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7"/>
      </w:tblGrid>
      <w:tr w:rsidR="00F0028A" w:rsidRPr="00F0028A" w:rsidTr="00F002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0028A" w:rsidRPr="00F0028A" w:rsidRDefault="00F0028A" w:rsidP="00F0028A">
            <w:pPr>
              <w:widowControl/>
              <w:wordWrap/>
              <w:autoSpaceDE/>
              <w:autoSpaceDN/>
              <w:spacing w:line="360" w:lineRule="auto"/>
              <w:ind w:left="405" w:hanging="405"/>
              <w:jc w:val="center"/>
              <w:rPr>
                <w:rFonts w:ascii="바탕" w:eastAsia="바탕" w:hAnsi="바탕" w:cs="굴림"/>
                <w:color w:val="000000"/>
                <w:kern w:val="0"/>
                <w:sz w:val="38"/>
                <w:szCs w:val="38"/>
              </w:rPr>
            </w:pPr>
            <w:bookmarkStart w:id="0" w:name="[문서의_처음]"/>
            <w:bookmarkStart w:id="1" w:name="#4a11038d"/>
            <w:bookmarkEnd w:id="0"/>
            <w:bookmarkEnd w:id="1"/>
            <w:r w:rsidRPr="00F0028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8"/>
                <w:szCs w:val="38"/>
              </w:rPr>
              <w:t>제초제저항성 유채 T45 환경위해성 심사 접수</w:t>
            </w:r>
          </w:p>
        </w:tc>
      </w:tr>
    </w:tbl>
    <w:p w:rsidR="00F0028A" w:rsidRPr="00F0028A" w:rsidRDefault="00F0028A" w:rsidP="00F0028A">
      <w:pPr>
        <w:widowControl/>
        <w:wordWrap/>
        <w:autoSpaceDE/>
        <w:autoSpaceDN/>
        <w:spacing w:line="360" w:lineRule="auto"/>
        <w:ind w:left="405" w:hanging="405"/>
        <w:jc w:val="center"/>
        <w:rPr>
          <w:rFonts w:ascii="바탕" w:eastAsia="바탕" w:hAnsi="바탕" w:cs="굴림"/>
          <w:color w:val="000000"/>
          <w:spacing w:val="-19"/>
          <w:kern w:val="0"/>
          <w:sz w:val="24"/>
          <w:szCs w:val="24"/>
        </w:rPr>
      </w:pP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F0028A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1. 심사경위</w:t>
      </w:r>
      <w:r w:rsidRPr="00F0028A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515" w:hanging="51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바이엘크롭사이언스(주)는 제초체(Glufosinate-ammonium) 저항성 유채 T45 계통에 대하여 「유전자변형농산물의환경위해성평가심사지침」에 따라 안전성평가자료에 대한 심사를 확인받기 위해 2004년 7월 30일 농촌진흥청장에게 유전자변형 식물의 환경위해성평가자료를 첨부하여 심사를 의뢰하였다.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555" w:hanging="55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○ 제초체(Glufosinate-ammonium) 저항성 유채 T45 계통은 재배용 혹은 식용/사료용으로 캐나다, 미국, 일본, 호주 등에서 승인된 바 있다.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515" w:hanging="51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본 심사는 재배목적이 아닌 식용, 사료용등으로 수입되는 제초체(Glufosinate-ammonium) 저항성 유채 T45 계통의 비의도적 방출에 따른 환경 위해성 여부를 평가하기 위해 심사의뢰되었다.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515" w:hanging="51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이에 </w:t>
      </w:r>
      <w:r w:rsidRPr="00F0028A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>농촌진흥청장은 본 농산물이 심사지침에 따라 안전성 평가가 이루어졌는지 여부에 대하여 “유전자변형농산물 전문가심의위원회”에 검토 의뢰합니다.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6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</w:p>
    <w:p w:rsidR="00F0028A" w:rsidRPr="00F0028A" w:rsidRDefault="00F0028A" w:rsidP="00F0028A">
      <w:pPr>
        <w:widowControl/>
        <w:wordWrap/>
        <w:autoSpaceDE/>
        <w:autoSpaceDN/>
        <w:spacing w:line="36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F0028A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2. 심사대상품목</w:t>
      </w:r>
      <w:r w:rsidRPr="00F0028A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4"/>
        <w:gridCol w:w="2550"/>
        <w:gridCol w:w="1883"/>
        <w:gridCol w:w="1129"/>
      </w:tblGrid>
      <w:tr w:rsidR="00F0028A" w:rsidRPr="00F0028A" w:rsidTr="00F00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0028A" w:rsidRPr="00F0028A" w:rsidRDefault="00F0028A" w:rsidP="00F0028A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bookmarkStart w:id="2" w:name="#4a11038e"/>
            <w:bookmarkEnd w:id="2"/>
            <w:r w:rsidRPr="00F0028A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대상품목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0028A" w:rsidRPr="00F0028A" w:rsidRDefault="00F0028A" w:rsidP="00F0028A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F0028A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신청자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0028A" w:rsidRPr="00F0028A" w:rsidRDefault="00F0028A" w:rsidP="00F0028A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F0028A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개발자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0028A" w:rsidRPr="00F0028A" w:rsidRDefault="00F0028A" w:rsidP="00F0028A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F0028A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외국의</w:t>
            </w:r>
            <w:r w:rsidRPr="00F0028A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</w:p>
          <w:p w:rsidR="00F0028A" w:rsidRPr="00F0028A" w:rsidRDefault="00F0028A" w:rsidP="00F0028A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F0028A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승인 현황</w:t>
            </w:r>
          </w:p>
        </w:tc>
      </w:tr>
      <w:tr w:rsidR="00F0028A" w:rsidRPr="00F0028A" w:rsidTr="00F00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28A" w:rsidRPr="00F0028A" w:rsidRDefault="00F0028A" w:rsidP="00F0028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</w:pPr>
            <w:r w:rsidRPr="00F0028A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8"/>
                <w:szCs w:val="28"/>
              </w:rPr>
              <w:t>제초체</w:t>
            </w:r>
          </w:p>
          <w:p w:rsidR="00F0028A" w:rsidRPr="00F0028A" w:rsidRDefault="00F0028A" w:rsidP="00F0028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</w:pPr>
            <w:r w:rsidRPr="00F0028A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8"/>
                <w:szCs w:val="28"/>
              </w:rPr>
              <w:t>(Glufosinate-ammonium) 저항성 유채 T45 계통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28A" w:rsidRPr="00F0028A" w:rsidRDefault="00F0028A" w:rsidP="00F0028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</w:pPr>
            <w:r w:rsidRPr="00F0028A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8"/>
                <w:szCs w:val="28"/>
              </w:rPr>
              <w:t>바이엘크롭사이언스</w:t>
            </w:r>
          </w:p>
          <w:p w:rsidR="00F0028A" w:rsidRPr="00F0028A" w:rsidRDefault="00F0028A" w:rsidP="00F0028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</w:pPr>
            <w:r w:rsidRPr="00F0028A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8"/>
                <w:szCs w:val="28"/>
              </w:rPr>
              <w:t>(주)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28A" w:rsidRPr="00F0028A" w:rsidRDefault="00F0028A" w:rsidP="00F0028A">
            <w:pPr>
              <w:widowControl/>
              <w:wordWrap/>
              <w:autoSpaceDE/>
              <w:autoSpaceDN/>
              <w:spacing w:line="384" w:lineRule="auto"/>
              <w:ind w:left="499" w:hanging="499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  <w:r w:rsidRPr="00F0028A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t>Bayer CropScience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28A" w:rsidRPr="00F0028A" w:rsidRDefault="00F0028A" w:rsidP="00F0028A">
            <w:pPr>
              <w:widowControl/>
              <w:wordWrap/>
              <w:autoSpaceDE/>
              <w:autoSpaceDN/>
              <w:spacing w:line="384" w:lineRule="auto"/>
              <w:ind w:left="9" w:hanging="9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  <w:r w:rsidRPr="00F0028A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t>캐나다, 미국,</w:t>
            </w:r>
          </w:p>
          <w:p w:rsidR="00F0028A" w:rsidRPr="00F0028A" w:rsidRDefault="00F0028A" w:rsidP="00F0028A">
            <w:pPr>
              <w:widowControl/>
              <w:wordWrap/>
              <w:autoSpaceDE/>
              <w:autoSpaceDN/>
              <w:spacing w:line="384" w:lineRule="auto"/>
              <w:ind w:left="9" w:hanging="9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  <w:r w:rsidRPr="00F0028A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  <w:r w:rsidRPr="00F0028A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t>일본, 호주 등</w:t>
            </w:r>
          </w:p>
        </w:tc>
      </w:tr>
    </w:tbl>
    <w:p w:rsidR="00F0028A" w:rsidRPr="00F0028A" w:rsidRDefault="00F0028A" w:rsidP="00F0028A">
      <w:pPr>
        <w:widowControl/>
        <w:wordWrap/>
        <w:autoSpaceDE/>
        <w:autoSpaceDN/>
        <w:spacing w:line="360" w:lineRule="auto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</w:p>
    <w:p w:rsidR="00F0028A" w:rsidRPr="00F0028A" w:rsidRDefault="00F0028A" w:rsidP="00F0028A">
      <w:pPr>
        <w:widowControl/>
        <w:wordWrap/>
        <w:autoSpaceDE/>
        <w:autoSpaceDN/>
        <w:spacing w:line="48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F0028A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3. 심사방법</w:t>
      </w:r>
      <w:r w:rsidRPr="00F0028A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515" w:hanging="51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○ 심사대상인 제초체(Glufosinate-ammonium) 저항성 유채 T45 계통이 심사지침의 적용대상인지를 검토하고,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510" w:hanging="510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○ 심사지침 제5조의 규정에 의거 제출된 “유전자변형농산물의환경위해성 평가자료”가 과학적인 심사를 위한 요건을 갖추었는지를 확인하고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미비한 부분에 대해서는 보완하도록 하며,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510" w:hanging="510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재배 목적이 아닌 식용, 사료용 등으로 원형상태로 수입되는 경우를 가정하여 환경 안전성이 확보되었는지를 심사한다.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419" w:hanging="419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48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F0028A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4. 심사의뢰 자료 검토</w:t>
      </w:r>
      <w:r w:rsidRPr="00F0028A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480" w:lineRule="auto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  <w:r w:rsidRPr="00F0028A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 가. 심사 의뢰된 작물의 개요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525" w:hanging="52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lastRenderedPageBreak/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제초체(Glufosinate-ammonium) 저항성 유채 T45 계통은 oilseed rape에서 유래되었으며, 단백질인 phosphinothricin acetyltransferase (PAT)를 생성하는 pat유전자를 함유하고 있다.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525" w:hanging="52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제초체(Glufosinate-ammonium) 저항성 유채 T45 계통에 삽입된 pat </w:t>
      </w:r>
      <w:r w:rsidRPr="00F0028A">
        <w:rPr>
          <w:rFonts w:ascii="한양신명조,한컴돋움" w:eastAsia="한양신명조,한컴돋움" w:hAnsi="굴림" w:cs="굴림" w:hint="eastAsia"/>
          <w:color w:val="000000"/>
          <w:spacing w:val="-8"/>
          <w:kern w:val="0"/>
          <w:sz w:val="28"/>
          <w:szCs w:val="28"/>
        </w:rPr>
        <w:t>유전자는 glufosnate-ammonium의 식물 독성 활성에 저항성을 부여한다.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538" w:hanging="538"/>
        <w:rPr>
          <w:rFonts w:ascii="한양신명조" w:eastAsia="한양신명조" w:hAnsi="굴림" w:cs="굴림" w:hint="eastAsia"/>
          <w:color w:val="FF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○ 유전자변형 유채(T45)계통은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Bassica protoplasts의 Agrobacterium매개체를 이용한 형질전환법을 이용하여 변형되었다.</w:t>
      </w:r>
      <w:r w:rsidRPr="00F0028A">
        <w:rPr>
          <w:rFonts w:ascii="한양신명조" w:eastAsia="한양신명조" w:hAnsi="굴림" w:cs="굴림" w:hint="eastAsia"/>
          <w:color w:val="FF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538" w:hanging="538"/>
        <w:rPr>
          <w:rFonts w:ascii="한양신명조" w:eastAsia="한양신명조" w:hAnsi="굴림" w:cs="굴림" w:hint="eastAsia"/>
          <w:color w:val="FF0000"/>
          <w:kern w:val="0"/>
          <w:sz w:val="28"/>
          <w:szCs w:val="28"/>
        </w:rPr>
      </w:pP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  <w:r w:rsidRPr="00F0028A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 나. </w:t>
      </w:r>
      <w:r w:rsidRPr="00F0028A">
        <w:rPr>
          <w:rFonts w:ascii="바탕" w:eastAsia="바탕" w:hAnsi="바탕" w:cs="굴림" w:hint="eastAsia"/>
          <w:color w:val="000000"/>
          <w:spacing w:val="-20"/>
          <w:kern w:val="0"/>
          <w:sz w:val="28"/>
          <w:szCs w:val="28"/>
        </w:rPr>
        <w:t>지침에 따라 제출된 “환경위해성평가자료”에 따른 환경위해성 여부의 검토</w:t>
      </w:r>
      <w:r w:rsidRPr="00F0028A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658" w:hanging="658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“평가자료”의 타당성 여부는 제출된 자료가 지침 제5조 ①, ②항에서 규정한 자료의 요건을 충족시키는지를 검토하고,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658" w:hanging="658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지침에서 규정한 바에 미흡하다고 여겨지는 부분에 대해서는 제7조③항에 따른 절차를 거쳐 자료의 보완을 요구할 수 있으며, 과학적인 근거하에 환경에 대한 위해 여부를 확인하게 된다. </w:t>
      </w: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470" w:hanging="470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</w:p>
    <w:p w:rsidR="00F0028A" w:rsidRPr="00F0028A" w:rsidRDefault="00F0028A" w:rsidP="00F0028A">
      <w:pPr>
        <w:widowControl/>
        <w:wordWrap/>
        <w:autoSpaceDE/>
        <w:autoSpaceDN/>
        <w:spacing w:line="432" w:lineRule="auto"/>
        <w:ind w:left="470" w:hanging="470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F0028A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5</w:t>
      </w:r>
      <w:r w:rsidRPr="00F0028A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. 유전자변형 유채의 안전성 평가 항목</w:t>
      </w:r>
      <w:r w:rsidRPr="00F0028A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1. 개발 목적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lastRenderedPageBreak/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2. 개발의 유용성 및 용도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3. 숙주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분류학상의 위치(학명, 일반명, 품종 및 계통명)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자연계에 있어서 분포 상황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인류에 의한 이용 내력(해외에서의 이용상황 포함)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생물학적 특성(생존, 생식 특성 및 유전적 특성 포함)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마. 유해물질의 생산가능성(근연종의 생산성 포함)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바. 병원성 및 외래인자(바이러스 등)의 오염여부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사. 생식</w:t>
      </w:r>
      <w:r w:rsidRPr="00F0028A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F0028A">
        <w:rPr>
          <w:rFonts w:ascii="궁서" w:eastAsia="궁서" w:hAnsi="궁서" w:cs="궁서" w:hint="eastAsia"/>
          <w:color w:val="000000"/>
          <w:kern w:val="0"/>
          <w:sz w:val="28"/>
          <w:szCs w:val="28"/>
        </w:rPr>
        <w:t>번식양식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및 유전적 특성 </w:t>
      </w:r>
    </w:p>
    <w:p w:rsidR="00F0028A" w:rsidRPr="00F0028A" w:rsidRDefault="00F0028A" w:rsidP="00F0028A">
      <w:pPr>
        <w:widowControl/>
        <w:wordWrap/>
        <w:autoSpaceDE/>
        <w:autoSpaceDN/>
        <w:spacing w:before="57" w:line="384" w:lineRule="auto"/>
        <w:ind w:left="747" w:hanging="747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자</w:t>
      </w:r>
      <w:r w:rsidRPr="00F0028A">
        <w:rPr>
          <w:rFonts w:ascii="한양신명조,한컴돋움" w:eastAsia="한양신명조,한컴돋움" w:hAnsi="굴림" w:cs="굴림" w:hint="eastAsia"/>
          <w:color w:val="000000"/>
          <w:spacing w:val="-22"/>
          <w:kern w:val="0"/>
          <w:sz w:val="28"/>
          <w:szCs w:val="28"/>
        </w:rPr>
        <w:t>연환경아래에서 혹은 자연환경을 반영한 실험 조건 아래 생존 및 재생산/번식 능력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생식, 번식양식 주기 및 교잡성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(3) 생존 및 생산, 번식능력을 제한하는 조건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(4) 기타 유전적 특성에 관한 조항(유래를 포함)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아. 원산지 및 유전적 다양성의 중심지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자. 기생성, 정착성 기타 주요한 생리학적 성질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차. 잡초화 가능성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4. 외래 DNA 공여 생물체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가. 일반명 및 분류학적 특성(학명, 품종, 계통명 등 포함)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인류에 의한 이용 내역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생물학적 특성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유독 물질의 생산 가능성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5. 운반체(vector)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lastRenderedPageBreak/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명칭 및 유래(GenBank Accession No. 등)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성질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DNA분자량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제한효소에 의한 절단지도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(3) 유해염기서열의 유무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(4) 숙주에서의 복제수 및 안전성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(5) 기능 및 특성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병원성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운반체의 구성에 관한 정보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마. 항생제 내성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바. 다른 선발마커의 사용 여부 및 종류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6. 도입 유전자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ind w:left="608" w:hanging="608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도입된 유전자의 기능 및 특성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도입 유전자의 구성요소별 유래 및 염기서열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이용을 위하여 유전자를 변형한 내용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7. 유전자변형 식물의 육성 방법 및 특성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유전자변형 방법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나. 유전자 변형 식물의 육성과정에 대한 설명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도입유전자 지배형질의 후대안정성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8. 형질전환 작물의 농업적 특성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변형후의 개선된 특성 및 성질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숙주 또는 숙주가 속하는 생물종과의 차이점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생식, 번식양식 및 유전적 특성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lastRenderedPageBreak/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잡초성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(3) 유독 물질의 생산성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(4) 그 외의 중요한 생리적, 형태적, 농업적 특성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표적물질 및 표적생물체에 관한 정보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9. 유전자변형 식물의 분자생물학적 검정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유전자변형 식물의 도입유전자 확인 결과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ind w:left="629" w:hanging="629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유전자의 도입 위치 (염색체 또는 세포 미소기관) 및 주변서열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도입 유전자의 복제수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도입유전자의 세대간 안정적 유전 및 발현 확인 결과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마. 도입유전자의 검출 및 발현의 확인에 사용된 방법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10. 모의적환경(격리포장) 시험 실적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11. 유전자변형 식물의 위해성 평가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유독 물질의 생성과 관련된 정보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식물체가 분비하는 독성 물질의 여부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알레르겐의 생산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(3) 주요 영양 성분의 변화 여부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잡초화 가능성 관련 정보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주변 생물 및 생태계에 미칠 수 있는 영향에 관한 정보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유전자변형 식물을 도입하고자하는 환경에 대한 정보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유전자변형 식물의 원산지와의 거리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지리적, 기후, 주변 식물의 생태학적 특성에 관한 정보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12. 해외의 인가 및 이용 상황</w:t>
      </w:r>
      <w:r w:rsidRPr="00F0028A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ind w:left="474" w:hanging="474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0028A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13. 기타</w:t>
      </w:r>
      <w:r w:rsidRPr="00F0028A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 xml:space="preserve">(모니터링 시행계획 및 방법, 유전자변형 식물의 불활성화 방법, </w:t>
      </w:r>
    </w:p>
    <w:p w:rsidR="00F0028A" w:rsidRPr="00F0028A" w:rsidRDefault="00F0028A" w:rsidP="00F0028A">
      <w:pPr>
        <w:widowControl/>
        <w:wordWrap/>
        <w:autoSpaceDE/>
        <w:autoSpaceDN/>
        <w:spacing w:line="384" w:lineRule="auto"/>
        <w:ind w:left="474" w:hanging="474"/>
        <w:rPr>
          <w:rFonts w:ascii="한양신명조" w:eastAsia="한양신명조" w:hAnsi="굴림" w:cs="굴림" w:hint="eastAsia"/>
          <w:color w:val="000000"/>
          <w:spacing w:val="-11"/>
          <w:kern w:val="0"/>
          <w:sz w:val="28"/>
          <w:szCs w:val="28"/>
        </w:rPr>
      </w:pPr>
      <w:r w:rsidRPr="00F0028A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lastRenderedPageBreak/>
        <w:t>    </w:t>
      </w:r>
      <w:r w:rsidRPr="00F0028A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>불의의 사고 등 긴급 시에 대한 처리방법 등)</w:t>
      </w:r>
      <w:r w:rsidRPr="00F0028A">
        <w:rPr>
          <w:rFonts w:ascii="한양신명조" w:eastAsia="한양신명조" w:hAnsi="굴림" w:cs="굴림" w:hint="eastAsia"/>
          <w:color w:val="000000"/>
          <w:spacing w:val="-11"/>
          <w:kern w:val="0"/>
          <w:sz w:val="28"/>
          <w:szCs w:val="28"/>
        </w:rPr>
        <w:t xml:space="preserve"> </w:t>
      </w:r>
    </w:p>
    <w:p w:rsidR="006C4EA6" w:rsidRPr="00F0028A" w:rsidRDefault="00F0028A">
      <w:pPr>
        <w:rPr>
          <w:rFonts w:hint="eastAsia"/>
        </w:rPr>
      </w:pPr>
    </w:p>
    <w:sectPr w:rsidR="006C4EA6" w:rsidRPr="00F0028A" w:rsidSect="00412D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0028A"/>
    <w:rsid w:val="00412D68"/>
    <w:rsid w:val="00A227A7"/>
    <w:rsid w:val="00BF5096"/>
    <w:rsid w:val="00F0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2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</Words>
  <Characters>2780</Characters>
  <Application>Microsoft Office Word</Application>
  <DocSecurity>0</DocSecurity>
  <Lines>23</Lines>
  <Paragraphs>6</Paragraphs>
  <ScaleCrop>false</ScaleCrop>
  <Company>KRIBB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2009-11-04T07:44:00Z</dcterms:created>
  <dcterms:modified xsi:type="dcterms:W3CDTF">2009-11-04T07:45:00Z</dcterms:modified>
</cp:coreProperties>
</file>