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A" w:rsidRPr="00752B80" w:rsidRDefault="00AC5E6F">
      <w:r>
        <w:rPr>
          <w:noProof/>
        </w:rPr>
        <w:drawing>
          <wp:inline distT="0" distB="0" distL="0" distR="0" wp14:anchorId="0F7C58D4" wp14:editId="306880D4">
            <wp:extent cx="1692000" cy="531656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53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E6F">
        <w:rPr>
          <w:noProof/>
          <w:lang w:val="en-US"/>
        </w:rPr>
        <w:t xml:space="preserve">   </w:t>
      </w:r>
      <w:r w:rsidRPr="00AC5E6F">
        <w:rPr>
          <w:noProof/>
          <w:lang w:val="en-US"/>
        </w:rPr>
        <w:tab/>
      </w:r>
      <w:r>
        <w:rPr>
          <w:noProof/>
        </w:rPr>
        <w:drawing>
          <wp:inline distT="0" distB="0" distL="0" distR="0" wp14:anchorId="34230741" wp14:editId="3EDA11F8">
            <wp:extent cx="1296000" cy="98317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ok_PMS_376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8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E6F">
        <w:rPr>
          <w:noProof/>
          <w:lang w:val="en-US"/>
        </w:rPr>
        <w:t xml:space="preserve"> </w:t>
      </w:r>
      <w:r w:rsidRPr="00AC5E6F">
        <w:rPr>
          <w:noProof/>
          <w:lang w:val="en-US"/>
        </w:rPr>
        <w:tab/>
      </w:r>
      <w:r w:rsidRPr="00AC5E6F">
        <w:rPr>
          <w:noProof/>
          <w:lang w:val="en-US"/>
        </w:rPr>
        <w:tab/>
      </w:r>
      <w:r>
        <w:rPr>
          <w:noProof/>
          <w:lang w:val="en-US"/>
        </w:rPr>
        <w:tab/>
      </w:r>
      <w:r w:rsidR="00752B80">
        <w:rPr>
          <w:rFonts w:ascii="Georgia" w:hAnsi="Georgia" w:cs="Georgia"/>
          <w:b/>
          <w:bCs/>
          <w:noProof/>
          <w:color w:val="262626"/>
          <w:sz w:val="30"/>
          <w:szCs w:val="30"/>
        </w:rPr>
        <w:drawing>
          <wp:inline distT="0" distB="0" distL="0" distR="0" wp14:anchorId="4EF02A43" wp14:editId="6E923E01">
            <wp:extent cx="972000" cy="9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BA" w:rsidRPr="00AC5E6F" w:rsidRDefault="002835BA">
      <w:pPr>
        <w:rPr>
          <w:lang w:val="en-US"/>
        </w:rPr>
      </w:pPr>
    </w:p>
    <w:p w:rsidR="002835BA" w:rsidRPr="00AC5E6F" w:rsidRDefault="002835BA">
      <w:pPr>
        <w:pStyle w:val="Header"/>
        <w:tabs>
          <w:tab w:val="clear" w:pos="4536"/>
          <w:tab w:val="clear" w:pos="9072"/>
        </w:tabs>
        <w:rPr>
          <w:rFonts w:ascii="Georgia" w:hAnsi="Georgia"/>
          <w:bCs w:val="0"/>
          <w:szCs w:val="24"/>
          <w:lang w:val="en-US"/>
        </w:rPr>
      </w:pPr>
    </w:p>
    <w:p w:rsidR="002835BA" w:rsidRDefault="002835BA">
      <w:pPr>
        <w:rPr>
          <w:lang w:val="en-GB"/>
        </w:rPr>
      </w:pPr>
    </w:p>
    <w:p w:rsidR="002835BA" w:rsidRDefault="002835BA">
      <w:pPr>
        <w:rPr>
          <w:lang w:val="en-GB"/>
        </w:rPr>
      </w:pPr>
    </w:p>
    <w:p w:rsidR="002835BA" w:rsidRDefault="002835BA">
      <w:pPr>
        <w:pStyle w:val="Heading1"/>
      </w:pPr>
      <w:r>
        <w:t>APPLICATION FORM</w:t>
      </w:r>
    </w:p>
    <w:p w:rsidR="002835BA" w:rsidRDefault="002835BA">
      <w:pPr>
        <w:rPr>
          <w:lang w:val="en-GB"/>
        </w:rPr>
      </w:pPr>
    </w:p>
    <w:p w:rsidR="00752B80" w:rsidRPr="00752B80" w:rsidRDefault="00752B80" w:rsidP="00752B80">
      <w:pPr>
        <w:pStyle w:val="BodyText"/>
        <w:jc w:val="center"/>
        <w:rPr>
          <w:rFonts w:ascii="Arial" w:hAnsi="Arial" w:cs="Arial"/>
          <w:b/>
          <w:bCs/>
          <w:sz w:val="28"/>
          <w:lang w:val="en-GB"/>
        </w:rPr>
      </w:pPr>
      <w:r w:rsidRPr="00752B80">
        <w:rPr>
          <w:rFonts w:ascii="Arial" w:hAnsi="Arial" w:cs="Arial"/>
          <w:b/>
          <w:bCs/>
          <w:sz w:val="28"/>
          <w:lang w:val="en-GB"/>
        </w:rPr>
        <w:t>Eastern European Regional Course on Impact Assessment of LMOs under the Cartagena Protocol</w:t>
      </w:r>
    </w:p>
    <w:p w:rsidR="002835BA" w:rsidRDefault="00752B80">
      <w:pPr>
        <w:rPr>
          <w:rFonts w:ascii="Arial" w:hAnsi="Arial" w:cs="Arial"/>
          <w:lang w:val="en-GB"/>
        </w:rPr>
      </w:pPr>
      <w:r w:rsidRPr="00F31A89">
        <w:rPr>
          <w:rFonts w:ascii="Arial" w:hAnsi="Arial" w:cs="Arial"/>
          <w:b/>
          <w:bCs/>
          <w:sz w:val="26"/>
          <w:szCs w:val="26"/>
          <w:lang w:val="en-GB"/>
        </w:rPr>
        <w:t>“Advancing LMO assessment: Principles, Practice and Progress”</w:t>
      </w:r>
    </w:p>
    <w:p w:rsidR="002835BA" w:rsidRDefault="002835BA">
      <w:pPr>
        <w:rPr>
          <w:rFonts w:ascii="Arial" w:hAnsi="Arial" w:cs="Arial"/>
          <w:lang w:val="en-GB"/>
        </w:rPr>
      </w:pPr>
    </w:p>
    <w:p w:rsidR="002835BA" w:rsidRDefault="002835BA">
      <w:pPr>
        <w:rPr>
          <w:rFonts w:ascii="Arial" w:hAnsi="Arial" w:cs="Arial"/>
          <w:sz w:val="20"/>
          <w:lang w:val="en-GB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5"/>
        <w:gridCol w:w="1185"/>
        <w:gridCol w:w="360"/>
        <w:gridCol w:w="864"/>
        <w:gridCol w:w="1560"/>
        <w:gridCol w:w="1356"/>
      </w:tblGrid>
      <w:tr w:rsidR="002835BA">
        <w:trPr>
          <w:trHeight w:val="343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BA" w:rsidRDefault="002835BA" w:rsidP="00AA71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Surname(s):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BA" w:rsidRDefault="002835BA" w:rsidP="00AA71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First name(s):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Male/Female</w:t>
            </w:r>
          </w:p>
        </w:tc>
      </w:tr>
      <w:tr w:rsidR="002835BA">
        <w:trPr>
          <w:trHeight w:val="295"/>
        </w:trPr>
        <w:tc>
          <w:tcPr>
            <w:tcW w:w="4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of birth (day/month/year):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Country of birth: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</w:tr>
      <w:tr w:rsidR="002835BA">
        <w:trPr>
          <w:trHeight w:val="34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>
        <w:trPr>
          <w:trHeight w:val="466"/>
        </w:trPr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of organisation: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A7123" w:rsidTr="003B7D7A">
        <w:trPr>
          <w:cantSplit/>
          <w:trHeight w:val="470"/>
        </w:trPr>
        <w:tc>
          <w:tcPr>
            <w:tcW w:w="4755" w:type="dxa"/>
            <w:gridSpan w:val="2"/>
            <w:vMerge w:val="restart"/>
            <w:tcBorders>
              <w:top w:val="single" w:sz="4" w:space="0" w:color="auto"/>
            </w:tcBorders>
          </w:tcPr>
          <w:p w:rsidR="00AA7123" w:rsidRDefault="00AA71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Present position(s) (type and level):</w:t>
            </w:r>
          </w:p>
          <w:p w:rsidR="00AA7123" w:rsidRDefault="00AA712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A7123" w:rsidRDefault="00AA712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25" w:type="dxa"/>
            <w:gridSpan w:val="5"/>
            <w:tcBorders>
              <w:top w:val="single" w:sz="4" w:space="0" w:color="auto"/>
            </w:tcBorders>
          </w:tcPr>
          <w:p w:rsidR="00AA7123" w:rsidRDefault="00AA71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Telephone: </w:t>
            </w:r>
          </w:p>
        </w:tc>
      </w:tr>
      <w:tr w:rsidR="002835BA">
        <w:trPr>
          <w:cantSplit/>
          <w:trHeight w:val="228"/>
        </w:trPr>
        <w:tc>
          <w:tcPr>
            <w:tcW w:w="4755" w:type="dxa"/>
            <w:gridSpan w:val="2"/>
            <w:vMerge/>
            <w:tcBorders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E-mail: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A7123" w:rsidRPr="00752B80" w:rsidTr="003B7D7A">
        <w:trPr>
          <w:cantSplit/>
          <w:trHeight w:val="1661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123" w:rsidRDefault="00AA71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Postal address of your organisation:</w:t>
            </w:r>
          </w:p>
          <w:p w:rsidR="00AA7123" w:rsidRDefault="00AA7123" w:rsidP="00AA712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 w:rsidRPr="00752B80">
        <w:trPr>
          <w:cantSplit/>
          <w:trHeight w:val="1260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Working language(s) (in order of fluency):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 w:rsidRPr="00752B80">
        <w:trPr>
          <w:trHeight w:val="3250"/>
        </w:trPr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State the reasons for your interest in the course: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 w:rsidRPr="00752B80">
        <w:trPr>
          <w:trHeight w:val="3103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How will your work benefit from your participation in the course?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>
        <w:trPr>
          <w:trHeight w:val="1559"/>
        </w:trPr>
        <w:tc>
          <w:tcPr>
            <w:tcW w:w="10080" w:type="dxa"/>
            <w:gridSpan w:val="7"/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Academic qualifications: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>
        <w:trPr>
          <w:trHeight w:val="2489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 experience: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35BA">
        <w:trPr>
          <w:trHeight w:val="694"/>
        </w:trPr>
        <w:tc>
          <w:tcPr>
            <w:tcW w:w="7164" w:type="dxa"/>
            <w:gridSpan w:val="5"/>
            <w:tcBorders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Special requirements (dietary, wheelchair access, other):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:rsidR="002835BA" w:rsidRDefault="002835BA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Sponsorship required:</w:t>
            </w:r>
          </w:p>
          <w:p w:rsidR="002835BA" w:rsidRDefault="002835BA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lang w:val="en-GB"/>
              </w:rPr>
              <w:t xml:space="preserve">   Yes   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lang w:val="en-GB"/>
              </w:rPr>
              <w:t xml:space="preserve">  No</w:t>
            </w:r>
          </w:p>
        </w:tc>
      </w:tr>
      <w:tr w:rsidR="002835BA" w:rsidRPr="00752B80">
        <w:trPr>
          <w:cantSplit/>
          <w:trHeight w:val="466"/>
        </w:trPr>
        <w:tc>
          <w:tcPr>
            <w:tcW w:w="2950" w:type="dxa"/>
          </w:tcPr>
          <w:p w:rsidR="002835BA" w:rsidRDefault="002835BA" w:rsidP="00AA71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Date: </w:t>
            </w:r>
          </w:p>
        </w:tc>
        <w:tc>
          <w:tcPr>
            <w:tcW w:w="7130" w:type="dxa"/>
            <w:gridSpan w:val="6"/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Signature: </w:t>
            </w:r>
            <w:r>
              <w:rPr>
                <w:rFonts w:ascii="Arial" w:hAnsi="Arial" w:cs="Arial"/>
                <w:sz w:val="16"/>
                <w:lang w:val="en-GB"/>
              </w:rPr>
              <w:t>(not necessary if you send by e-mail)</w:t>
            </w:r>
          </w:p>
        </w:tc>
      </w:tr>
      <w:tr w:rsidR="002835BA" w:rsidRPr="00752B80">
        <w:trPr>
          <w:cantSplit/>
          <w:trHeight w:val="6181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 xml:space="preserve">In addition to this form, the application should also include a brief CV; listing your education (degrees etc.), your work experience, and, if applicable, a list of publications. 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752B80">
            <w:pPr>
              <w:pStyle w:val="BodyText2"/>
            </w:pPr>
            <w:r w:rsidRPr="00752B80">
              <w:t>The working language for the course will be English. Simultaneous translation into Russian will be available.</w:t>
            </w:r>
          </w:p>
          <w:p w:rsidR="00F31A89" w:rsidRDefault="00F31A89" w:rsidP="00F31A89">
            <w:pPr>
              <w:pStyle w:val="BodyText2"/>
            </w:pPr>
            <w:r>
              <w:t xml:space="preserve">The regional course is open to individuals from Central and Eastern European countries. </w:t>
            </w:r>
          </w:p>
          <w:p w:rsidR="00F31A89" w:rsidRDefault="00F31A89" w:rsidP="00F31A89">
            <w:pPr>
              <w:pStyle w:val="BodyText2"/>
            </w:pPr>
          </w:p>
          <w:p w:rsidR="00F31A89" w:rsidRDefault="00F31A89" w:rsidP="00F31A89">
            <w:pPr>
              <w:pStyle w:val="BodyText2"/>
            </w:pPr>
            <w:r>
              <w:t xml:space="preserve">While individuals from the region will be invited to apply, </w:t>
            </w:r>
            <w:r w:rsidRPr="00F31A89">
              <w:rPr>
                <w:b/>
              </w:rPr>
              <w:t>full sponsorship for participation is only available to applicants from ODA countries, due to requirements from the funding agency.</w:t>
            </w:r>
            <w:r>
              <w:t xml:space="preserve"> </w:t>
            </w:r>
          </w:p>
          <w:p w:rsidR="00F31A89" w:rsidRDefault="00F31A89" w:rsidP="00F31A89">
            <w:pPr>
              <w:pStyle w:val="BodyText2"/>
            </w:pPr>
          </w:p>
          <w:p w:rsidR="00F31A89" w:rsidRDefault="00F31A89" w:rsidP="00F31A89">
            <w:pPr>
              <w:pStyle w:val="BodyText2"/>
            </w:pPr>
            <w:r>
              <w:t>From the applications 40 will be invited for participation. The sponsorship will cover curricular materials, course-associated economy-fare travel, visa-fees, accommodation and meals.</w:t>
            </w:r>
          </w:p>
          <w:p w:rsidR="00F31A89" w:rsidRDefault="00F31A89" w:rsidP="00F31A89">
            <w:pPr>
              <w:pStyle w:val="BodyText2"/>
            </w:pPr>
          </w:p>
          <w:p w:rsidR="00F31A89" w:rsidRPr="00F31A89" w:rsidRDefault="00F31A89" w:rsidP="00F31A89">
            <w:pPr>
              <w:pStyle w:val="BodyText2"/>
              <w:rPr>
                <w:b/>
              </w:rPr>
            </w:pPr>
            <w:r w:rsidRPr="00F31A89">
              <w:rPr>
                <w:b/>
              </w:rPr>
              <w:t>ODA countries include:</w:t>
            </w:r>
          </w:p>
          <w:p w:rsidR="00F31A89" w:rsidRDefault="00F31A89" w:rsidP="00F31A89">
            <w:pPr>
              <w:pStyle w:val="BodyText2"/>
            </w:pPr>
            <w:r>
              <w:t xml:space="preserve">Albania, Armenia, Azerbaijan, Belarus, Bosnia and Herzegovina, Georgia, Kazakhstan, Kosovo, Kyrgyz Republic, Macedonia, Moldova, Montenegro, Serbia, Tajikistan, Turkmenistan, Ukraine and Uzbekistan. </w:t>
            </w:r>
          </w:p>
          <w:p w:rsidR="00F31A89" w:rsidRDefault="00F31A89" w:rsidP="00F31A89">
            <w:pPr>
              <w:pStyle w:val="BodyText2"/>
            </w:pPr>
          </w:p>
          <w:p w:rsidR="00F31A89" w:rsidRDefault="00F31A89" w:rsidP="00F31A89">
            <w:pPr>
              <w:pStyle w:val="BodyText2"/>
            </w:pPr>
            <w:r>
              <w:t xml:space="preserve">For information about ODA-countries visit, </w:t>
            </w:r>
            <w:hyperlink r:id="rId9" w:history="1">
              <w:r w:rsidRPr="00DC077C">
                <w:rPr>
                  <w:rStyle w:val="Hyperlink"/>
                </w:rPr>
                <w:t>http://www.oecd.org/dataoecd/32/40/43540882.pdf</w:t>
              </w:r>
            </w:hyperlink>
          </w:p>
          <w:p w:rsidR="00F31A89" w:rsidRDefault="00F31A89" w:rsidP="00F31A89">
            <w:pPr>
              <w:pStyle w:val="BodyText2"/>
            </w:pPr>
          </w:p>
          <w:p w:rsidR="00F31A89" w:rsidRDefault="00F31A89" w:rsidP="00F31A89">
            <w:pPr>
              <w:pStyle w:val="BodyText2"/>
            </w:pPr>
            <w:r>
              <w:t xml:space="preserve">Applicants from non-ODA Central and Eastern European countries, are invited to apply, yet are not eligible for financial support. </w:t>
            </w:r>
          </w:p>
          <w:p w:rsidR="00F31A89" w:rsidRDefault="00F31A89" w:rsidP="00F31A89">
            <w:pPr>
              <w:pStyle w:val="BodyText2"/>
            </w:pPr>
            <w:bookmarkStart w:id="2" w:name="_GoBack"/>
            <w:bookmarkEnd w:id="2"/>
          </w:p>
          <w:p w:rsidR="00F31A89" w:rsidRDefault="00F31A89" w:rsidP="00F31A89">
            <w:pPr>
              <w:pStyle w:val="BodyText2"/>
            </w:pPr>
            <w:r>
              <w:t>These include:</w:t>
            </w:r>
          </w:p>
          <w:p w:rsidR="002835BA" w:rsidRPr="00F31A89" w:rsidRDefault="00F31A89">
            <w:pPr>
              <w:rPr>
                <w:rFonts w:ascii="Arial" w:hAnsi="Arial" w:cs="Arial"/>
                <w:sz w:val="20"/>
                <w:szCs w:val="20"/>
              </w:rPr>
            </w:pPr>
            <w:r w:rsidRPr="00F31A89">
              <w:rPr>
                <w:rFonts w:ascii="Arial" w:hAnsi="Arial" w:cs="Arial"/>
                <w:sz w:val="20"/>
                <w:szCs w:val="20"/>
              </w:rPr>
              <w:t xml:space="preserve">Bulgaria, Croatia, Czech Republic, Estonia, Hungary, Latvia, Lithuania, Poland, Romania, Russia, Slovakia, Slovenia </w:t>
            </w:r>
          </w:p>
          <w:p w:rsidR="00F31A89" w:rsidRDefault="00F31A8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Your application should be received by </w:t>
            </w:r>
            <w:r w:rsidR="00AB2D88">
              <w:rPr>
                <w:rFonts w:ascii="Arial" w:hAnsi="Arial" w:cs="Arial"/>
                <w:sz w:val="20"/>
                <w:lang w:val="en-GB"/>
              </w:rPr>
              <w:t>GenØk</w:t>
            </w:r>
            <w:r>
              <w:rPr>
                <w:rFonts w:ascii="Arial" w:hAnsi="Arial" w:cs="Arial"/>
                <w:sz w:val="20"/>
                <w:lang w:val="en-GB"/>
              </w:rPr>
              <w:t xml:space="preserve"> no later than </w:t>
            </w:r>
            <w:r w:rsidR="00F31A89">
              <w:rPr>
                <w:rFonts w:ascii="Arial" w:hAnsi="Arial" w:cs="Arial"/>
                <w:b/>
                <w:bCs/>
                <w:sz w:val="20"/>
                <w:lang w:val="en-GB"/>
              </w:rPr>
              <w:t>12th December</w:t>
            </w:r>
            <w:r w:rsidR="00AC5E6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2013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2835BA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835BA" w:rsidRDefault="002835B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Submit your application:</w:t>
            </w:r>
          </w:p>
          <w:p w:rsidR="002835BA" w:rsidRDefault="002835B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2835BA" w:rsidRDefault="006843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</w:t>
            </w:r>
            <w:r w:rsidR="002835BA">
              <w:rPr>
                <w:rFonts w:ascii="Arial" w:hAnsi="Arial" w:cs="Arial"/>
                <w:sz w:val="20"/>
                <w:lang w:val="en-GB"/>
              </w:rPr>
              <w:t>y</w:t>
            </w:r>
            <w:r w:rsidR="002835BA" w:rsidRPr="00AA7123">
              <w:rPr>
                <w:rFonts w:ascii="Arial" w:hAnsi="Arial" w:cs="Arial"/>
                <w:sz w:val="20"/>
                <w:lang w:val="en-GB"/>
              </w:rPr>
              <w:t xml:space="preserve"> e-mail</w:t>
            </w:r>
            <w:r w:rsidR="00AB2D88" w:rsidRPr="00AA7123">
              <w:rPr>
                <w:rFonts w:ascii="Arial" w:hAnsi="Arial" w:cs="Arial"/>
                <w:sz w:val="20"/>
                <w:lang w:val="en-GB"/>
              </w:rPr>
              <w:t>ing this form</w:t>
            </w:r>
            <w:r w:rsidR="002835BA" w:rsidRPr="00AA71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835BA">
              <w:rPr>
                <w:rFonts w:ascii="Arial" w:hAnsi="Arial" w:cs="Arial"/>
                <w:sz w:val="20"/>
                <w:lang w:val="en-GB"/>
              </w:rPr>
              <w:t>to:</w:t>
            </w:r>
            <w:r w:rsidR="002835BA" w:rsidRPr="00AA71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hyperlink r:id="rId10" w:history="1">
              <w:r w:rsidR="00F31A89" w:rsidRPr="00F31A89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biosafety2014</w:t>
              </w:r>
              <w:r w:rsidR="00F31A89" w:rsidRPr="00F31A89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@genok.no</w:t>
              </w:r>
            </w:hyperlink>
            <w:r w:rsidR="00AC5E6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2835BA" w:rsidRPr="00AA7123" w:rsidRDefault="002835B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31A89" w:rsidRPr="00F31A89" w:rsidRDefault="00F31A89" w:rsidP="00F31A89">
            <w:pPr>
              <w:spacing w:before="100" w:beforeAutospacing="1" w:after="100" w:afterAutospacing="1" w:line="285" w:lineRule="atLeast"/>
              <w:outlineLvl w:val="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F31A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For further information you can contact:</w:t>
            </w:r>
          </w:p>
          <w:p w:rsidR="00F31A89" w:rsidRPr="00F31A89" w:rsidRDefault="00F31A89" w:rsidP="00F3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F31A89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 xml:space="preserve">Angela </w:t>
            </w:r>
            <w:proofErr w:type="spellStart"/>
            <w:r w:rsidRPr="00F31A89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Lozan</w:t>
            </w:r>
            <w:proofErr w:type="spellEnd"/>
          </w:p>
          <w:p w:rsidR="00F31A89" w:rsidRPr="00F31A89" w:rsidRDefault="00F31A89" w:rsidP="00F3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F31A8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Biosafety Office, Ministry of Environment, Moldova</w:t>
            </w:r>
          </w:p>
          <w:p w:rsidR="00F31A89" w:rsidRPr="00F31A89" w:rsidRDefault="00F31A89" w:rsidP="00F3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F31A8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E-mail:</w:t>
            </w:r>
            <w:hyperlink r:id="rId11" w:history="1">
              <w:r w:rsidRPr="00F31A8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lozan@mediu.gov.md</w:t>
              </w:r>
              <w:proofErr w:type="spellEnd"/>
            </w:hyperlink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F31A8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</w:r>
            <w:r w:rsidRPr="00F31A8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>or</w:t>
            </w:r>
          </w:p>
          <w:p w:rsidR="00F31A89" w:rsidRPr="00F31A89" w:rsidRDefault="00F31A89" w:rsidP="00F31A89">
            <w:pPr>
              <w:spacing w:before="100" w:beforeAutospacing="1" w:after="100" w:afterAutospacing="1" w:line="285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hyperlink r:id="rId12" w:tooltip="Katrine Jaklin" w:history="1">
              <w:r w:rsidRPr="00F31A89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Katrine Jaklin</w:t>
              </w:r>
            </w:hyperlink>
            <w:r w:rsidRPr="00F31A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br/>
            </w:r>
            <w:r w:rsidRPr="00F31A8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GenØk – Centre for Biosafety</w:t>
            </w:r>
            <w:r w:rsidRPr="00F31A8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 xml:space="preserve">E-mail: </w:t>
            </w:r>
            <w:hyperlink r:id="rId13" w:history="1">
              <w:r w:rsidRPr="00F31A8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katrine.jaklin@genok.no</w:t>
              </w:r>
            </w:hyperlink>
          </w:p>
          <w:p w:rsidR="002835BA" w:rsidRPr="00AA7123" w:rsidRDefault="002835BA" w:rsidP="00F31A89">
            <w:pPr>
              <w:rPr>
                <w:lang w:val="en-US"/>
              </w:rPr>
            </w:pPr>
          </w:p>
        </w:tc>
      </w:tr>
    </w:tbl>
    <w:p w:rsidR="002835BA" w:rsidRDefault="002835BA" w:rsidP="00AC5E6F">
      <w:pPr>
        <w:rPr>
          <w:lang w:val="en-GB"/>
        </w:rPr>
      </w:pPr>
    </w:p>
    <w:sectPr w:rsidR="002835BA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A2E"/>
    <w:multiLevelType w:val="hybridMultilevel"/>
    <w:tmpl w:val="8D94E8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F"/>
    <w:rsid w:val="00032749"/>
    <w:rsid w:val="000D0AFA"/>
    <w:rsid w:val="002835BA"/>
    <w:rsid w:val="003B7D7A"/>
    <w:rsid w:val="00613FE7"/>
    <w:rsid w:val="006843D3"/>
    <w:rsid w:val="00752B80"/>
    <w:rsid w:val="008D0CBF"/>
    <w:rsid w:val="00985F5D"/>
    <w:rsid w:val="00AA36EA"/>
    <w:rsid w:val="00AA7123"/>
    <w:rsid w:val="00AB2D88"/>
    <w:rsid w:val="00AC5E6F"/>
    <w:rsid w:val="00B8076D"/>
    <w:rsid w:val="00BF27B8"/>
    <w:rsid w:val="00F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/>
      <w:szCs w:val="20"/>
    </w:rPr>
  </w:style>
  <w:style w:type="paragraph" w:styleId="BodyText3">
    <w:name w:val="Body Text 3"/>
    <w:basedOn w:val="Normal"/>
    <w:pPr>
      <w:spacing w:line="360" w:lineRule="auto"/>
      <w:jc w:val="center"/>
    </w:pPr>
    <w:rPr>
      <w:sz w:val="28"/>
      <w:lang w:val="en-GB"/>
    </w:rPr>
  </w:style>
  <w:style w:type="paragraph" w:styleId="NormalWeb">
    <w:name w:val="Normal (Web)"/>
    <w:basedOn w:val="Normal"/>
    <w:uiPriority w:val="99"/>
    <w:unhideWhenUsed/>
    <w:rsid w:val="00AA71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A7123"/>
    <w:rPr>
      <w:b/>
      <w:bCs/>
    </w:rPr>
  </w:style>
  <w:style w:type="paragraph" w:styleId="BalloonText">
    <w:name w:val="Balloon Text"/>
    <w:basedOn w:val="Normal"/>
    <w:link w:val="BalloonTextChar"/>
    <w:rsid w:val="00AC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E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0A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0AFA"/>
  </w:style>
  <w:style w:type="character" w:customStyle="1" w:styleId="CommentTextChar">
    <w:name w:val="Comment Text Char"/>
    <w:basedOn w:val="DefaultParagraphFont"/>
    <w:link w:val="CommentText"/>
    <w:rsid w:val="000D0A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0A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0A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/>
      <w:szCs w:val="20"/>
    </w:rPr>
  </w:style>
  <w:style w:type="paragraph" w:styleId="BodyText3">
    <w:name w:val="Body Text 3"/>
    <w:basedOn w:val="Normal"/>
    <w:pPr>
      <w:spacing w:line="360" w:lineRule="auto"/>
      <w:jc w:val="center"/>
    </w:pPr>
    <w:rPr>
      <w:sz w:val="28"/>
      <w:lang w:val="en-GB"/>
    </w:rPr>
  </w:style>
  <w:style w:type="paragraph" w:styleId="NormalWeb">
    <w:name w:val="Normal (Web)"/>
    <w:basedOn w:val="Normal"/>
    <w:uiPriority w:val="99"/>
    <w:unhideWhenUsed/>
    <w:rsid w:val="00AA71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A7123"/>
    <w:rPr>
      <w:b/>
      <w:bCs/>
    </w:rPr>
  </w:style>
  <w:style w:type="paragraph" w:styleId="BalloonText">
    <w:name w:val="Balloon Text"/>
    <w:basedOn w:val="Normal"/>
    <w:link w:val="BalloonTextChar"/>
    <w:rsid w:val="00AC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E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0A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0AFA"/>
  </w:style>
  <w:style w:type="character" w:customStyle="1" w:styleId="CommentTextChar">
    <w:name w:val="Comment Text Char"/>
    <w:basedOn w:val="DefaultParagraphFont"/>
    <w:link w:val="CommentText"/>
    <w:rsid w:val="000D0A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0A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0A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trine.jaklin@genok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genok.com/ansatt/katrine-jak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lozan@mediu.gov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zil2013@geno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dataoecd/32/40/435408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ecology: Foundations for assessment and regulation of genetically modified organisms</vt:lpstr>
    </vt:vector>
  </TitlesOfParts>
  <Company>UITØ</Company>
  <LinksUpToDate>false</LinksUpToDate>
  <CharactersWithSpaces>2826</CharactersWithSpaces>
  <SharedDoc>false</SharedDoc>
  <HLinks>
    <vt:vector size="24" baseType="variant">
      <vt:variant>
        <vt:i4>3801150</vt:i4>
      </vt:variant>
      <vt:variant>
        <vt:i4>13</vt:i4>
      </vt:variant>
      <vt:variant>
        <vt:i4>0</vt:i4>
      </vt:variant>
      <vt:variant>
        <vt:i4>5</vt:i4>
      </vt:variant>
      <vt:variant>
        <vt:lpwstr>http://www.oecd.org/dataoecd/32/40/43540882.pdf</vt:lpwstr>
      </vt:variant>
      <vt:variant>
        <vt:lpwstr/>
      </vt:variant>
      <vt:variant>
        <vt:i4>983159</vt:i4>
      </vt:variant>
      <vt:variant>
        <vt:i4>10</vt:i4>
      </vt:variant>
      <vt:variant>
        <vt:i4>0</vt:i4>
      </vt:variant>
      <vt:variant>
        <vt:i4>5</vt:i4>
      </vt:variant>
      <vt:variant>
        <vt:lpwstr>mailto:katrine.jaklin@genok.org</vt:lpwstr>
      </vt:variant>
      <vt:variant>
        <vt:lpwstr/>
      </vt:variant>
      <vt:variant>
        <vt:i4>1966180</vt:i4>
      </vt:variant>
      <vt:variant>
        <vt:i4>7</vt:i4>
      </vt:variant>
      <vt:variant>
        <vt:i4>0</vt:i4>
      </vt:variant>
      <vt:variant>
        <vt:i4>5</vt:i4>
      </vt:variant>
      <vt:variant>
        <vt:lpwstr>mailto:ismailfar8@gmail.com</vt:lpwstr>
      </vt:variant>
      <vt:variant>
        <vt:lpwstr/>
      </vt:variant>
      <vt:variant>
        <vt:i4>5636146</vt:i4>
      </vt:variant>
      <vt:variant>
        <vt:i4>4</vt:i4>
      </vt:variant>
      <vt:variant>
        <vt:i4>0</vt:i4>
      </vt:variant>
      <vt:variant>
        <vt:i4>5</vt:i4>
      </vt:variant>
      <vt:variant>
        <vt:lpwstr>mailto:ismailf@udsm.ac.tz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ecology: Foundations for assessment and regulation of genetically modified organisms</dc:title>
  <dc:creator>Trine Glad</dc:creator>
  <cp:lastModifiedBy>Windows User</cp:lastModifiedBy>
  <cp:revision>2</cp:revision>
  <cp:lastPrinted>2005-01-06T08:56:00Z</cp:lastPrinted>
  <dcterms:created xsi:type="dcterms:W3CDTF">2013-11-14T12:38:00Z</dcterms:created>
  <dcterms:modified xsi:type="dcterms:W3CDTF">2013-11-14T12:38:00Z</dcterms:modified>
</cp:coreProperties>
</file>