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2705" w14:textId="4C14C596" w:rsidR="002C267E" w:rsidRDefault="002C267E" w:rsidP="00FF3004">
      <w:pPr>
        <w:pStyle w:val="Kopfzeile"/>
        <w:rPr>
          <w:rFonts w:ascii="Times New Roman Bold" w:hAnsi="Times New Roman Bold"/>
          <w:b/>
          <w:caps/>
          <w:lang w:val="en-US"/>
        </w:rPr>
      </w:pPr>
      <w:r w:rsidRPr="00C658CD">
        <w:rPr>
          <w:rFonts w:ascii="Times New Roman Bold" w:hAnsi="Times New Roman Bold"/>
          <w:b/>
          <w:caps/>
        </w:rPr>
        <w:t xml:space="preserve">comments </w:t>
      </w:r>
      <w:r>
        <w:rPr>
          <w:rFonts w:ascii="Times New Roman Bold" w:hAnsi="Times New Roman Bold"/>
          <w:b/>
          <w:caps/>
          <w:lang w:val="en-US"/>
        </w:rPr>
        <w:t xml:space="preserve">on the </w:t>
      </w:r>
      <w:r w:rsidRPr="002C267E">
        <w:rPr>
          <w:rFonts w:ascii="Times New Roman Bold" w:hAnsi="Times New Roman Bold"/>
          <w:b/>
          <w:caps/>
        </w:rPr>
        <w:t>report of the Ad Hoc Technical Expert Group on Synthetic Biology</w:t>
      </w:r>
      <w:r>
        <w:rPr>
          <w:rFonts w:ascii="Times New Roman Bold" w:hAnsi="Times New Roman Bold"/>
          <w:b/>
          <w:caps/>
          <w:lang w:val="en-US"/>
        </w:rPr>
        <w:t xml:space="preserve"> </w:t>
      </w:r>
      <w:r>
        <w:rPr>
          <w:rFonts w:ascii="Times New Roman Bold" w:hAnsi="Times New Roman Bold"/>
          <w:b/>
          <w:caps/>
        </w:rPr>
        <w:t xml:space="preserve"> </w:t>
      </w:r>
      <w:r w:rsidR="00FF3004" w:rsidRPr="00FF3004">
        <w:rPr>
          <w:rFonts w:ascii="Times New Roman Bold" w:hAnsi="Times New Roman Bold"/>
          <w:b/>
          <w:caps/>
          <w:lang w:val="en-US"/>
        </w:rPr>
        <w:t xml:space="preserve">BY </w:t>
      </w:r>
      <w:r w:rsidR="0086718B">
        <w:rPr>
          <w:rFonts w:ascii="Times New Roman Bold" w:hAnsi="Times New Roman Bold"/>
          <w:b/>
          <w:caps/>
          <w:lang w:val="en-US"/>
        </w:rPr>
        <w:t>the german central committee on biological safety</w:t>
      </w:r>
    </w:p>
    <w:p w14:paraId="12DAF52F" w14:textId="77777777" w:rsidR="00C92668" w:rsidRDefault="00C92668" w:rsidP="00FF3004">
      <w:pPr>
        <w:pStyle w:val="Kopfzeile"/>
        <w:rPr>
          <w:rFonts w:ascii="Times New Roman Bold" w:hAnsi="Times New Roman Bold"/>
          <w:b/>
          <w:caps/>
          <w:lang w:val="en-US"/>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125"/>
        <w:gridCol w:w="423"/>
        <w:gridCol w:w="7722"/>
      </w:tblGrid>
      <w:tr w:rsidR="00C92668" w:rsidRPr="00C658CD" w14:paraId="2663230A" w14:textId="77777777" w:rsidTr="008B3DDD">
        <w:trPr>
          <w:cantSplit/>
          <w:trHeight w:val="233"/>
        </w:trPr>
        <w:tc>
          <w:tcPr>
            <w:tcW w:w="10242" w:type="dxa"/>
            <w:gridSpan w:val="4"/>
            <w:shd w:val="clear" w:color="auto" w:fill="C0C0C0"/>
          </w:tcPr>
          <w:p w14:paraId="1DBAE801" w14:textId="77777777" w:rsidR="00C92668" w:rsidRPr="00C658CD" w:rsidRDefault="00C92668" w:rsidP="008B3DDD">
            <w:pPr>
              <w:rPr>
                <w:b/>
              </w:rPr>
            </w:pPr>
            <w:r w:rsidRPr="00C658CD">
              <w:rPr>
                <w:b/>
              </w:rPr>
              <w:t>Contact information</w:t>
            </w:r>
            <w:r>
              <w:rPr>
                <w:b/>
              </w:rPr>
              <w:t xml:space="preserve">: </w:t>
            </w:r>
          </w:p>
        </w:tc>
      </w:tr>
      <w:tr w:rsidR="00C92668" w:rsidRPr="00C658CD" w14:paraId="3586E00B" w14:textId="77777777" w:rsidTr="008B3DDD">
        <w:trPr>
          <w:cantSplit/>
          <w:trHeight w:val="270"/>
        </w:trPr>
        <w:tc>
          <w:tcPr>
            <w:tcW w:w="2520" w:type="dxa"/>
            <w:gridSpan w:val="3"/>
          </w:tcPr>
          <w:p w14:paraId="444404B5" w14:textId="77777777" w:rsidR="00C92668" w:rsidRPr="00C658CD" w:rsidRDefault="00C92668" w:rsidP="008B3DDD">
            <w:pPr>
              <w:rPr>
                <w:b/>
              </w:rPr>
            </w:pPr>
            <w:r w:rsidRPr="00C658CD">
              <w:rPr>
                <w:b/>
              </w:rPr>
              <w:t>Surname:</w:t>
            </w:r>
          </w:p>
        </w:tc>
        <w:tc>
          <w:tcPr>
            <w:tcW w:w="7722" w:type="dxa"/>
          </w:tcPr>
          <w:p w14:paraId="007577F0" w14:textId="2529B1FD" w:rsidR="00C92668" w:rsidRPr="00C658CD" w:rsidRDefault="00C92668" w:rsidP="00FB78C8">
            <w:r>
              <w:t>Smola,</w:t>
            </w:r>
            <w:r w:rsidR="00FB78C8">
              <w:t xml:space="preserve"> Prof. Dr. med.</w:t>
            </w:r>
          </w:p>
        </w:tc>
      </w:tr>
      <w:tr w:rsidR="00C92668" w:rsidRPr="00C658CD" w14:paraId="12B6D4EE" w14:textId="77777777" w:rsidTr="008B3DDD">
        <w:trPr>
          <w:cantSplit/>
          <w:trHeight w:val="280"/>
        </w:trPr>
        <w:tc>
          <w:tcPr>
            <w:tcW w:w="2520" w:type="dxa"/>
            <w:gridSpan w:val="3"/>
          </w:tcPr>
          <w:p w14:paraId="124DE622" w14:textId="77777777" w:rsidR="00C92668" w:rsidRPr="00C658CD" w:rsidRDefault="00C92668" w:rsidP="008B3DDD">
            <w:pPr>
              <w:rPr>
                <w:b/>
              </w:rPr>
            </w:pPr>
          </w:p>
        </w:tc>
        <w:tc>
          <w:tcPr>
            <w:tcW w:w="7722" w:type="dxa"/>
          </w:tcPr>
          <w:p w14:paraId="51826704" w14:textId="77777777" w:rsidR="00C92668" w:rsidRPr="00C658CD" w:rsidRDefault="00C92668" w:rsidP="008B3DDD"/>
        </w:tc>
      </w:tr>
      <w:tr w:rsidR="00C92668" w:rsidRPr="00C658CD" w14:paraId="30F801B8" w14:textId="77777777" w:rsidTr="008B3DDD">
        <w:trPr>
          <w:cantSplit/>
          <w:trHeight w:val="270"/>
        </w:trPr>
        <w:tc>
          <w:tcPr>
            <w:tcW w:w="2520" w:type="dxa"/>
            <w:gridSpan w:val="3"/>
          </w:tcPr>
          <w:p w14:paraId="0B136516" w14:textId="77777777" w:rsidR="00C92668" w:rsidRPr="00C658CD" w:rsidRDefault="00C92668" w:rsidP="008B3DDD">
            <w:pPr>
              <w:rPr>
                <w:b/>
              </w:rPr>
            </w:pPr>
            <w:r w:rsidRPr="00C658CD">
              <w:rPr>
                <w:b/>
              </w:rPr>
              <w:t>Given Name:</w:t>
            </w:r>
          </w:p>
        </w:tc>
        <w:tc>
          <w:tcPr>
            <w:tcW w:w="7722" w:type="dxa"/>
          </w:tcPr>
          <w:p w14:paraId="0219C06F" w14:textId="77777777" w:rsidR="00C92668" w:rsidRPr="00C658CD" w:rsidRDefault="00C92668" w:rsidP="008B3DDD">
            <w:r>
              <w:t>Sigrun</w:t>
            </w:r>
          </w:p>
        </w:tc>
      </w:tr>
      <w:tr w:rsidR="00C92668" w:rsidRPr="00C658CD" w14:paraId="3F93528F" w14:textId="77777777" w:rsidTr="008B3DDD">
        <w:trPr>
          <w:cantSplit/>
          <w:trHeight w:val="280"/>
        </w:trPr>
        <w:tc>
          <w:tcPr>
            <w:tcW w:w="2520" w:type="dxa"/>
            <w:gridSpan w:val="3"/>
          </w:tcPr>
          <w:p w14:paraId="3566CDCF" w14:textId="77777777" w:rsidR="00C92668" w:rsidRPr="00C658CD" w:rsidRDefault="00C92668" w:rsidP="008B3DDD">
            <w:pPr>
              <w:rPr>
                <w:b/>
              </w:rPr>
            </w:pPr>
          </w:p>
        </w:tc>
        <w:tc>
          <w:tcPr>
            <w:tcW w:w="7722" w:type="dxa"/>
          </w:tcPr>
          <w:p w14:paraId="43F24023" w14:textId="77777777" w:rsidR="00C92668" w:rsidRPr="00C658CD" w:rsidRDefault="00C92668" w:rsidP="008B3DDD"/>
        </w:tc>
      </w:tr>
      <w:tr w:rsidR="00C92668" w:rsidRPr="00C658CD" w14:paraId="4E6DD627" w14:textId="77777777" w:rsidTr="008B3DDD">
        <w:trPr>
          <w:cantSplit/>
          <w:trHeight w:val="270"/>
        </w:trPr>
        <w:tc>
          <w:tcPr>
            <w:tcW w:w="2520" w:type="dxa"/>
            <w:gridSpan w:val="3"/>
          </w:tcPr>
          <w:p w14:paraId="11D31B9B" w14:textId="77777777" w:rsidR="00C92668" w:rsidRPr="00C658CD" w:rsidRDefault="00C92668" w:rsidP="008B3DDD">
            <w:pPr>
              <w:rPr>
                <w:b/>
              </w:rPr>
            </w:pPr>
            <w:r w:rsidRPr="00C658CD">
              <w:rPr>
                <w:b/>
              </w:rPr>
              <w:t>Government</w:t>
            </w:r>
          </w:p>
        </w:tc>
        <w:tc>
          <w:tcPr>
            <w:tcW w:w="7722" w:type="dxa"/>
          </w:tcPr>
          <w:p w14:paraId="6AD6D31C" w14:textId="77777777" w:rsidR="00C92668" w:rsidRPr="00C658CD" w:rsidRDefault="00C92668" w:rsidP="008B3DDD"/>
        </w:tc>
      </w:tr>
      <w:tr w:rsidR="00C92668" w:rsidRPr="00C658CD" w14:paraId="4C7401C1" w14:textId="77777777" w:rsidTr="008B3DDD">
        <w:trPr>
          <w:cantSplit/>
          <w:trHeight w:val="280"/>
        </w:trPr>
        <w:tc>
          <w:tcPr>
            <w:tcW w:w="2520" w:type="dxa"/>
            <w:gridSpan w:val="3"/>
          </w:tcPr>
          <w:p w14:paraId="66BD6F1B" w14:textId="77777777" w:rsidR="00C92668" w:rsidRPr="00C658CD" w:rsidRDefault="00C92668" w:rsidP="008B3DDD">
            <w:pPr>
              <w:rPr>
                <w:b/>
              </w:rPr>
            </w:pPr>
            <w:r w:rsidRPr="00C658CD">
              <w:rPr>
                <w:b/>
              </w:rPr>
              <w:t>(if applicable):</w:t>
            </w:r>
          </w:p>
        </w:tc>
        <w:tc>
          <w:tcPr>
            <w:tcW w:w="7722" w:type="dxa"/>
          </w:tcPr>
          <w:p w14:paraId="0C5C4FF4" w14:textId="77777777" w:rsidR="00C92668" w:rsidRPr="00C658CD" w:rsidRDefault="00C92668" w:rsidP="008B3DDD"/>
        </w:tc>
      </w:tr>
      <w:tr w:rsidR="00C92668" w:rsidRPr="00C658CD" w14:paraId="578EFBFA" w14:textId="77777777" w:rsidTr="008B3DDD">
        <w:trPr>
          <w:cantSplit/>
          <w:trHeight w:val="270"/>
        </w:trPr>
        <w:tc>
          <w:tcPr>
            <w:tcW w:w="2520" w:type="dxa"/>
            <w:gridSpan w:val="3"/>
          </w:tcPr>
          <w:p w14:paraId="19743935" w14:textId="77777777" w:rsidR="00C92668" w:rsidRPr="00C658CD" w:rsidRDefault="00C92668" w:rsidP="008B3DDD">
            <w:pPr>
              <w:rPr>
                <w:b/>
              </w:rPr>
            </w:pPr>
          </w:p>
        </w:tc>
        <w:tc>
          <w:tcPr>
            <w:tcW w:w="7722" w:type="dxa"/>
          </w:tcPr>
          <w:p w14:paraId="1AC375E8" w14:textId="77777777" w:rsidR="00C92668" w:rsidRPr="00C658CD" w:rsidRDefault="00C92668" w:rsidP="008B3DDD"/>
        </w:tc>
      </w:tr>
      <w:tr w:rsidR="00C92668" w:rsidRPr="00C658CD" w14:paraId="6432F992" w14:textId="77777777" w:rsidTr="008B3DDD">
        <w:trPr>
          <w:cantSplit/>
          <w:trHeight w:val="270"/>
        </w:trPr>
        <w:tc>
          <w:tcPr>
            <w:tcW w:w="2520" w:type="dxa"/>
            <w:gridSpan w:val="3"/>
          </w:tcPr>
          <w:p w14:paraId="23659697" w14:textId="77777777" w:rsidR="00C92668" w:rsidRPr="00C658CD" w:rsidRDefault="00C92668" w:rsidP="008B3DDD">
            <w:pPr>
              <w:rPr>
                <w:b/>
              </w:rPr>
            </w:pPr>
            <w:r w:rsidRPr="00C658CD">
              <w:rPr>
                <w:b/>
              </w:rPr>
              <w:t>Organization:</w:t>
            </w:r>
          </w:p>
        </w:tc>
        <w:tc>
          <w:tcPr>
            <w:tcW w:w="7722" w:type="dxa"/>
          </w:tcPr>
          <w:tbl>
            <w:tblPr>
              <w:tblW w:w="5000" w:type="pct"/>
              <w:tblCellSpacing w:w="0" w:type="dxa"/>
              <w:tblCellMar>
                <w:left w:w="0" w:type="dxa"/>
                <w:right w:w="0" w:type="dxa"/>
              </w:tblCellMar>
              <w:tblLook w:val="04A0" w:firstRow="1" w:lastRow="0" w:firstColumn="1" w:lastColumn="0" w:noHBand="0" w:noVBand="1"/>
            </w:tblPr>
            <w:tblGrid>
              <w:gridCol w:w="8"/>
              <w:gridCol w:w="7498"/>
            </w:tblGrid>
            <w:tr w:rsidR="00C92668" w14:paraId="68679FF2" w14:textId="77777777" w:rsidTr="008B3DDD">
              <w:trPr>
                <w:tblCellSpacing w:w="0" w:type="dxa"/>
              </w:trPr>
              <w:tc>
                <w:tcPr>
                  <w:tcW w:w="0" w:type="auto"/>
                  <w:vAlign w:val="center"/>
                  <w:hideMark/>
                </w:tcPr>
                <w:p w14:paraId="0B4EE07F" w14:textId="77777777" w:rsidR="00C92668" w:rsidRDefault="00C92668" w:rsidP="008B3DDD">
                  <w:pPr>
                    <w:rPr>
                      <w:sz w:val="20"/>
                      <w:szCs w:val="20"/>
                      <w:lang w:val="en-US" w:eastAsia="en-US"/>
                    </w:rPr>
                  </w:pPr>
                </w:p>
              </w:tc>
              <w:tc>
                <w:tcPr>
                  <w:tcW w:w="0" w:type="auto"/>
                  <w:vAlign w:val="center"/>
                  <w:hideMark/>
                </w:tcPr>
                <w:p w14:paraId="6C07201B" w14:textId="6FB36130" w:rsidR="00C92668" w:rsidRDefault="00C92668" w:rsidP="0086718B">
                  <w:r>
                    <w:t xml:space="preserve">German Central Committee </w:t>
                  </w:r>
                  <w:r w:rsidR="0086718B">
                    <w:t xml:space="preserve">on </w:t>
                  </w:r>
                  <w:r>
                    <w:t xml:space="preserve">Biological Safety </w:t>
                  </w:r>
                  <w:r w:rsidR="000B4614">
                    <w:t>(ZKBS)</w:t>
                  </w:r>
                </w:p>
              </w:tc>
            </w:tr>
          </w:tbl>
          <w:p w14:paraId="6A6FF5BB" w14:textId="77777777" w:rsidR="00C92668" w:rsidRPr="00C658CD" w:rsidRDefault="00C92668" w:rsidP="008B3DDD"/>
        </w:tc>
      </w:tr>
      <w:tr w:rsidR="00C92668" w:rsidRPr="00C658CD" w14:paraId="59A40295" w14:textId="77777777" w:rsidTr="008B3DDD">
        <w:trPr>
          <w:cantSplit/>
          <w:trHeight w:val="233"/>
        </w:trPr>
        <w:tc>
          <w:tcPr>
            <w:tcW w:w="2520" w:type="dxa"/>
            <w:gridSpan w:val="3"/>
          </w:tcPr>
          <w:p w14:paraId="129D52CC" w14:textId="77777777" w:rsidR="00C92668" w:rsidRPr="00C658CD" w:rsidRDefault="00C92668" w:rsidP="008B3DDD">
            <w:pPr>
              <w:rPr>
                <w:b/>
              </w:rPr>
            </w:pPr>
          </w:p>
        </w:tc>
        <w:tc>
          <w:tcPr>
            <w:tcW w:w="7722" w:type="dxa"/>
          </w:tcPr>
          <w:p w14:paraId="387E2025" w14:textId="77777777" w:rsidR="00C92668" w:rsidRPr="00C658CD" w:rsidRDefault="00C92668" w:rsidP="008B3DDD"/>
        </w:tc>
      </w:tr>
      <w:tr w:rsidR="00C92668" w:rsidRPr="00C658CD" w14:paraId="7E1E4EB4" w14:textId="77777777" w:rsidTr="008B3DDD">
        <w:trPr>
          <w:cantSplit/>
          <w:trHeight w:val="233"/>
        </w:trPr>
        <w:tc>
          <w:tcPr>
            <w:tcW w:w="2520" w:type="dxa"/>
            <w:gridSpan w:val="3"/>
          </w:tcPr>
          <w:p w14:paraId="0403F17D" w14:textId="77777777" w:rsidR="00C92668" w:rsidRPr="00C658CD" w:rsidRDefault="00C92668" w:rsidP="008B3DDD">
            <w:pPr>
              <w:rPr>
                <w:b/>
              </w:rPr>
            </w:pPr>
            <w:r w:rsidRPr="00C658CD">
              <w:rPr>
                <w:b/>
              </w:rPr>
              <w:t>E-mail:</w:t>
            </w:r>
          </w:p>
        </w:tc>
        <w:tc>
          <w:tcPr>
            <w:tcW w:w="7722" w:type="dxa"/>
          </w:tcPr>
          <w:p w14:paraId="2653F658" w14:textId="77777777" w:rsidR="00C92668" w:rsidRPr="00C658CD" w:rsidRDefault="00C92668" w:rsidP="008B3DDD">
            <w:r w:rsidRPr="00B336A5">
              <w:t>kontakt-zkbs@bvl.bund.de</w:t>
            </w:r>
          </w:p>
        </w:tc>
      </w:tr>
      <w:tr w:rsidR="00C92668" w:rsidRPr="00C658CD" w14:paraId="00A1E6AB" w14:textId="77777777" w:rsidTr="008B3DDD">
        <w:trPr>
          <w:cantSplit/>
          <w:trHeight w:val="233"/>
        </w:trPr>
        <w:tc>
          <w:tcPr>
            <w:tcW w:w="2520" w:type="dxa"/>
            <w:gridSpan w:val="3"/>
          </w:tcPr>
          <w:p w14:paraId="6BBE4D31" w14:textId="77777777" w:rsidR="00C92668" w:rsidRPr="00C658CD" w:rsidRDefault="00C92668" w:rsidP="008B3DDD">
            <w:pPr>
              <w:rPr>
                <w:b/>
              </w:rPr>
            </w:pPr>
          </w:p>
        </w:tc>
        <w:tc>
          <w:tcPr>
            <w:tcW w:w="7722" w:type="dxa"/>
          </w:tcPr>
          <w:p w14:paraId="7EA4501A" w14:textId="77777777" w:rsidR="00C92668" w:rsidRPr="00C658CD" w:rsidRDefault="00C92668" w:rsidP="008B3DDD"/>
        </w:tc>
      </w:tr>
      <w:tr w:rsidR="00C92668" w:rsidRPr="00C658CD" w14:paraId="7BBA84A4" w14:textId="77777777" w:rsidTr="008B3DDD">
        <w:trPr>
          <w:cantSplit/>
          <w:trHeight w:val="233"/>
        </w:trPr>
        <w:tc>
          <w:tcPr>
            <w:tcW w:w="2520" w:type="dxa"/>
            <w:gridSpan w:val="3"/>
          </w:tcPr>
          <w:p w14:paraId="5E1ACCEA" w14:textId="77777777" w:rsidR="00C92668" w:rsidRPr="00C658CD" w:rsidRDefault="00C92668" w:rsidP="008B3DDD">
            <w:pPr>
              <w:rPr>
                <w:b/>
              </w:rPr>
            </w:pPr>
            <w:r w:rsidRPr="00C658CD">
              <w:rPr>
                <w:b/>
              </w:rPr>
              <w:t>Title of document reviewed:</w:t>
            </w:r>
          </w:p>
        </w:tc>
        <w:tc>
          <w:tcPr>
            <w:tcW w:w="7722" w:type="dxa"/>
          </w:tcPr>
          <w:p w14:paraId="45341FF3" w14:textId="77777777" w:rsidR="00C92668" w:rsidRPr="00C658CD" w:rsidRDefault="00C92668" w:rsidP="008B3DDD">
            <w:r w:rsidRPr="00FF3004">
              <w:rPr>
                <w:b/>
                <w:bCs/>
                <w:color w:val="000000"/>
                <w:sz w:val="22"/>
                <w:szCs w:val="22"/>
                <w:lang w:val="en-US" w:eastAsia="de-DE"/>
              </w:rPr>
              <w:t>REPORT OF THE ADHOC TECHNICAL EXPERTGROUP ON SYNTHETIC BIOLOGY</w:t>
            </w:r>
            <w:r>
              <w:rPr>
                <w:b/>
                <w:bCs/>
                <w:color w:val="000000"/>
                <w:sz w:val="22"/>
                <w:szCs w:val="22"/>
                <w:lang w:val="en-US" w:eastAsia="de-DE"/>
              </w:rPr>
              <w:t xml:space="preserve">  CBD/SYNBIO/AHTEG/2017/1/3</w:t>
            </w:r>
          </w:p>
        </w:tc>
      </w:tr>
      <w:tr w:rsidR="00C92668" w:rsidRPr="00C658CD" w14:paraId="5F58231C" w14:textId="77777777" w:rsidTr="008B3DDD">
        <w:trPr>
          <w:cantSplit/>
          <w:trHeight w:val="233"/>
        </w:trPr>
        <w:tc>
          <w:tcPr>
            <w:tcW w:w="10242" w:type="dxa"/>
            <w:gridSpan w:val="4"/>
            <w:shd w:val="clear" w:color="auto" w:fill="BFBFBF"/>
          </w:tcPr>
          <w:p w14:paraId="3D7F7FD7" w14:textId="5D6327FF" w:rsidR="00C92668" w:rsidRPr="00C658CD" w:rsidRDefault="00C92668" w:rsidP="00C92668">
            <w:pPr>
              <w:rPr>
                <w:b/>
              </w:rPr>
            </w:pPr>
            <w:r w:rsidRPr="00C658CD">
              <w:rPr>
                <w:b/>
              </w:rPr>
              <w:t>Comments on the d</w:t>
            </w:r>
            <w:r>
              <w:rPr>
                <w:b/>
              </w:rPr>
              <w:t>raft documentation for SBSTTA-22:</w:t>
            </w:r>
          </w:p>
        </w:tc>
      </w:tr>
      <w:tr w:rsidR="00C92668" w:rsidRPr="00C658CD" w14:paraId="125CAC73" w14:textId="77777777" w:rsidTr="00117E92">
        <w:trPr>
          <w:cantSplit/>
          <w:trHeight w:val="233"/>
        </w:trPr>
        <w:tc>
          <w:tcPr>
            <w:tcW w:w="972" w:type="dxa"/>
            <w:tcBorders>
              <w:bottom w:val="single" w:sz="4" w:space="0" w:color="auto"/>
            </w:tcBorders>
          </w:tcPr>
          <w:p w14:paraId="5347D85D" w14:textId="77777777" w:rsidR="00C92668" w:rsidRPr="00C658CD" w:rsidRDefault="00C92668" w:rsidP="008B3DDD">
            <w:pPr>
              <w:rPr>
                <w:b/>
              </w:rPr>
            </w:pPr>
            <w:r w:rsidRPr="00C658CD">
              <w:rPr>
                <w:b/>
              </w:rPr>
              <w:t>Page</w:t>
            </w:r>
            <w:r>
              <w:rPr>
                <w:b/>
              </w:rPr>
              <w:t xml:space="preserve"> #</w:t>
            </w:r>
          </w:p>
        </w:tc>
        <w:tc>
          <w:tcPr>
            <w:tcW w:w="1125" w:type="dxa"/>
            <w:tcBorders>
              <w:bottom w:val="single" w:sz="4" w:space="0" w:color="auto"/>
            </w:tcBorders>
          </w:tcPr>
          <w:p w14:paraId="064456E8" w14:textId="77777777" w:rsidR="00C92668" w:rsidRPr="00C658CD" w:rsidRDefault="00C92668" w:rsidP="008B3DDD">
            <w:pPr>
              <w:rPr>
                <w:b/>
              </w:rPr>
            </w:pPr>
            <w:r>
              <w:rPr>
                <w:b/>
              </w:rPr>
              <w:t>Para #</w:t>
            </w:r>
          </w:p>
        </w:tc>
        <w:tc>
          <w:tcPr>
            <w:tcW w:w="8145" w:type="dxa"/>
            <w:gridSpan w:val="2"/>
            <w:tcBorders>
              <w:bottom w:val="single" w:sz="4" w:space="0" w:color="auto"/>
            </w:tcBorders>
          </w:tcPr>
          <w:p w14:paraId="06C6C412" w14:textId="77777777" w:rsidR="00C92668" w:rsidRPr="00C658CD" w:rsidRDefault="00C92668" w:rsidP="008B3DDD">
            <w:pPr>
              <w:rPr>
                <w:b/>
              </w:rPr>
            </w:pPr>
            <w:r w:rsidRPr="00C658CD">
              <w:rPr>
                <w:b/>
              </w:rPr>
              <w:t>Comment</w:t>
            </w:r>
          </w:p>
        </w:tc>
      </w:tr>
      <w:tr w:rsidR="00625D5C" w:rsidRPr="00C658CD" w14:paraId="60F49CBC" w14:textId="77777777" w:rsidTr="00FE53E7">
        <w:trPr>
          <w:cantSplit/>
          <w:trHeight w:val="233"/>
        </w:trPr>
        <w:tc>
          <w:tcPr>
            <w:tcW w:w="972" w:type="dxa"/>
            <w:tcBorders>
              <w:top w:val="single" w:sz="4" w:space="0" w:color="auto"/>
              <w:bottom w:val="nil"/>
            </w:tcBorders>
          </w:tcPr>
          <w:p w14:paraId="08507D51" w14:textId="793A8CB8" w:rsidR="00625D5C" w:rsidRPr="00C658CD" w:rsidRDefault="00625D5C" w:rsidP="00625D5C">
            <w:r w:rsidRPr="00C658CD">
              <w:t>0</w:t>
            </w:r>
          </w:p>
        </w:tc>
        <w:tc>
          <w:tcPr>
            <w:tcW w:w="1125" w:type="dxa"/>
            <w:tcBorders>
              <w:top w:val="single" w:sz="4" w:space="0" w:color="auto"/>
              <w:bottom w:val="nil"/>
            </w:tcBorders>
          </w:tcPr>
          <w:p w14:paraId="12E42F1F" w14:textId="20C4FEAF" w:rsidR="00625D5C" w:rsidRPr="00C658CD" w:rsidRDefault="00625D5C" w:rsidP="00625D5C">
            <w:r w:rsidRPr="00C658CD">
              <w:t>0</w:t>
            </w:r>
          </w:p>
        </w:tc>
        <w:tc>
          <w:tcPr>
            <w:tcW w:w="8145" w:type="dxa"/>
            <w:gridSpan w:val="2"/>
            <w:tcBorders>
              <w:top w:val="single" w:sz="4" w:space="0" w:color="auto"/>
              <w:bottom w:val="nil"/>
            </w:tcBorders>
          </w:tcPr>
          <w:p w14:paraId="72E01100" w14:textId="1C706A55" w:rsidR="00625D5C" w:rsidRDefault="00625D5C" w:rsidP="00625D5C">
            <w:r>
              <w:t>The German Central Committee on Biological Safety (ZKBS) has been carrying out a continuous monitoring of synthetic biology activities</w:t>
            </w:r>
            <w:r>
              <w:rPr>
                <w:rStyle w:val="Funotenzeichen"/>
              </w:rPr>
              <w:footnoteReference w:id="1"/>
            </w:r>
            <w:r>
              <w:t xml:space="preserve"> </w:t>
            </w:r>
            <w:r w:rsidR="006929E5">
              <w:t>s</w:t>
            </w:r>
            <w:r w:rsidR="00461B5C">
              <w:t>ince 2009</w:t>
            </w:r>
            <w:r w:rsidR="006929E5">
              <w:t xml:space="preserve"> </w:t>
            </w:r>
            <w:r>
              <w:t xml:space="preserve">as suggested in both reports of the AHTEG on Synthetic Biology. Throughout this monitoring, the </w:t>
            </w:r>
            <w:r w:rsidRPr="00117E92">
              <w:rPr>
                <w:b/>
              </w:rPr>
              <w:t>ZKBS has not identified any living organism developed through synthetic biology that cannot be regarded as a living modified organism (LMO)</w:t>
            </w:r>
            <w:r>
              <w:t xml:space="preserve"> as per the Cartagena Protocol on Biosafety. </w:t>
            </w:r>
          </w:p>
          <w:p w14:paraId="6331895E" w14:textId="77777777" w:rsidR="00625D5C" w:rsidRDefault="00625D5C" w:rsidP="00625D5C"/>
          <w:p w14:paraId="3EC5938B" w14:textId="478BF3F4" w:rsidR="00BA3C1E" w:rsidRDefault="00625D5C" w:rsidP="00BA3C1E">
            <w:r>
              <w:t>The ZKBS therefore considers the operational definition established by the AHTEG as too broad</w:t>
            </w:r>
            <w:r w:rsidR="00BA3C1E">
              <w:t>. It</w:t>
            </w:r>
            <w:r>
              <w:t xml:space="preserve"> does not allow to discriminate between LMOs as defined by the Cartagena Protocol and living organisms developed through synthetic biology that may need further consideration with a view to the three objectives of the Convention on Biological Diversity.</w:t>
            </w:r>
            <w:r w:rsidR="00BA3C1E">
              <w:t xml:space="preserve"> </w:t>
            </w:r>
          </w:p>
          <w:p w14:paraId="37DB0D8A" w14:textId="77777777" w:rsidR="00BA3C1E" w:rsidRDefault="00BA3C1E" w:rsidP="00BA3C1E"/>
          <w:p w14:paraId="0105D1E4" w14:textId="3CBA16FC" w:rsidR="00BA3C1E" w:rsidRDefault="00BA3C1E" w:rsidP="00BA3C1E">
            <w:r w:rsidRPr="00FE53E7">
              <w:t>This point should be emphasized since among the original Terms of Reference of the AHTEG (Decision CDB XII/24) was the task “</w:t>
            </w:r>
            <w:r w:rsidRPr="00FE53E7">
              <w:rPr>
                <w:i/>
              </w:rPr>
              <w:t>to determine if living modified organisms derived from synthetic biology fall under the scope of the Cartagena Protocol</w:t>
            </w:r>
            <w:r w:rsidRPr="00FE53E7">
              <w:t>”</w:t>
            </w:r>
            <w:r w:rsidRPr="00FE53E7">
              <w:rPr>
                <w:rStyle w:val="Funotenzeichen"/>
              </w:rPr>
              <w:footnoteReference w:id="2"/>
            </w:r>
            <w:r w:rsidRPr="00FE53E7">
              <w:t>.</w:t>
            </w:r>
            <w:r>
              <w:t xml:space="preserve"> </w:t>
            </w:r>
          </w:p>
          <w:p w14:paraId="445F60DD" w14:textId="77777777" w:rsidR="00A62242" w:rsidRDefault="00A62242" w:rsidP="00625D5C"/>
          <w:p w14:paraId="56F06F8F" w14:textId="3DCFC9A0" w:rsidR="00625D5C" w:rsidRPr="00C658CD" w:rsidRDefault="00625D5C" w:rsidP="00BA3C1E"/>
        </w:tc>
      </w:tr>
      <w:tr w:rsidR="005A1812" w:rsidRPr="00C658CD" w14:paraId="0DD856A7" w14:textId="77777777" w:rsidTr="00117E92">
        <w:trPr>
          <w:cantSplit/>
          <w:trHeight w:val="233"/>
        </w:trPr>
        <w:tc>
          <w:tcPr>
            <w:tcW w:w="972" w:type="dxa"/>
            <w:tcBorders>
              <w:top w:val="nil"/>
              <w:bottom w:val="nil"/>
            </w:tcBorders>
          </w:tcPr>
          <w:p w14:paraId="61978A47" w14:textId="77777777" w:rsidR="005A1812" w:rsidRDefault="005A1812" w:rsidP="00C92668"/>
        </w:tc>
        <w:tc>
          <w:tcPr>
            <w:tcW w:w="1125" w:type="dxa"/>
            <w:tcBorders>
              <w:top w:val="nil"/>
              <w:bottom w:val="nil"/>
            </w:tcBorders>
          </w:tcPr>
          <w:p w14:paraId="0DA0A568" w14:textId="77777777" w:rsidR="005A1812" w:rsidRDefault="005A1812" w:rsidP="00C92668"/>
        </w:tc>
        <w:tc>
          <w:tcPr>
            <w:tcW w:w="8145" w:type="dxa"/>
            <w:gridSpan w:val="2"/>
            <w:tcBorders>
              <w:top w:val="nil"/>
              <w:bottom w:val="nil"/>
            </w:tcBorders>
          </w:tcPr>
          <w:p w14:paraId="7F9A6A0D" w14:textId="77777777" w:rsidR="00BA3C1E" w:rsidRDefault="00BA3C1E" w:rsidP="00BA3C1E">
            <w:r>
              <w:t>Scrutiny reservation against the broad conception of the operational definition was previously expressed by the ZKBS</w:t>
            </w:r>
            <w:r>
              <w:rPr>
                <w:rStyle w:val="Funotenzeichen"/>
              </w:rPr>
              <w:footnoteReference w:id="3"/>
            </w:r>
            <w:r>
              <w:t xml:space="preserve"> and SBSTTA 20</w:t>
            </w:r>
            <w:r>
              <w:rPr>
                <w:rStyle w:val="Funotenzeichen"/>
              </w:rPr>
              <w:footnoteReference w:id="4"/>
            </w:r>
            <w:r>
              <w:t>. I</w:t>
            </w:r>
            <w:r w:rsidRPr="00FE53E7">
              <w:t>nclusion and exclusion criteria should be determined</w:t>
            </w:r>
            <w:r>
              <w:t xml:space="preserve">. </w:t>
            </w:r>
          </w:p>
          <w:p w14:paraId="66F63190" w14:textId="63BE7072" w:rsidR="005A1812" w:rsidRDefault="005A1812" w:rsidP="00BA3C1E"/>
        </w:tc>
      </w:tr>
      <w:tr w:rsidR="005A1812" w:rsidRPr="00C658CD" w14:paraId="661BF2E5" w14:textId="77777777" w:rsidTr="00E077B9">
        <w:trPr>
          <w:cantSplit/>
          <w:trHeight w:val="233"/>
        </w:trPr>
        <w:tc>
          <w:tcPr>
            <w:tcW w:w="972" w:type="dxa"/>
            <w:tcBorders>
              <w:top w:val="nil"/>
              <w:bottom w:val="nil"/>
            </w:tcBorders>
          </w:tcPr>
          <w:p w14:paraId="1FBD2284" w14:textId="5A7CF8CA" w:rsidR="005A1812" w:rsidRPr="00A62242" w:rsidRDefault="005A1812" w:rsidP="00C92668">
            <w:pPr>
              <w:rPr>
                <w:highlight w:val="yellow"/>
              </w:rPr>
            </w:pPr>
          </w:p>
        </w:tc>
        <w:tc>
          <w:tcPr>
            <w:tcW w:w="1125" w:type="dxa"/>
            <w:tcBorders>
              <w:top w:val="nil"/>
              <w:bottom w:val="nil"/>
            </w:tcBorders>
          </w:tcPr>
          <w:p w14:paraId="35E1F760" w14:textId="09C7699D" w:rsidR="005A1812" w:rsidRPr="00A62242" w:rsidRDefault="005A1812" w:rsidP="00C92668">
            <w:pPr>
              <w:rPr>
                <w:highlight w:val="yellow"/>
              </w:rPr>
            </w:pPr>
          </w:p>
        </w:tc>
        <w:tc>
          <w:tcPr>
            <w:tcW w:w="8145" w:type="dxa"/>
            <w:gridSpan w:val="2"/>
            <w:tcBorders>
              <w:top w:val="nil"/>
              <w:bottom w:val="nil"/>
            </w:tcBorders>
          </w:tcPr>
          <w:p w14:paraId="1CF005F6" w14:textId="09DA1E4B" w:rsidR="00A11909" w:rsidRDefault="005A1812" w:rsidP="00C92668">
            <w:r>
              <w:t xml:space="preserve">The ZKBS suggests that no type of LMO should be considered for review by the AHTEG </w:t>
            </w:r>
            <w:r w:rsidR="00A62242">
              <w:t xml:space="preserve">on Synthetic Biology </w:t>
            </w:r>
            <w:r>
              <w:t xml:space="preserve">as these can be handled under the Cartagena Protocol. </w:t>
            </w:r>
            <w:r w:rsidRPr="00117E92">
              <w:rPr>
                <w:b/>
              </w:rPr>
              <w:t xml:space="preserve">The AHTEG should rather focus on living organisms developed by synthetic biology that </w:t>
            </w:r>
            <w:r w:rsidR="00A11909" w:rsidRPr="00117E92">
              <w:rPr>
                <w:b/>
              </w:rPr>
              <w:t>bear significant novelties</w:t>
            </w:r>
            <w:r w:rsidR="006929E5">
              <w:rPr>
                <w:b/>
              </w:rPr>
              <w:t xml:space="preserve"> </w:t>
            </w:r>
            <w:r w:rsidR="00461B5C">
              <w:rPr>
                <w:b/>
              </w:rPr>
              <w:t>and</w:t>
            </w:r>
            <w:r w:rsidR="006929E5">
              <w:rPr>
                <w:b/>
              </w:rPr>
              <w:t xml:space="preserve"> which are </w:t>
            </w:r>
            <w:r w:rsidR="00461B5C">
              <w:rPr>
                <w:b/>
              </w:rPr>
              <w:t>not LMOs as defined by the Carta</w:t>
            </w:r>
            <w:r w:rsidR="006929E5">
              <w:rPr>
                <w:b/>
              </w:rPr>
              <w:t xml:space="preserve">gena </w:t>
            </w:r>
            <w:r w:rsidR="00461B5C">
              <w:rPr>
                <w:b/>
              </w:rPr>
              <w:t>Protocol</w:t>
            </w:r>
            <w:r w:rsidR="00A11909" w:rsidRPr="00117E92">
              <w:rPr>
                <w:b/>
              </w:rPr>
              <w:t>.</w:t>
            </w:r>
          </w:p>
          <w:p w14:paraId="38DBDF8D" w14:textId="68553946" w:rsidR="00916C9F" w:rsidRDefault="00916C9F" w:rsidP="00E077B9"/>
        </w:tc>
      </w:tr>
      <w:tr w:rsidR="00916C9F" w:rsidRPr="00C658CD" w14:paraId="6B3E0CC1" w14:textId="77777777" w:rsidTr="00E077B9">
        <w:trPr>
          <w:cantSplit/>
          <w:trHeight w:val="233"/>
        </w:trPr>
        <w:tc>
          <w:tcPr>
            <w:tcW w:w="972" w:type="dxa"/>
            <w:tcBorders>
              <w:top w:val="nil"/>
              <w:bottom w:val="nil"/>
            </w:tcBorders>
          </w:tcPr>
          <w:p w14:paraId="3C280551" w14:textId="51563EEA" w:rsidR="00916C9F" w:rsidRPr="00E077B9" w:rsidRDefault="00916C9F" w:rsidP="00916C9F">
            <w:pPr>
              <w:rPr>
                <w:strike/>
                <w:highlight w:val="yellow"/>
              </w:rPr>
            </w:pPr>
          </w:p>
        </w:tc>
        <w:tc>
          <w:tcPr>
            <w:tcW w:w="1125" w:type="dxa"/>
            <w:tcBorders>
              <w:top w:val="nil"/>
              <w:bottom w:val="nil"/>
            </w:tcBorders>
          </w:tcPr>
          <w:p w14:paraId="6660BD7B" w14:textId="6477735D" w:rsidR="00916C9F" w:rsidRPr="00E077B9" w:rsidRDefault="00916C9F" w:rsidP="00916C9F">
            <w:pPr>
              <w:rPr>
                <w:strike/>
                <w:highlight w:val="yellow"/>
              </w:rPr>
            </w:pPr>
          </w:p>
        </w:tc>
        <w:tc>
          <w:tcPr>
            <w:tcW w:w="8145" w:type="dxa"/>
            <w:gridSpan w:val="2"/>
            <w:tcBorders>
              <w:top w:val="nil"/>
              <w:bottom w:val="nil"/>
            </w:tcBorders>
          </w:tcPr>
          <w:p w14:paraId="7831B178" w14:textId="4F8196BD" w:rsidR="00F72E92" w:rsidRDefault="00F72E92" w:rsidP="00E077B9">
            <w:r>
              <w:t>In consequence to the AHTEG’s too unspecific definition of Synthetic Biology, several established tools of modern biotechnology resulting in LMOs as defined by the Cartagen</w:t>
            </w:r>
            <w:r w:rsidR="0077640A">
              <w:t>a</w:t>
            </w:r>
            <w:r>
              <w:t xml:space="preserve"> Protocol </w:t>
            </w:r>
            <w:r w:rsidR="0077640A">
              <w:t xml:space="preserve">are assigned incorrectly to the field of Synthetic Biology. This relates to the following technological developments: </w:t>
            </w:r>
          </w:p>
          <w:p w14:paraId="2851F559" w14:textId="2BBBA8D9" w:rsidR="00E077B9" w:rsidRDefault="00E077B9" w:rsidP="0077640A"/>
        </w:tc>
      </w:tr>
      <w:tr w:rsidR="00916C9F" w:rsidRPr="00C658CD" w14:paraId="0CE3D336" w14:textId="77777777" w:rsidTr="00E077B9">
        <w:trPr>
          <w:cantSplit/>
          <w:trHeight w:val="233"/>
        </w:trPr>
        <w:tc>
          <w:tcPr>
            <w:tcW w:w="972" w:type="dxa"/>
            <w:tcBorders>
              <w:top w:val="nil"/>
              <w:bottom w:val="nil"/>
            </w:tcBorders>
          </w:tcPr>
          <w:p w14:paraId="232DC5B2" w14:textId="77777777" w:rsidR="00916C9F" w:rsidRPr="00C658CD" w:rsidRDefault="00916C9F" w:rsidP="00916C9F">
            <w:r w:rsidRPr="00C658CD">
              <w:t>3</w:t>
            </w:r>
          </w:p>
        </w:tc>
        <w:tc>
          <w:tcPr>
            <w:tcW w:w="1125" w:type="dxa"/>
            <w:tcBorders>
              <w:top w:val="nil"/>
              <w:bottom w:val="nil"/>
            </w:tcBorders>
          </w:tcPr>
          <w:p w14:paraId="2E05F8A2" w14:textId="77777777" w:rsidR="00916C9F" w:rsidRPr="00C658CD" w:rsidRDefault="00916C9F" w:rsidP="00916C9F">
            <w:r>
              <w:t>15</w:t>
            </w:r>
          </w:p>
        </w:tc>
        <w:tc>
          <w:tcPr>
            <w:tcW w:w="8145" w:type="dxa"/>
            <w:gridSpan w:val="2"/>
            <w:tcBorders>
              <w:top w:val="nil"/>
              <w:bottom w:val="nil"/>
            </w:tcBorders>
          </w:tcPr>
          <w:p w14:paraId="4F846668" w14:textId="49ABAF37" w:rsidR="00E077B9" w:rsidRDefault="00916C9F" w:rsidP="00E077B9">
            <w:r>
              <w:t xml:space="preserve">Paragraph 15 </w:t>
            </w:r>
          </w:p>
          <w:p w14:paraId="57A9DC22" w14:textId="2D7A831D" w:rsidR="00916C9F" w:rsidRDefault="00916C9F" w:rsidP="00E077B9">
            <w:pPr>
              <w:pStyle w:val="Listenabsatz"/>
              <w:numPr>
                <w:ilvl w:val="0"/>
                <w:numId w:val="14"/>
              </w:numPr>
              <w:ind w:left="484"/>
            </w:pPr>
            <w:r>
              <w:t xml:space="preserve">(c) and (e): </w:t>
            </w:r>
            <w:r w:rsidRPr="00E077B9">
              <w:rPr>
                <w:b/>
              </w:rPr>
              <w:t>gene editing tools</w:t>
            </w:r>
            <w:r>
              <w:t xml:space="preserve"> and their use in established laboratories as well as in </w:t>
            </w:r>
            <w:r w:rsidRPr="00E077B9">
              <w:rPr>
                <w:b/>
              </w:rPr>
              <w:t>DIY</w:t>
            </w:r>
            <w:r w:rsidR="0077640A">
              <w:rPr>
                <w:b/>
              </w:rPr>
              <w:t xml:space="preserve"> </w:t>
            </w:r>
            <w:r w:rsidRPr="00E077B9">
              <w:rPr>
                <w:b/>
              </w:rPr>
              <w:t>biology</w:t>
            </w:r>
            <w:r>
              <w:t xml:space="preserve"> are classical methods of modern biotechnology.</w:t>
            </w:r>
          </w:p>
          <w:p w14:paraId="0FC8D96C" w14:textId="5E0489E3" w:rsidR="00461B5C" w:rsidRDefault="00461B5C" w:rsidP="00E077B9">
            <w:pPr>
              <w:pStyle w:val="Listenabsatz"/>
              <w:numPr>
                <w:ilvl w:val="0"/>
                <w:numId w:val="14"/>
              </w:numPr>
              <w:ind w:left="484"/>
            </w:pPr>
            <w:r>
              <w:t>(d): organisms containin</w:t>
            </w:r>
            <w:r w:rsidR="003C2B88">
              <w:t>g</w:t>
            </w:r>
            <w:r>
              <w:t xml:space="preserve"> </w:t>
            </w:r>
            <w:r>
              <w:rPr>
                <w:b/>
              </w:rPr>
              <w:t xml:space="preserve">engineered gene drives </w:t>
            </w:r>
            <w:r>
              <w:t>possess a novel combination of genetic material obtained through the use of modern biotechnology and are thus LMOs.</w:t>
            </w:r>
          </w:p>
          <w:p w14:paraId="7D5406B0" w14:textId="742E69FC" w:rsidR="006929E5" w:rsidRPr="00461B5C" w:rsidRDefault="00916C9F" w:rsidP="00461B5C">
            <w:pPr>
              <w:pStyle w:val="Listenabsatz"/>
              <w:numPr>
                <w:ilvl w:val="0"/>
                <w:numId w:val="14"/>
              </w:numPr>
              <w:ind w:left="484"/>
            </w:pPr>
            <w:r>
              <w:t xml:space="preserve">(i): </w:t>
            </w:r>
            <w:r w:rsidRPr="00117E92">
              <w:rPr>
                <w:b/>
              </w:rPr>
              <w:t xml:space="preserve">modified algae </w:t>
            </w:r>
            <w:r>
              <w:t xml:space="preserve">used for the production of chemical substances are LMOs that can be easily kept in contained facilities (bioreactors passable for sunlight or powered through artificial light sources). </w:t>
            </w:r>
          </w:p>
          <w:p w14:paraId="02456317" w14:textId="07B8D8F3" w:rsidR="00916C9F" w:rsidRDefault="00916C9F" w:rsidP="00E077B9">
            <w:pPr>
              <w:pStyle w:val="Listenabsatz"/>
              <w:numPr>
                <w:ilvl w:val="0"/>
                <w:numId w:val="14"/>
              </w:numPr>
              <w:ind w:left="484"/>
            </w:pPr>
            <w:r>
              <w:t xml:space="preserve">(k): </w:t>
            </w:r>
            <w:r w:rsidRPr="00117E92">
              <w:rPr>
                <w:b/>
              </w:rPr>
              <w:t>RNA interference</w:t>
            </w:r>
            <w:r>
              <w:t xml:space="preserve"> has been used for a long time as a tool of modern biotechnology. </w:t>
            </w:r>
          </w:p>
          <w:p w14:paraId="362036D1" w14:textId="018027ED" w:rsidR="00916C9F" w:rsidRPr="00C658CD" w:rsidRDefault="00916C9F" w:rsidP="00916C9F">
            <w:pPr>
              <w:pStyle w:val="Listenabsatz"/>
            </w:pPr>
          </w:p>
        </w:tc>
      </w:tr>
      <w:tr w:rsidR="00916C9F" w:rsidRPr="00C658CD" w14:paraId="0A23E436" w14:textId="77777777" w:rsidTr="00E077B9">
        <w:trPr>
          <w:cantSplit/>
          <w:trHeight w:val="233"/>
        </w:trPr>
        <w:tc>
          <w:tcPr>
            <w:tcW w:w="972" w:type="dxa"/>
            <w:tcBorders>
              <w:top w:val="nil"/>
              <w:bottom w:val="nil"/>
            </w:tcBorders>
          </w:tcPr>
          <w:p w14:paraId="1B2A6595" w14:textId="77777777" w:rsidR="00916C9F" w:rsidRPr="00C658CD" w:rsidRDefault="00916C9F" w:rsidP="00916C9F">
            <w:r>
              <w:t>5</w:t>
            </w:r>
          </w:p>
        </w:tc>
        <w:tc>
          <w:tcPr>
            <w:tcW w:w="1125" w:type="dxa"/>
            <w:tcBorders>
              <w:top w:val="nil"/>
              <w:bottom w:val="nil"/>
            </w:tcBorders>
          </w:tcPr>
          <w:p w14:paraId="4487C9FD" w14:textId="6A8DD3D5" w:rsidR="00916C9F" w:rsidRPr="00C658CD" w:rsidRDefault="00916C9F" w:rsidP="00916C9F">
            <w:r>
              <w:t>27, 28, 30</w:t>
            </w:r>
            <w:r w:rsidR="00306618">
              <w:t xml:space="preserve">, 44, </w:t>
            </w:r>
            <w:r w:rsidR="00F2165E">
              <w:t>41</w:t>
            </w:r>
            <w:r w:rsidR="003C2B88">
              <w:t xml:space="preserve"> (</w:t>
            </w:r>
            <w:r w:rsidR="00F2165E">
              <w:t>d</w:t>
            </w:r>
            <w:r w:rsidR="003C2B88">
              <w:t>),</w:t>
            </w:r>
            <w:r w:rsidR="00F2165E">
              <w:t xml:space="preserve"> </w:t>
            </w:r>
            <w:r w:rsidR="00306618">
              <w:t>51</w:t>
            </w:r>
          </w:p>
        </w:tc>
        <w:tc>
          <w:tcPr>
            <w:tcW w:w="8145" w:type="dxa"/>
            <w:gridSpan w:val="2"/>
            <w:tcBorders>
              <w:top w:val="nil"/>
              <w:bottom w:val="nil"/>
            </w:tcBorders>
          </w:tcPr>
          <w:p w14:paraId="0C453BB5" w14:textId="1B3E2F1F" w:rsidR="00F2165E" w:rsidRDefault="00916C9F" w:rsidP="00916C9F">
            <w:r>
              <w:t xml:space="preserve">The ZKBS agrees </w:t>
            </w:r>
            <w:r w:rsidR="00F2165E">
              <w:t>with the conclusion of the A</w:t>
            </w:r>
            <w:r w:rsidR="00461B5C">
              <w:t>HTEG</w:t>
            </w:r>
            <w:r w:rsidR="00F2165E">
              <w:t xml:space="preserve"> </w:t>
            </w:r>
            <w:r>
              <w:t xml:space="preserve">that </w:t>
            </w:r>
            <w:r w:rsidR="00461B5C">
              <w:t>“</w:t>
            </w:r>
            <w:r>
              <w:t xml:space="preserve">living organisms already developed or currently under research and development </w:t>
            </w:r>
            <w:r w:rsidR="00A56848">
              <w:t>through techniques</w:t>
            </w:r>
            <w:r w:rsidR="003C2B88">
              <w:t>”</w:t>
            </w:r>
            <w:r w:rsidR="00A56848">
              <w:t xml:space="preserve"> </w:t>
            </w:r>
            <w:r w:rsidR="00994E01">
              <w:t>identified as synthetic biology by the AHTEG</w:t>
            </w:r>
            <w:r w:rsidR="003C2B88">
              <w:t>,</w:t>
            </w:r>
            <w:r w:rsidR="00994E01">
              <w:t xml:space="preserve"> </w:t>
            </w:r>
            <w:r w:rsidR="003C2B88">
              <w:t>“</w:t>
            </w:r>
            <w:r>
              <w:t xml:space="preserve">including organisms containing </w:t>
            </w:r>
            <w:r w:rsidRPr="00916C9F">
              <w:rPr>
                <w:b/>
              </w:rPr>
              <w:t>engineered gene drives</w:t>
            </w:r>
            <w:r w:rsidR="003C2B88">
              <w:rPr>
                <w:b/>
              </w:rPr>
              <w:t>,</w:t>
            </w:r>
            <w:r>
              <w:t xml:space="preserve"> f</w:t>
            </w:r>
            <w:r w:rsidR="003C2B88">
              <w:t>e</w:t>
            </w:r>
            <w:r>
              <w:t>ll under the definition of LMOs as per the Cartagena Protocol</w:t>
            </w:r>
            <w:r w:rsidR="00F2165E">
              <w:t>”</w:t>
            </w:r>
            <w:r>
              <w:t>.</w:t>
            </w:r>
            <w:r w:rsidR="00F2165E">
              <w:t xml:space="preserve"> This conclusion should also be extended</w:t>
            </w:r>
            <w:r w:rsidR="003C2B88">
              <w:t xml:space="preserve"> to</w:t>
            </w:r>
            <w:r w:rsidR="00F2165E">
              <w:t xml:space="preserve"> chapter 3.5, where gene drives are specifically addressed. </w:t>
            </w:r>
            <w:r>
              <w:t xml:space="preserve"> </w:t>
            </w:r>
          </w:p>
          <w:p w14:paraId="447841DA" w14:textId="4AEF2410" w:rsidR="00916C9F" w:rsidRDefault="00E176DF" w:rsidP="00916C9F">
            <w:r>
              <w:t xml:space="preserve">The ZKBS has issued a general position statement on </w:t>
            </w:r>
            <w:r w:rsidR="009353DC">
              <w:t>the production and use of organisms using recombinant gene drive systems</w:t>
            </w:r>
            <w:r w:rsidR="009353DC">
              <w:rPr>
                <w:rStyle w:val="Funotenzeichen"/>
              </w:rPr>
              <w:footnoteReference w:id="5"/>
            </w:r>
            <w:r w:rsidR="00062962">
              <w:t xml:space="preserve"> in which it concludes that these can be assessed for their safety </w:t>
            </w:r>
            <w:r w:rsidR="00E014D5">
              <w:t>using</w:t>
            </w:r>
            <w:r w:rsidR="00062962">
              <w:t xml:space="preserve"> national regulations (German Genetic Engineering Act and Genetic Engineering Safety Regulations)</w:t>
            </w:r>
            <w:r w:rsidR="00E014D5">
              <w:t xml:space="preserve">. </w:t>
            </w:r>
            <w:r w:rsidR="003C2B88">
              <w:t>The national position statement on engineered gene drives has recently been internationally proposed to the scientific public</w:t>
            </w:r>
            <w:r w:rsidR="003C2B88">
              <w:rPr>
                <w:rStyle w:val="Funotenzeichen"/>
              </w:rPr>
              <w:footnoteReference w:id="6"/>
            </w:r>
            <w:r w:rsidR="003C2B88">
              <w:t>.</w:t>
            </w:r>
          </w:p>
          <w:p w14:paraId="37ABCEC3" w14:textId="77777777" w:rsidR="00916C9F" w:rsidRDefault="00916C9F" w:rsidP="00916C9F"/>
          <w:p w14:paraId="78C601F4" w14:textId="77777777" w:rsidR="00916C9F" w:rsidRDefault="00916C9F" w:rsidP="00916C9F">
            <w:r>
              <w:t xml:space="preserve">The ZKBS does not consider </w:t>
            </w:r>
            <w:r w:rsidRPr="00A62242">
              <w:rPr>
                <w:b/>
              </w:rPr>
              <w:t>epigenetics</w:t>
            </w:r>
            <w:r>
              <w:t xml:space="preserve"> as a technique of genetic modification as these do not result in a novel combination of genetic material.</w:t>
            </w:r>
          </w:p>
          <w:p w14:paraId="285CC5FB" w14:textId="6863848E" w:rsidR="00916C9F" w:rsidRPr="00C658CD" w:rsidRDefault="00916C9F" w:rsidP="00916C9F"/>
        </w:tc>
      </w:tr>
      <w:tr w:rsidR="00916C9F" w:rsidRPr="00C658CD" w14:paraId="1A672338" w14:textId="77777777" w:rsidTr="00117E92">
        <w:trPr>
          <w:cantSplit/>
          <w:trHeight w:val="233"/>
        </w:trPr>
        <w:tc>
          <w:tcPr>
            <w:tcW w:w="972" w:type="dxa"/>
            <w:tcBorders>
              <w:bottom w:val="nil"/>
            </w:tcBorders>
          </w:tcPr>
          <w:p w14:paraId="1DF69DAC" w14:textId="0486E9BE" w:rsidR="00916C9F" w:rsidRPr="00C658CD" w:rsidRDefault="00916C9F" w:rsidP="00916C9F">
            <w:r>
              <w:t>6</w:t>
            </w:r>
          </w:p>
        </w:tc>
        <w:tc>
          <w:tcPr>
            <w:tcW w:w="1125" w:type="dxa"/>
            <w:tcBorders>
              <w:bottom w:val="nil"/>
            </w:tcBorders>
          </w:tcPr>
          <w:p w14:paraId="190B8FDA" w14:textId="77777777" w:rsidR="00916C9F" w:rsidRPr="00C658CD" w:rsidRDefault="00916C9F" w:rsidP="00916C9F">
            <w:r>
              <w:t>33</w:t>
            </w:r>
          </w:p>
        </w:tc>
        <w:tc>
          <w:tcPr>
            <w:tcW w:w="8145" w:type="dxa"/>
            <w:gridSpan w:val="2"/>
            <w:tcBorders>
              <w:bottom w:val="nil"/>
            </w:tcBorders>
          </w:tcPr>
          <w:p w14:paraId="186B8D0B" w14:textId="648D3E26" w:rsidR="00916C9F" w:rsidRDefault="00916C9F" w:rsidP="00916C9F">
            <w:r>
              <w:t xml:space="preserve">The ZKBS </w:t>
            </w:r>
            <w:r w:rsidR="00902C42">
              <w:t>points out</w:t>
            </w:r>
            <w:r>
              <w:t xml:space="preserve"> that an organism indistinguishable from a naturally occurring or conventionally bred counterpart does not pose any risk other than that posed by organisms resulting from natural variation. The development of additional detection, identification and monitoring tools is considered as unnecessary. Those organisms should be treated </w:t>
            </w:r>
            <w:r w:rsidR="008E52D8">
              <w:t>equally</w:t>
            </w:r>
            <w:r>
              <w:t xml:space="preserve"> as their naturally occurring or conventionally bred counterparts.</w:t>
            </w:r>
          </w:p>
          <w:p w14:paraId="6B9A52CB" w14:textId="73D17D98" w:rsidR="00916C9F" w:rsidRPr="00C658CD" w:rsidRDefault="00916C9F" w:rsidP="00916C9F"/>
        </w:tc>
      </w:tr>
      <w:tr w:rsidR="00916C9F" w:rsidRPr="00C658CD" w14:paraId="3F66340B" w14:textId="77777777" w:rsidTr="00117E92">
        <w:trPr>
          <w:cantSplit/>
          <w:trHeight w:val="233"/>
        </w:trPr>
        <w:tc>
          <w:tcPr>
            <w:tcW w:w="972" w:type="dxa"/>
            <w:tcBorders>
              <w:top w:val="nil"/>
              <w:bottom w:val="single" w:sz="4" w:space="0" w:color="auto"/>
            </w:tcBorders>
          </w:tcPr>
          <w:p w14:paraId="01BEDD5C" w14:textId="710EA247" w:rsidR="00916C9F" w:rsidRPr="00C658CD" w:rsidRDefault="00916C9F" w:rsidP="00916C9F">
            <w:r>
              <w:t>6</w:t>
            </w:r>
          </w:p>
        </w:tc>
        <w:tc>
          <w:tcPr>
            <w:tcW w:w="1125" w:type="dxa"/>
            <w:tcBorders>
              <w:top w:val="nil"/>
              <w:bottom w:val="single" w:sz="4" w:space="0" w:color="auto"/>
            </w:tcBorders>
          </w:tcPr>
          <w:p w14:paraId="123EC6E0" w14:textId="77777777" w:rsidR="00916C9F" w:rsidRPr="00C658CD" w:rsidRDefault="00916C9F" w:rsidP="00916C9F">
            <w:r>
              <w:t>34-38</w:t>
            </w:r>
          </w:p>
        </w:tc>
        <w:tc>
          <w:tcPr>
            <w:tcW w:w="8145" w:type="dxa"/>
            <w:gridSpan w:val="2"/>
            <w:tcBorders>
              <w:top w:val="nil"/>
              <w:bottom w:val="single" w:sz="4" w:space="0" w:color="auto"/>
            </w:tcBorders>
          </w:tcPr>
          <w:p w14:paraId="3255E390" w14:textId="032B834B" w:rsidR="00916C9F" w:rsidRDefault="00916C9F" w:rsidP="00916C9F">
            <w:r>
              <w:t>The ZKBS does not see a general need for specific detection and monitoring instruments of current products of synthetic biology. A chemical substance will not behave differently in the environment whether it is produced with the help of chemical synthesis or with an organism developed through synthetic biology.</w:t>
            </w:r>
          </w:p>
          <w:p w14:paraId="0D60388D" w14:textId="547E53BC" w:rsidR="00916C9F" w:rsidRPr="00C658CD" w:rsidRDefault="00916C9F" w:rsidP="00916C9F"/>
        </w:tc>
      </w:tr>
      <w:tr w:rsidR="00916C9F" w:rsidRPr="00C658CD" w14:paraId="0AFDD271" w14:textId="77777777" w:rsidTr="00117E92">
        <w:trPr>
          <w:cantSplit/>
          <w:trHeight w:val="233"/>
        </w:trPr>
        <w:tc>
          <w:tcPr>
            <w:tcW w:w="972" w:type="dxa"/>
            <w:tcBorders>
              <w:top w:val="single" w:sz="4" w:space="0" w:color="auto"/>
            </w:tcBorders>
          </w:tcPr>
          <w:p w14:paraId="7CDAADFA" w14:textId="70821611" w:rsidR="00916C9F" w:rsidRDefault="00916C9F" w:rsidP="00916C9F">
            <w:r>
              <w:t>7</w:t>
            </w:r>
          </w:p>
        </w:tc>
        <w:tc>
          <w:tcPr>
            <w:tcW w:w="1125" w:type="dxa"/>
            <w:tcBorders>
              <w:top w:val="single" w:sz="4" w:space="0" w:color="auto"/>
            </w:tcBorders>
          </w:tcPr>
          <w:p w14:paraId="6C5150C5" w14:textId="4461A19E" w:rsidR="00916C9F" w:rsidRDefault="00916C9F" w:rsidP="00916C9F">
            <w:r>
              <w:t>48</w:t>
            </w:r>
          </w:p>
        </w:tc>
        <w:tc>
          <w:tcPr>
            <w:tcW w:w="8145" w:type="dxa"/>
            <w:gridSpan w:val="2"/>
            <w:tcBorders>
              <w:top w:val="single" w:sz="4" w:space="0" w:color="auto"/>
            </w:tcBorders>
          </w:tcPr>
          <w:p w14:paraId="49E0778F" w14:textId="19961399" w:rsidR="00916C9F" w:rsidRDefault="00BD3713" w:rsidP="00916C9F">
            <w:r>
              <w:t xml:space="preserve">The </w:t>
            </w:r>
            <w:r w:rsidR="00916C9F">
              <w:t xml:space="preserve">ZKBS recommends to </w:t>
            </w:r>
            <w:r w:rsidR="00330086">
              <w:t xml:space="preserve">continue </w:t>
            </w:r>
            <w:r w:rsidR="00916C9F">
              <w:t xml:space="preserve">monitoring </w:t>
            </w:r>
            <w:r w:rsidR="00BA3C1E">
              <w:t xml:space="preserve">activities </w:t>
            </w:r>
            <w:r w:rsidR="00916C9F">
              <w:t>in the field of synthetic biology to identify and focus on those</w:t>
            </w:r>
            <w:r>
              <w:t xml:space="preserve"> organisms</w:t>
            </w:r>
            <w:r w:rsidR="00916C9F">
              <w:t xml:space="preserve"> that do not fall within the scope of the Cartagena Protocol and might need further consideration with regard to the three objectives of the Convention on Biological Diversity.</w:t>
            </w:r>
          </w:p>
          <w:p w14:paraId="069486A3" w14:textId="09EC50B2" w:rsidR="00916C9F" w:rsidRDefault="00916C9F" w:rsidP="00916C9F">
            <w:r>
              <w:t xml:space="preserve"> </w:t>
            </w:r>
          </w:p>
        </w:tc>
      </w:tr>
    </w:tbl>
    <w:p w14:paraId="74FCB50F" w14:textId="77777777" w:rsidR="00C92668" w:rsidRPr="0086718B" w:rsidRDefault="00C92668" w:rsidP="00FF3004">
      <w:pPr>
        <w:pStyle w:val="Kopfzeile"/>
        <w:rPr>
          <w:rFonts w:ascii="Calibri" w:hAnsi="Calibri"/>
          <w:sz w:val="22"/>
          <w:szCs w:val="22"/>
          <w:lang w:val="en-GB"/>
        </w:rPr>
      </w:pPr>
    </w:p>
    <w:p w14:paraId="056CC482" w14:textId="77777777" w:rsidR="002C267E" w:rsidRPr="002C267E" w:rsidRDefault="002C267E" w:rsidP="002C267E">
      <w:pPr>
        <w:pStyle w:val="Kopfzeile"/>
        <w:jc w:val="center"/>
        <w:rPr>
          <w:rFonts w:ascii="Times New Roman Bold" w:hAnsi="Times New Roman Bold"/>
          <w:b/>
          <w:caps/>
          <w:lang w:val="en-US"/>
        </w:rPr>
      </w:pPr>
    </w:p>
    <w:p w14:paraId="3A8C498B" w14:textId="77777777" w:rsidR="002C267E" w:rsidRPr="00117E92" w:rsidRDefault="002C267E" w:rsidP="005234C2">
      <w:pPr>
        <w:tabs>
          <w:tab w:val="left" w:pos="0"/>
          <w:tab w:val="left" w:pos="6480"/>
        </w:tabs>
        <w:snapToGrid w:val="0"/>
        <w:rPr>
          <w:sz w:val="22"/>
          <w:szCs w:val="22"/>
          <w:lang w:val="en-US"/>
        </w:rPr>
      </w:pPr>
    </w:p>
    <w:p w14:paraId="1103FDD5" w14:textId="08E9FAD8" w:rsidR="00B22647" w:rsidRPr="00117E92" w:rsidRDefault="00B22647" w:rsidP="00C92668">
      <w:pPr>
        <w:tabs>
          <w:tab w:val="left" w:pos="0"/>
          <w:tab w:val="left" w:pos="6480"/>
        </w:tabs>
        <w:snapToGrid w:val="0"/>
        <w:rPr>
          <w:lang w:val="en-US"/>
        </w:rPr>
      </w:pPr>
    </w:p>
    <w:sectPr w:rsidR="00B22647" w:rsidRPr="00117E92" w:rsidSect="003429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418" w:bottom="1418" w:left="1418" w:header="340" w:footer="12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61F74" w14:textId="77777777" w:rsidR="000D553E" w:rsidRDefault="000D553E">
      <w:r>
        <w:separator/>
      </w:r>
    </w:p>
  </w:endnote>
  <w:endnote w:type="continuationSeparator" w:id="0">
    <w:p w14:paraId="626F8FF5" w14:textId="77777777" w:rsidR="000D553E" w:rsidRDefault="000D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81B6" w14:textId="77777777" w:rsidR="0034294B" w:rsidRDefault="0034294B">
    <w:pPr>
      <w:pStyle w:val="Fuzeile"/>
      <w:jc w:val="right"/>
    </w:pPr>
    <w:r>
      <w:fldChar w:fldCharType="begin"/>
    </w:r>
    <w:r>
      <w:instrText>PAGE   \* MERGEFORMAT</w:instrText>
    </w:r>
    <w:r>
      <w:fldChar w:fldCharType="separate"/>
    </w:r>
    <w:r w:rsidRPr="0034294B">
      <w:rPr>
        <w:noProof/>
        <w:lang w:val="de-DE"/>
      </w:rPr>
      <w:t>4</w:t>
    </w:r>
    <w:r>
      <w:fldChar w:fldCharType="end"/>
    </w:r>
  </w:p>
  <w:p w14:paraId="1949E8E1" w14:textId="77777777" w:rsidR="0034294B" w:rsidRDefault="003429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2F8A" w14:textId="77777777" w:rsidR="0034294B" w:rsidRDefault="0034294B">
    <w:pPr>
      <w:pStyle w:val="Fuzeile"/>
      <w:jc w:val="right"/>
      <w:rPr>
        <w:sz w:val="20"/>
        <w:szCs w:val="20"/>
        <w:lang w:val="de-DE"/>
      </w:rPr>
    </w:pPr>
  </w:p>
  <w:p w14:paraId="28499E0C" w14:textId="77777777" w:rsidR="0034294B" w:rsidRPr="0034294B" w:rsidRDefault="0034294B">
    <w:pPr>
      <w:pStyle w:val="Fuzeile"/>
      <w:jc w:val="right"/>
      <w:rPr>
        <w:sz w:val="20"/>
        <w:szCs w:val="20"/>
      </w:rPr>
    </w:pPr>
    <w:r>
      <w:rPr>
        <w:sz w:val="20"/>
        <w:szCs w:val="20"/>
        <w:lang w:val="de-DE"/>
      </w:rPr>
      <w:t>p</w:t>
    </w:r>
    <w:r w:rsidRPr="0034294B">
      <w:rPr>
        <w:sz w:val="20"/>
        <w:szCs w:val="20"/>
        <w:lang w:val="de-DE"/>
      </w:rPr>
      <w:t xml:space="preserve">age </w:t>
    </w:r>
    <w:r w:rsidRPr="0034294B">
      <w:rPr>
        <w:sz w:val="20"/>
        <w:szCs w:val="20"/>
      </w:rPr>
      <w:fldChar w:fldCharType="begin"/>
    </w:r>
    <w:r w:rsidRPr="0034294B">
      <w:rPr>
        <w:sz w:val="20"/>
        <w:szCs w:val="20"/>
      </w:rPr>
      <w:instrText>PAGE   \* MERGEFORMAT</w:instrText>
    </w:r>
    <w:r w:rsidRPr="0034294B">
      <w:rPr>
        <w:sz w:val="20"/>
        <w:szCs w:val="20"/>
      </w:rPr>
      <w:fldChar w:fldCharType="separate"/>
    </w:r>
    <w:r w:rsidR="00FD5BE0" w:rsidRPr="00FD5BE0">
      <w:rPr>
        <w:noProof/>
        <w:sz w:val="20"/>
        <w:szCs w:val="20"/>
        <w:lang w:val="de-DE"/>
      </w:rPr>
      <w:t>2</w:t>
    </w:r>
    <w:r w:rsidRPr="0034294B">
      <w:rPr>
        <w:sz w:val="20"/>
        <w:szCs w:val="20"/>
      </w:rPr>
      <w:fldChar w:fldCharType="end"/>
    </w:r>
  </w:p>
  <w:p w14:paraId="2B40EED4" w14:textId="77777777" w:rsidR="0034294B" w:rsidRDefault="003429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CDA6" w14:textId="2527C7D3" w:rsidR="000642AA" w:rsidRPr="000642AA" w:rsidRDefault="000642AA">
    <w:pPr>
      <w:pStyle w:val="Fuzeile"/>
      <w:rPr>
        <w:sz w:val="20"/>
      </w:rPr>
    </w:pPr>
    <w:r w:rsidRPr="000642AA">
      <w:rPr>
        <w:sz w:val="20"/>
        <w:lang w:val="de-DE"/>
      </w:rPr>
      <w:t xml:space="preserve">Dr. Swantje Straßheim, Geschäftsstelle der ZKBS, </w:t>
    </w:r>
    <w:hyperlink r:id="rId1" w:history="1">
      <w:r w:rsidRPr="000642AA">
        <w:rPr>
          <w:rStyle w:val="Hyperlink"/>
          <w:sz w:val="20"/>
          <w:lang w:val="de-DE"/>
        </w:rPr>
        <w:t>swantje.strassheim@bvl.bund.de</w:t>
      </w:r>
    </w:hyperlink>
    <w:r w:rsidRPr="000642AA">
      <w:rPr>
        <w:sz w:val="20"/>
        <w:lang w:val="de-DE"/>
      </w:rPr>
      <w:t>, Tel.: 030/18445-6205</w:t>
    </w:r>
  </w:p>
  <w:p w14:paraId="22C69D35" w14:textId="77777777" w:rsidR="000642AA" w:rsidRDefault="000642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21EC" w14:textId="77777777" w:rsidR="000D553E" w:rsidRDefault="000D553E">
      <w:r>
        <w:separator/>
      </w:r>
    </w:p>
  </w:footnote>
  <w:footnote w:type="continuationSeparator" w:id="0">
    <w:p w14:paraId="72EBE589" w14:textId="77777777" w:rsidR="000D553E" w:rsidRDefault="000D553E">
      <w:r>
        <w:continuationSeparator/>
      </w:r>
    </w:p>
  </w:footnote>
  <w:footnote w:id="1">
    <w:p w14:paraId="2A50CADE" w14:textId="38547435" w:rsidR="00625D5C" w:rsidRPr="00117E92" w:rsidRDefault="00625D5C">
      <w:pPr>
        <w:pStyle w:val="Funotentext"/>
        <w:rPr>
          <w:lang w:val="en-US"/>
        </w:rPr>
      </w:pPr>
      <w:r>
        <w:rPr>
          <w:rStyle w:val="Funotenzeichen"/>
        </w:rPr>
        <w:footnoteRef/>
      </w:r>
      <w:r>
        <w:t xml:space="preserve"> Monitoring of Synthetic Biology in Germany 1st Interim report of the Central Committee on Biological Safety; </w:t>
      </w:r>
      <w:hyperlink r:id="rId1" w:history="1">
        <w:r w:rsidRPr="008C4815">
          <w:rPr>
            <w:rStyle w:val="Hyperlink"/>
          </w:rPr>
          <w:t>https://www.zkbs-online.de/ZKBS/SharedDocs/Downloads/02_Allgemeine_Stellungnahmen_englisch/01_general_subjects/1st%20Monitoring%20SynBio%20(2012).pdf?__blob=publicationFile&amp;v=3</w:t>
        </w:r>
      </w:hyperlink>
      <w:r>
        <w:t xml:space="preserve">; BCH Record Id # 110828; </w:t>
      </w:r>
      <w:hyperlink r:id="rId2" w:history="1">
        <w:r w:rsidRPr="00373C0A">
          <w:rPr>
            <w:rStyle w:val="Hyperlink"/>
          </w:rPr>
          <w:t>https://bch.cbd.int/database/record.shtml?documentid=110828</w:t>
        </w:r>
      </w:hyperlink>
      <w:r>
        <w:t xml:space="preserve"> </w:t>
      </w:r>
    </w:p>
  </w:footnote>
  <w:footnote w:id="2">
    <w:p w14:paraId="5751C083" w14:textId="77777777" w:rsidR="00BA3C1E" w:rsidRPr="000D2E5A" w:rsidRDefault="00BA3C1E" w:rsidP="00BA3C1E">
      <w:pPr>
        <w:pStyle w:val="Funotentext"/>
      </w:pPr>
      <w:r>
        <w:rPr>
          <w:rStyle w:val="Funotenzeichen"/>
        </w:rPr>
        <w:footnoteRef/>
      </w:r>
      <w:r>
        <w:t xml:space="preserve"> Decision XII/24 – New and emerging issues: synthetic biology (UNEP/CBD/COP/DEC/XII/24); </w:t>
      </w:r>
      <w:hyperlink r:id="rId3" w:history="1">
        <w:r w:rsidRPr="008C73B5">
          <w:rPr>
            <w:rStyle w:val="Hyperlink"/>
          </w:rPr>
          <w:t>https://www.cbd.int/decisions/cop/?m=cop-12</w:t>
        </w:r>
      </w:hyperlink>
      <w:r>
        <w:t xml:space="preserve"> </w:t>
      </w:r>
    </w:p>
  </w:footnote>
  <w:footnote w:id="3">
    <w:p w14:paraId="61E36A82" w14:textId="77777777" w:rsidR="00BA3C1E" w:rsidRPr="00FE53E7" w:rsidRDefault="00BA3C1E" w:rsidP="00BA3C1E">
      <w:pPr>
        <w:pStyle w:val="NurText"/>
        <w:rPr>
          <w:rFonts w:ascii="Times New Roman" w:hAnsi="Times New Roman"/>
          <w:sz w:val="20"/>
          <w:szCs w:val="20"/>
          <w:lang w:val="en-GB"/>
        </w:rPr>
      </w:pPr>
      <w:r>
        <w:rPr>
          <w:rStyle w:val="Funotenzeichen"/>
        </w:rPr>
        <w:footnoteRef/>
      </w:r>
      <w:r w:rsidRPr="00FE53E7">
        <w:rPr>
          <w:lang w:val="en-US"/>
        </w:rPr>
        <w:t xml:space="preserve"> </w:t>
      </w:r>
      <w:r w:rsidRPr="00FE53E7">
        <w:rPr>
          <w:rFonts w:ascii="Times New Roman" w:eastAsia="Times New Roman" w:hAnsi="Times New Roman"/>
          <w:sz w:val="20"/>
          <w:szCs w:val="20"/>
          <w:lang w:val="en-GB" w:eastAsia="en-CA"/>
        </w:rPr>
        <w:t>General position statement of the ZKBS on the “Report of the Ad Hoc Technical Expert Group (AHTEG) on Synthetic Biology” from 7 October 2015</w:t>
      </w:r>
      <w:r>
        <w:rPr>
          <w:rFonts w:ascii="Times New Roman" w:eastAsia="Times New Roman" w:hAnsi="Times New Roman"/>
          <w:sz w:val="20"/>
          <w:szCs w:val="20"/>
          <w:lang w:val="en-GB" w:eastAsia="en-CA"/>
        </w:rPr>
        <w:t xml:space="preserve"> (ZKBS (b)) in BCH Record Id #109733; </w:t>
      </w:r>
      <w:hyperlink r:id="rId4" w:history="1">
        <w:r w:rsidRPr="00FE53E7">
          <w:rPr>
            <w:rStyle w:val="Hyperlink"/>
            <w:rFonts w:ascii="Times New Roman" w:hAnsi="Times New Roman"/>
            <w:sz w:val="20"/>
            <w:szCs w:val="20"/>
            <w:lang w:val="en-US"/>
          </w:rPr>
          <w:t>https://bch.cbd.int/database/record.shtml?documentid=109733</w:t>
        </w:r>
      </w:hyperlink>
      <w:r>
        <w:rPr>
          <w:rFonts w:ascii="Times New Roman" w:hAnsi="Times New Roman"/>
          <w:sz w:val="20"/>
          <w:szCs w:val="20"/>
          <w:lang w:val="en-US"/>
        </w:rPr>
        <w:t xml:space="preserve"> </w:t>
      </w:r>
    </w:p>
  </w:footnote>
  <w:footnote w:id="4">
    <w:p w14:paraId="6C79EBBE" w14:textId="77777777" w:rsidR="00BA3C1E" w:rsidRPr="007B7CBB" w:rsidRDefault="00BA3C1E" w:rsidP="00BA3C1E">
      <w:pPr>
        <w:pStyle w:val="Funotentext"/>
      </w:pPr>
      <w:r>
        <w:rPr>
          <w:rStyle w:val="Funotenzeichen"/>
        </w:rPr>
        <w:footnoteRef/>
      </w:r>
      <w:r>
        <w:t xml:space="preserve"> Report of the Subsidiary Body on Scientific, Technical and Technological Advice on its twentieth Meeting (UNEP/CBD/SBSTTA/20/16); </w:t>
      </w:r>
      <w:hyperlink r:id="rId5" w:history="1">
        <w:r w:rsidRPr="008C73B5">
          <w:rPr>
            <w:rStyle w:val="Hyperlink"/>
          </w:rPr>
          <w:t>https://www.cbd.int/meetings/SBSTTA-20</w:t>
        </w:r>
      </w:hyperlink>
      <w:r>
        <w:t xml:space="preserve"> </w:t>
      </w:r>
    </w:p>
  </w:footnote>
  <w:footnote w:id="5">
    <w:p w14:paraId="0026A5A1" w14:textId="37D03E34" w:rsidR="00461B5C" w:rsidRPr="002F0FB1" w:rsidRDefault="009353DC">
      <w:pPr>
        <w:pStyle w:val="Funotentext"/>
        <w:rPr>
          <w:lang w:val="en-US"/>
        </w:rPr>
      </w:pPr>
      <w:r>
        <w:rPr>
          <w:rStyle w:val="Funotenzeichen"/>
        </w:rPr>
        <w:footnoteRef/>
      </w:r>
      <w:r>
        <w:t xml:space="preserve"> </w:t>
      </w:r>
      <w:r w:rsidRPr="002F0FB1">
        <w:rPr>
          <w:lang w:val="en-US"/>
        </w:rPr>
        <w:t xml:space="preserve">General position statement </w:t>
      </w:r>
      <w:r w:rsidRPr="009353DC">
        <w:rPr>
          <w:lang w:val="en-US"/>
        </w:rPr>
        <w:t>of the</w:t>
      </w:r>
      <w:r w:rsidRPr="002F0FB1">
        <w:rPr>
          <w:lang w:val="en-US"/>
        </w:rPr>
        <w:t xml:space="preserve"> ZKBS on the </w:t>
      </w:r>
      <w:r w:rsidRPr="009353DC">
        <w:rPr>
          <w:lang w:val="en-US"/>
        </w:rPr>
        <w:t>classification</w:t>
      </w:r>
      <w:r w:rsidRPr="002F0FB1">
        <w:rPr>
          <w:lang w:val="en-US"/>
        </w:rPr>
        <w:t xml:space="preserve"> of genetic engineering operations </w:t>
      </w:r>
      <w:r w:rsidRPr="009353DC">
        <w:rPr>
          <w:lang w:val="en-US"/>
        </w:rPr>
        <w:t>for the</w:t>
      </w:r>
      <w:r w:rsidRPr="002F0FB1">
        <w:rPr>
          <w:lang w:val="en-US"/>
        </w:rPr>
        <w:t xml:space="preserve"> production and use of higher organisms using recombinant gene drive system</w:t>
      </w:r>
      <w:r>
        <w:rPr>
          <w:lang w:val="en-US"/>
        </w:rPr>
        <w:t>s</w:t>
      </w:r>
      <w:r w:rsidR="00062962">
        <w:rPr>
          <w:lang w:val="en-US"/>
        </w:rPr>
        <w:t xml:space="preserve">, </w:t>
      </w:r>
      <w:hyperlink r:id="rId6" w:history="1">
        <w:r w:rsidR="00062962">
          <w:rPr>
            <w:rStyle w:val="Hyperlink"/>
          </w:rPr>
          <w:t>45310.0111_EN_GeneDrive.pdf</w:t>
        </w:r>
      </w:hyperlink>
      <w:r w:rsidR="00062962">
        <w:t xml:space="preserve"> in BCH Record Id # 110745; </w:t>
      </w:r>
      <w:hyperlink r:id="rId7" w:history="1">
        <w:r w:rsidR="00461B5C" w:rsidRPr="00AC3117">
          <w:rPr>
            <w:rStyle w:val="Hyperlink"/>
          </w:rPr>
          <w:t>https://bch.cbd.int/database/record.shtml?documentid=110745</w:t>
        </w:r>
      </w:hyperlink>
    </w:p>
  </w:footnote>
  <w:footnote w:id="6">
    <w:p w14:paraId="6EA4E66C" w14:textId="50A728AC" w:rsidR="003C2B88" w:rsidRPr="00FD5BE0" w:rsidRDefault="003C2B88">
      <w:pPr>
        <w:pStyle w:val="Funotentext"/>
        <w:rPr>
          <w:lang w:val="en-US"/>
        </w:rPr>
      </w:pPr>
      <w:r>
        <w:rPr>
          <w:rStyle w:val="Funotenzeichen"/>
        </w:rPr>
        <w:footnoteRef/>
      </w:r>
      <w:r>
        <w:t xml:space="preserve"> </w:t>
      </w:r>
      <w:r w:rsidRPr="00FD5BE0">
        <w:rPr>
          <w:lang w:val="en-US"/>
        </w:rPr>
        <w:t xml:space="preserve">Strassheim S &amp; Schenkel W (2018). Existing rules cover gene-drive applications. </w:t>
      </w:r>
      <w:r w:rsidRPr="00FD5BE0">
        <w:rPr>
          <w:i/>
          <w:lang w:val="en-US"/>
        </w:rPr>
        <w:t>Nature</w:t>
      </w:r>
      <w:r w:rsidRPr="003C2B88">
        <w:rPr>
          <w:lang w:val="en-US"/>
        </w:rPr>
        <w:t xml:space="preserve"> 554(7691):169-169</w:t>
      </w:r>
      <w:r>
        <w:rPr>
          <w:lang w:val="en-US"/>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F14B" w14:textId="77777777" w:rsidR="000642AA" w:rsidRDefault="000642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4D16" w14:textId="77777777" w:rsidR="000642AA" w:rsidRDefault="000642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350B" w14:textId="77777777" w:rsidR="000642AA" w:rsidRDefault="000642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44A"/>
    <w:multiLevelType w:val="hybridMultilevel"/>
    <w:tmpl w:val="31A29450"/>
    <w:lvl w:ilvl="0" w:tplc="DB5E330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12C18"/>
    <w:multiLevelType w:val="hybridMultilevel"/>
    <w:tmpl w:val="DADCEC54"/>
    <w:lvl w:ilvl="0" w:tplc="3A6CAF7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9E7545"/>
    <w:multiLevelType w:val="hybridMultilevel"/>
    <w:tmpl w:val="2E6896C6"/>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nsid w:val="21B12C72"/>
    <w:multiLevelType w:val="hybridMultilevel"/>
    <w:tmpl w:val="632AC7F8"/>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nsid w:val="305E357F"/>
    <w:multiLevelType w:val="hybridMultilevel"/>
    <w:tmpl w:val="F63AB3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2163088"/>
    <w:multiLevelType w:val="hybridMultilevel"/>
    <w:tmpl w:val="1576A2EE"/>
    <w:lvl w:ilvl="0" w:tplc="BA6C746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5DB3EB4"/>
    <w:multiLevelType w:val="hybridMultilevel"/>
    <w:tmpl w:val="9D9AB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2075A8"/>
    <w:multiLevelType w:val="hybridMultilevel"/>
    <w:tmpl w:val="753AC11A"/>
    <w:lvl w:ilvl="0" w:tplc="8020E69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B171CE"/>
    <w:multiLevelType w:val="hybridMultilevel"/>
    <w:tmpl w:val="0B1A1ED0"/>
    <w:lvl w:ilvl="0" w:tplc="9AC03E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A66B97"/>
    <w:multiLevelType w:val="hybridMultilevel"/>
    <w:tmpl w:val="990E4AF0"/>
    <w:lvl w:ilvl="0" w:tplc="E3526A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D214297"/>
    <w:multiLevelType w:val="hybridMultilevel"/>
    <w:tmpl w:val="E7069080"/>
    <w:lvl w:ilvl="0" w:tplc="C6F2DE46">
      <w:start w:val="3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BB2E53"/>
    <w:multiLevelType w:val="hybridMultilevel"/>
    <w:tmpl w:val="CE902196"/>
    <w:lvl w:ilvl="0" w:tplc="D13C9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974250"/>
    <w:multiLevelType w:val="hybridMultilevel"/>
    <w:tmpl w:val="57A0EB10"/>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3">
    <w:nsid w:val="5E7B4D37"/>
    <w:multiLevelType w:val="hybridMultilevel"/>
    <w:tmpl w:val="F5F8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85C11"/>
    <w:multiLevelType w:val="hybridMultilevel"/>
    <w:tmpl w:val="43A8F530"/>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5">
    <w:nsid w:val="7F327A8E"/>
    <w:multiLevelType w:val="hybridMultilevel"/>
    <w:tmpl w:val="05889124"/>
    <w:lvl w:ilvl="0" w:tplc="5CE43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2"/>
  </w:num>
  <w:num w:numId="8">
    <w:abstractNumId w:val="2"/>
  </w:num>
  <w:num w:numId="9">
    <w:abstractNumId w:val="3"/>
  </w:num>
  <w:num w:numId="10">
    <w:abstractNumId w:val="14"/>
  </w:num>
  <w:num w:numId="11">
    <w:abstractNumId w:val="7"/>
  </w:num>
  <w:num w:numId="12">
    <w:abstractNumId w:val="15"/>
  </w:num>
  <w:num w:numId="13">
    <w:abstractNumId w:val="8"/>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1E"/>
    <w:rsid w:val="0000434A"/>
    <w:rsid w:val="00012B7E"/>
    <w:rsid w:val="0001655B"/>
    <w:rsid w:val="00016E62"/>
    <w:rsid w:val="00017CE5"/>
    <w:rsid w:val="00020CB7"/>
    <w:rsid w:val="000226EA"/>
    <w:rsid w:val="0002376B"/>
    <w:rsid w:val="00032797"/>
    <w:rsid w:val="00043FD9"/>
    <w:rsid w:val="00051888"/>
    <w:rsid w:val="00053583"/>
    <w:rsid w:val="00060F26"/>
    <w:rsid w:val="00062962"/>
    <w:rsid w:val="000642AA"/>
    <w:rsid w:val="00066410"/>
    <w:rsid w:val="00082816"/>
    <w:rsid w:val="00083C29"/>
    <w:rsid w:val="00090581"/>
    <w:rsid w:val="00094B3B"/>
    <w:rsid w:val="000A1EAF"/>
    <w:rsid w:val="000A3A85"/>
    <w:rsid w:val="000B4614"/>
    <w:rsid w:val="000B6228"/>
    <w:rsid w:val="000C0D0F"/>
    <w:rsid w:val="000C277F"/>
    <w:rsid w:val="000C2A2C"/>
    <w:rsid w:val="000C37CE"/>
    <w:rsid w:val="000C4AB5"/>
    <w:rsid w:val="000C589E"/>
    <w:rsid w:val="000D1D8E"/>
    <w:rsid w:val="000D553E"/>
    <w:rsid w:val="000D5FA7"/>
    <w:rsid w:val="000D6485"/>
    <w:rsid w:val="0010076A"/>
    <w:rsid w:val="00100BA9"/>
    <w:rsid w:val="00106D01"/>
    <w:rsid w:val="001073A1"/>
    <w:rsid w:val="00110979"/>
    <w:rsid w:val="001113E8"/>
    <w:rsid w:val="0011369D"/>
    <w:rsid w:val="00113FB5"/>
    <w:rsid w:val="00114487"/>
    <w:rsid w:val="00114500"/>
    <w:rsid w:val="00117E92"/>
    <w:rsid w:val="001208DE"/>
    <w:rsid w:val="0012767C"/>
    <w:rsid w:val="0013543B"/>
    <w:rsid w:val="001354FC"/>
    <w:rsid w:val="001367CE"/>
    <w:rsid w:val="001406A5"/>
    <w:rsid w:val="00151D2F"/>
    <w:rsid w:val="00160F43"/>
    <w:rsid w:val="00166C0B"/>
    <w:rsid w:val="00170A3F"/>
    <w:rsid w:val="001714B6"/>
    <w:rsid w:val="00174DF8"/>
    <w:rsid w:val="001766CB"/>
    <w:rsid w:val="001771FC"/>
    <w:rsid w:val="00183C89"/>
    <w:rsid w:val="00185304"/>
    <w:rsid w:val="001929E5"/>
    <w:rsid w:val="00195743"/>
    <w:rsid w:val="001A7B51"/>
    <w:rsid w:val="001B3871"/>
    <w:rsid w:val="001B7642"/>
    <w:rsid w:val="001C4C52"/>
    <w:rsid w:val="001D3129"/>
    <w:rsid w:val="001D3754"/>
    <w:rsid w:val="001D7D18"/>
    <w:rsid w:val="001E3E11"/>
    <w:rsid w:val="001E50FE"/>
    <w:rsid w:val="001F1857"/>
    <w:rsid w:val="001F22CE"/>
    <w:rsid w:val="001F63FE"/>
    <w:rsid w:val="00203867"/>
    <w:rsid w:val="00206967"/>
    <w:rsid w:val="00223991"/>
    <w:rsid w:val="00227F67"/>
    <w:rsid w:val="0023178B"/>
    <w:rsid w:val="002324A3"/>
    <w:rsid w:val="00232BDA"/>
    <w:rsid w:val="00244CCA"/>
    <w:rsid w:val="00244FE0"/>
    <w:rsid w:val="00247402"/>
    <w:rsid w:val="00250ED0"/>
    <w:rsid w:val="00252562"/>
    <w:rsid w:val="0025499E"/>
    <w:rsid w:val="0025761E"/>
    <w:rsid w:val="002620D3"/>
    <w:rsid w:val="00272A89"/>
    <w:rsid w:val="00276D2D"/>
    <w:rsid w:val="00282A98"/>
    <w:rsid w:val="00290379"/>
    <w:rsid w:val="002915C7"/>
    <w:rsid w:val="00291808"/>
    <w:rsid w:val="002A6DA8"/>
    <w:rsid w:val="002B3B61"/>
    <w:rsid w:val="002C267E"/>
    <w:rsid w:val="002C33A9"/>
    <w:rsid w:val="002C3976"/>
    <w:rsid w:val="002C6C47"/>
    <w:rsid w:val="002D065D"/>
    <w:rsid w:val="002D12BC"/>
    <w:rsid w:val="002D3C89"/>
    <w:rsid w:val="002E37D7"/>
    <w:rsid w:val="002E603A"/>
    <w:rsid w:val="002F0F14"/>
    <w:rsid w:val="002F0FB1"/>
    <w:rsid w:val="002F1BB5"/>
    <w:rsid w:val="003041AC"/>
    <w:rsid w:val="00304F2C"/>
    <w:rsid w:val="00305D7C"/>
    <w:rsid w:val="00306618"/>
    <w:rsid w:val="003208D2"/>
    <w:rsid w:val="00330086"/>
    <w:rsid w:val="00332A6E"/>
    <w:rsid w:val="003336AD"/>
    <w:rsid w:val="00333F18"/>
    <w:rsid w:val="00334D00"/>
    <w:rsid w:val="0034294B"/>
    <w:rsid w:val="003444C6"/>
    <w:rsid w:val="00347701"/>
    <w:rsid w:val="00376283"/>
    <w:rsid w:val="00376479"/>
    <w:rsid w:val="00377DE9"/>
    <w:rsid w:val="0039438D"/>
    <w:rsid w:val="003B35A4"/>
    <w:rsid w:val="003C2B88"/>
    <w:rsid w:val="003D0BC1"/>
    <w:rsid w:val="003F34A5"/>
    <w:rsid w:val="003F5EC1"/>
    <w:rsid w:val="003F7A46"/>
    <w:rsid w:val="00404BD3"/>
    <w:rsid w:val="00410D7F"/>
    <w:rsid w:val="00414456"/>
    <w:rsid w:val="00431327"/>
    <w:rsid w:val="0043164D"/>
    <w:rsid w:val="00440A0A"/>
    <w:rsid w:val="004501DC"/>
    <w:rsid w:val="004530B7"/>
    <w:rsid w:val="00454CE8"/>
    <w:rsid w:val="00461B5C"/>
    <w:rsid w:val="00472CEC"/>
    <w:rsid w:val="00485678"/>
    <w:rsid w:val="0048675E"/>
    <w:rsid w:val="00487C28"/>
    <w:rsid w:val="004A7582"/>
    <w:rsid w:val="004B2048"/>
    <w:rsid w:val="004B436B"/>
    <w:rsid w:val="004B47C1"/>
    <w:rsid w:val="004B4A16"/>
    <w:rsid w:val="004B7A49"/>
    <w:rsid w:val="004D2EE8"/>
    <w:rsid w:val="004D5E94"/>
    <w:rsid w:val="004E0928"/>
    <w:rsid w:val="004E4BCF"/>
    <w:rsid w:val="004E7CF6"/>
    <w:rsid w:val="004F201F"/>
    <w:rsid w:val="004F344D"/>
    <w:rsid w:val="005027B3"/>
    <w:rsid w:val="00511ECB"/>
    <w:rsid w:val="005234C2"/>
    <w:rsid w:val="00531027"/>
    <w:rsid w:val="005443FE"/>
    <w:rsid w:val="005469ED"/>
    <w:rsid w:val="00550809"/>
    <w:rsid w:val="00550E7E"/>
    <w:rsid w:val="0055668B"/>
    <w:rsid w:val="005569BA"/>
    <w:rsid w:val="00557A22"/>
    <w:rsid w:val="00563029"/>
    <w:rsid w:val="005704E2"/>
    <w:rsid w:val="005824FC"/>
    <w:rsid w:val="00587E0F"/>
    <w:rsid w:val="00590A45"/>
    <w:rsid w:val="005932D5"/>
    <w:rsid w:val="0059419F"/>
    <w:rsid w:val="005A1812"/>
    <w:rsid w:val="005A22B3"/>
    <w:rsid w:val="005A7A04"/>
    <w:rsid w:val="005C3F60"/>
    <w:rsid w:val="005C430A"/>
    <w:rsid w:val="005E0972"/>
    <w:rsid w:val="005E2407"/>
    <w:rsid w:val="00600804"/>
    <w:rsid w:val="006056FD"/>
    <w:rsid w:val="00610D01"/>
    <w:rsid w:val="00611425"/>
    <w:rsid w:val="00624C82"/>
    <w:rsid w:val="00625D5C"/>
    <w:rsid w:val="00626CE8"/>
    <w:rsid w:val="0063103A"/>
    <w:rsid w:val="006310DB"/>
    <w:rsid w:val="0063444A"/>
    <w:rsid w:val="00640A9D"/>
    <w:rsid w:val="00661157"/>
    <w:rsid w:val="006618C3"/>
    <w:rsid w:val="0066648E"/>
    <w:rsid w:val="00671431"/>
    <w:rsid w:val="00671F58"/>
    <w:rsid w:val="006733F5"/>
    <w:rsid w:val="00681D1E"/>
    <w:rsid w:val="006854AC"/>
    <w:rsid w:val="006929E5"/>
    <w:rsid w:val="00693C0F"/>
    <w:rsid w:val="006C4035"/>
    <w:rsid w:val="006C471F"/>
    <w:rsid w:val="006C7DB9"/>
    <w:rsid w:val="006D50FD"/>
    <w:rsid w:val="006D5291"/>
    <w:rsid w:val="006D58D3"/>
    <w:rsid w:val="006D6871"/>
    <w:rsid w:val="006E7B60"/>
    <w:rsid w:val="006F1384"/>
    <w:rsid w:val="006F1F00"/>
    <w:rsid w:val="006F40ED"/>
    <w:rsid w:val="006F53EF"/>
    <w:rsid w:val="006F6745"/>
    <w:rsid w:val="00700876"/>
    <w:rsid w:val="00740207"/>
    <w:rsid w:val="00744991"/>
    <w:rsid w:val="007450FE"/>
    <w:rsid w:val="00746488"/>
    <w:rsid w:val="0074713E"/>
    <w:rsid w:val="00760A30"/>
    <w:rsid w:val="00765F1D"/>
    <w:rsid w:val="0077089A"/>
    <w:rsid w:val="007721EC"/>
    <w:rsid w:val="0077483A"/>
    <w:rsid w:val="0077640A"/>
    <w:rsid w:val="00777F07"/>
    <w:rsid w:val="007851A5"/>
    <w:rsid w:val="0079367D"/>
    <w:rsid w:val="00794DBC"/>
    <w:rsid w:val="007A24E9"/>
    <w:rsid w:val="007B30FA"/>
    <w:rsid w:val="007B7CBB"/>
    <w:rsid w:val="007C0C1B"/>
    <w:rsid w:val="007C44B5"/>
    <w:rsid w:val="007C50E2"/>
    <w:rsid w:val="007C5315"/>
    <w:rsid w:val="007D13B8"/>
    <w:rsid w:val="007D21C9"/>
    <w:rsid w:val="007D5452"/>
    <w:rsid w:val="007D54D4"/>
    <w:rsid w:val="007D5735"/>
    <w:rsid w:val="007F51BC"/>
    <w:rsid w:val="00801D1A"/>
    <w:rsid w:val="00802601"/>
    <w:rsid w:val="00804363"/>
    <w:rsid w:val="008112A5"/>
    <w:rsid w:val="00821059"/>
    <w:rsid w:val="00824998"/>
    <w:rsid w:val="00831CA3"/>
    <w:rsid w:val="00832E1E"/>
    <w:rsid w:val="00840313"/>
    <w:rsid w:val="00841B0A"/>
    <w:rsid w:val="00853D6C"/>
    <w:rsid w:val="008557C2"/>
    <w:rsid w:val="00861ACC"/>
    <w:rsid w:val="008661C4"/>
    <w:rsid w:val="0086718B"/>
    <w:rsid w:val="00874F67"/>
    <w:rsid w:val="008911E7"/>
    <w:rsid w:val="00895817"/>
    <w:rsid w:val="00896E07"/>
    <w:rsid w:val="008978F9"/>
    <w:rsid w:val="008A11F0"/>
    <w:rsid w:val="008A246B"/>
    <w:rsid w:val="008B0624"/>
    <w:rsid w:val="008B1295"/>
    <w:rsid w:val="008C6B29"/>
    <w:rsid w:val="008D192E"/>
    <w:rsid w:val="008D33F0"/>
    <w:rsid w:val="008E2379"/>
    <w:rsid w:val="008E4B97"/>
    <w:rsid w:val="008E507F"/>
    <w:rsid w:val="008E5267"/>
    <w:rsid w:val="008E52D8"/>
    <w:rsid w:val="008F764D"/>
    <w:rsid w:val="00902C42"/>
    <w:rsid w:val="00911886"/>
    <w:rsid w:val="00916C9F"/>
    <w:rsid w:val="00920C50"/>
    <w:rsid w:val="009353DC"/>
    <w:rsid w:val="00944279"/>
    <w:rsid w:val="00945444"/>
    <w:rsid w:val="009458F7"/>
    <w:rsid w:val="00951856"/>
    <w:rsid w:val="0095596A"/>
    <w:rsid w:val="00977673"/>
    <w:rsid w:val="009815D6"/>
    <w:rsid w:val="00985B44"/>
    <w:rsid w:val="00990C1C"/>
    <w:rsid w:val="00994E01"/>
    <w:rsid w:val="009959DF"/>
    <w:rsid w:val="009A1364"/>
    <w:rsid w:val="009A1C9A"/>
    <w:rsid w:val="009A37B9"/>
    <w:rsid w:val="009A409E"/>
    <w:rsid w:val="009A4D14"/>
    <w:rsid w:val="009A5038"/>
    <w:rsid w:val="009B6129"/>
    <w:rsid w:val="009C0C63"/>
    <w:rsid w:val="009D0254"/>
    <w:rsid w:val="009F28E0"/>
    <w:rsid w:val="009F3E7E"/>
    <w:rsid w:val="00A01E48"/>
    <w:rsid w:val="00A11909"/>
    <w:rsid w:val="00A15494"/>
    <w:rsid w:val="00A208CE"/>
    <w:rsid w:val="00A20C5C"/>
    <w:rsid w:val="00A22C2E"/>
    <w:rsid w:val="00A27BC0"/>
    <w:rsid w:val="00A27FA0"/>
    <w:rsid w:val="00A30C08"/>
    <w:rsid w:val="00A312D8"/>
    <w:rsid w:val="00A344E1"/>
    <w:rsid w:val="00A35A86"/>
    <w:rsid w:val="00A37EC6"/>
    <w:rsid w:val="00A45F86"/>
    <w:rsid w:val="00A464F6"/>
    <w:rsid w:val="00A530AC"/>
    <w:rsid w:val="00A56848"/>
    <w:rsid w:val="00A57B5A"/>
    <w:rsid w:val="00A62047"/>
    <w:rsid w:val="00A621A6"/>
    <w:rsid w:val="00A62242"/>
    <w:rsid w:val="00A63CD9"/>
    <w:rsid w:val="00A72A09"/>
    <w:rsid w:val="00A77988"/>
    <w:rsid w:val="00A96DA8"/>
    <w:rsid w:val="00AA1F71"/>
    <w:rsid w:val="00AA45C5"/>
    <w:rsid w:val="00AA77C0"/>
    <w:rsid w:val="00AB0B53"/>
    <w:rsid w:val="00AB228D"/>
    <w:rsid w:val="00AC73F7"/>
    <w:rsid w:val="00AD273C"/>
    <w:rsid w:val="00AD37BF"/>
    <w:rsid w:val="00AD529B"/>
    <w:rsid w:val="00AD656B"/>
    <w:rsid w:val="00AE3DD6"/>
    <w:rsid w:val="00AE4ABB"/>
    <w:rsid w:val="00AE541E"/>
    <w:rsid w:val="00AE6CDB"/>
    <w:rsid w:val="00AE6FEC"/>
    <w:rsid w:val="00AE761D"/>
    <w:rsid w:val="00AF67BA"/>
    <w:rsid w:val="00B02B94"/>
    <w:rsid w:val="00B06B2E"/>
    <w:rsid w:val="00B22647"/>
    <w:rsid w:val="00B27059"/>
    <w:rsid w:val="00B30CDE"/>
    <w:rsid w:val="00B411D0"/>
    <w:rsid w:val="00B41565"/>
    <w:rsid w:val="00B645ED"/>
    <w:rsid w:val="00B65D31"/>
    <w:rsid w:val="00B74DAB"/>
    <w:rsid w:val="00B76BE3"/>
    <w:rsid w:val="00B77F46"/>
    <w:rsid w:val="00B93B2F"/>
    <w:rsid w:val="00B93B69"/>
    <w:rsid w:val="00B93D50"/>
    <w:rsid w:val="00BA3C1E"/>
    <w:rsid w:val="00BA6C00"/>
    <w:rsid w:val="00BB257D"/>
    <w:rsid w:val="00BB2F11"/>
    <w:rsid w:val="00BB48DB"/>
    <w:rsid w:val="00BC09B3"/>
    <w:rsid w:val="00BC3D9A"/>
    <w:rsid w:val="00BD3713"/>
    <w:rsid w:val="00BD7264"/>
    <w:rsid w:val="00BE75BA"/>
    <w:rsid w:val="00BF436A"/>
    <w:rsid w:val="00C0100A"/>
    <w:rsid w:val="00C06EC7"/>
    <w:rsid w:val="00C117CA"/>
    <w:rsid w:val="00C172D1"/>
    <w:rsid w:val="00C23A70"/>
    <w:rsid w:val="00C30590"/>
    <w:rsid w:val="00C36910"/>
    <w:rsid w:val="00C42D05"/>
    <w:rsid w:val="00C46154"/>
    <w:rsid w:val="00C50F2F"/>
    <w:rsid w:val="00C6133D"/>
    <w:rsid w:val="00C62B37"/>
    <w:rsid w:val="00C65EF1"/>
    <w:rsid w:val="00C73F78"/>
    <w:rsid w:val="00C84636"/>
    <w:rsid w:val="00C85068"/>
    <w:rsid w:val="00C90744"/>
    <w:rsid w:val="00C92668"/>
    <w:rsid w:val="00C9464F"/>
    <w:rsid w:val="00C95CC2"/>
    <w:rsid w:val="00C96998"/>
    <w:rsid w:val="00CA3CDA"/>
    <w:rsid w:val="00CA78EE"/>
    <w:rsid w:val="00CB31A6"/>
    <w:rsid w:val="00CB407F"/>
    <w:rsid w:val="00CB446F"/>
    <w:rsid w:val="00CB7DC4"/>
    <w:rsid w:val="00CD0E03"/>
    <w:rsid w:val="00CD50EE"/>
    <w:rsid w:val="00CD5C47"/>
    <w:rsid w:val="00CD6849"/>
    <w:rsid w:val="00CE2CC5"/>
    <w:rsid w:val="00CF16C6"/>
    <w:rsid w:val="00CF5CD4"/>
    <w:rsid w:val="00D03094"/>
    <w:rsid w:val="00D03A20"/>
    <w:rsid w:val="00D06CE8"/>
    <w:rsid w:val="00D17C13"/>
    <w:rsid w:val="00D4618D"/>
    <w:rsid w:val="00D4760E"/>
    <w:rsid w:val="00D516A5"/>
    <w:rsid w:val="00D51D2F"/>
    <w:rsid w:val="00D5253A"/>
    <w:rsid w:val="00D62408"/>
    <w:rsid w:val="00D650F2"/>
    <w:rsid w:val="00D70C6F"/>
    <w:rsid w:val="00D72B8D"/>
    <w:rsid w:val="00D8033C"/>
    <w:rsid w:val="00D86E18"/>
    <w:rsid w:val="00D912EA"/>
    <w:rsid w:val="00D95308"/>
    <w:rsid w:val="00D95C47"/>
    <w:rsid w:val="00DA2C80"/>
    <w:rsid w:val="00DA2F4B"/>
    <w:rsid w:val="00DA732C"/>
    <w:rsid w:val="00DB4736"/>
    <w:rsid w:val="00DC2823"/>
    <w:rsid w:val="00DC466F"/>
    <w:rsid w:val="00DC7317"/>
    <w:rsid w:val="00DC746B"/>
    <w:rsid w:val="00DD0DFF"/>
    <w:rsid w:val="00E014D5"/>
    <w:rsid w:val="00E02882"/>
    <w:rsid w:val="00E034BA"/>
    <w:rsid w:val="00E077B9"/>
    <w:rsid w:val="00E14C4F"/>
    <w:rsid w:val="00E16814"/>
    <w:rsid w:val="00E176DF"/>
    <w:rsid w:val="00E25148"/>
    <w:rsid w:val="00E256CB"/>
    <w:rsid w:val="00E326EE"/>
    <w:rsid w:val="00E44927"/>
    <w:rsid w:val="00E47EE6"/>
    <w:rsid w:val="00E50B91"/>
    <w:rsid w:val="00E524BC"/>
    <w:rsid w:val="00E54B8D"/>
    <w:rsid w:val="00E6426D"/>
    <w:rsid w:val="00E74140"/>
    <w:rsid w:val="00E80445"/>
    <w:rsid w:val="00E80F46"/>
    <w:rsid w:val="00E8237A"/>
    <w:rsid w:val="00E8409E"/>
    <w:rsid w:val="00E84ED3"/>
    <w:rsid w:val="00E91C77"/>
    <w:rsid w:val="00E93B98"/>
    <w:rsid w:val="00EA18E2"/>
    <w:rsid w:val="00EA33B3"/>
    <w:rsid w:val="00EA60F0"/>
    <w:rsid w:val="00EA6465"/>
    <w:rsid w:val="00EC0F73"/>
    <w:rsid w:val="00EC69BC"/>
    <w:rsid w:val="00EC763C"/>
    <w:rsid w:val="00ED5BD0"/>
    <w:rsid w:val="00F06B70"/>
    <w:rsid w:val="00F146D5"/>
    <w:rsid w:val="00F2165E"/>
    <w:rsid w:val="00F24FCB"/>
    <w:rsid w:val="00F35F42"/>
    <w:rsid w:val="00F50309"/>
    <w:rsid w:val="00F55E0E"/>
    <w:rsid w:val="00F572E0"/>
    <w:rsid w:val="00F60126"/>
    <w:rsid w:val="00F644D8"/>
    <w:rsid w:val="00F72E92"/>
    <w:rsid w:val="00F73C5D"/>
    <w:rsid w:val="00F865E8"/>
    <w:rsid w:val="00F92D9D"/>
    <w:rsid w:val="00F93CD4"/>
    <w:rsid w:val="00FA03EB"/>
    <w:rsid w:val="00FB1DBF"/>
    <w:rsid w:val="00FB3E51"/>
    <w:rsid w:val="00FB5EDE"/>
    <w:rsid w:val="00FB6CEF"/>
    <w:rsid w:val="00FB78C8"/>
    <w:rsid w:val="00FC6DAF"/>
    <w:rsid w:val="00FC712F"/>
    <w:rsid w:val="00FD5BE0"/>
    <w:rsid w:val="00FD7120"/>
    <w:rsid w:val="00FE0B76"/>
    <w:rsid w:val="00FE53E7"/>
    <w:rsid w:val="00FF14E1"/>
    <w:rsid w:val="00FF2114"/>
    <w:rsid w:val="00FF2649"/>
    <w:rsid w:val="00FF3004"/>
    <w:rsid w:val="00FF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DE269DD"/>
  <w15:chartTrackingRefBased/>
  <w15:docId w15:val="{465B1D4B-318C-44DB-9065-7C65B3B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annotation text" w:uiPriority="99"/>
    <w:lsdException w:name="footer" w:uiPriority="99"/>
    <w:lsdException w:name="caption" w:locked="1" w:semiHidden="1" w:unhideWhenUsed="1" w:qFormat="1"/>
    <w:lsdException w:name="footnote reference" w:qFormat="1"/>
    <w:lsdException w:name="Title" w:locked="1" w:qFormat="1"/>
    <w:lsdException w:name="Subtitle" w:locked="1" w:qFormat="1"/>
    <w:lsdException w:name="Strong" w:locked="1" w:qFormat="1"/>
    <w:lsdException w:name="Emphasis" w:locked="1"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4C4F"/>
    <w:rPr>
      <w:sz w:val="24"/>
      <w:szCs w:val="24"/>
      <w:lang w:val="en-GB" w:eastAsia="en-CA"/>
    </w:rPr>
  </w:style>
  <w:style w:type="paragraph" w:styleId="berschrift2">
    <w:name w:val="heading 2"/>
    <w:basedOn w:val="Standard"/>
    <w:next w:val="Standard"/>
    <w:link w:val="berschrift2Zchn"/>
    <w:semiHidden/>
    <w:unhideWhenUsed/>
    <w:qFormat/>
    <w:locked/>
    <w:rsid w:val="005027B3"/>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locked/>
    <w:rsid w:val="00A72A0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40313"/>
    <w:pPr>
      <w:tabs>
        <w:tab w:val="center" w:pos="4320"/>
        <w:tab w:val="right" w:pos="8640"/>
      </w:tabs>
    </w:pPr>
    <w:rPr>
      <w:lang w:val="x-none"/>
    </w:rPr>
  </w:style>
  <w:style w:type="paragraph" w:styleId="Fuzeile">
    <w:name w:val="footer"/>
    <w:basedOn w:val="Standard"/>
    <w:link w:val="FuzeileZchn"/>
    <w:uiPriority w:val="99"/>
    <w:rsid w:val="00840313"/>
    <w:pPr>
      <w:tabs>
        <w:tab w:val="center" w:pos="4320"/>
        <w:tab w:val="right" w:pos="8640"/>
      </w:tabs>
    </w:pPr>
    <w:rPr>
      <w:lang w:val="x-none"/>
    </w:rPr>
  </w:style>
  <w:style w:type="table" w:styleId="Tabellenraster">
    <w:name w:val="Table Grid"/>
    <w:basedOn w:val="NormaleTabelle"/>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el">
    <w:name w:val="Title"/>
    <w:basedOn w:val="Standard"/>
    <w:link w:val="TitelZchn"/>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elZchn">
    <w:name w:val="Titel Zchn"/>
    <w:link w:val="Titel"/>
    <w:rsid w:val="0079367D"/>
    <w:rPr>
      <w:b/>
      <w:sz w:val="32"/>
      <w:lang w:val="fr-CA" w:eastAsia="en-US"/>
    </w:rPr>
  </w:style>
  <w:style w:type="paragraph" w:styleId="Funotentext">
    <w:name w:val="footnote text"/>
    <w:aliases w:val="fn,Geneva 9,Font: Geneva 9,Boston 10,f,ft,Fotnotstext Char,ft Char,single space,footnote text,FOOTNOTES,ADB,single space1,footnote text1,FOOTNOTES1,fn1,ADB1,single space2,footnote text2,FOOTNOTES2,fn2,ADB2,single space3,footnote text3,fn3"/>
    <w:basedOn w:val="Standard"/>
    <w:link w:val="FunotentextZchn"/>
    <w:uiPriority w:val="99"/>
    <w:rsid w:val="009F3E7E"/>
    <w:rPr>
      <w:sz w:val="20"/>
      <w:szCs w:val="20"/>
    </w:rPr>
  </w:style>
  <w:style w:type="character" w:customStyle="1" w:styleId="FunotentextZchn">
    <w:name w:val="Fußnotentext Zchn"/>
    <w:aliases w:val="fn Zchn,Geneva 9 Zchn,Font: Geneva 9 Zchn,Boston 10 Zchn,f Zchn,ft Zchn,Fotnotstext Char Zchn,ft Char Zchn,single space Zchn,footnote text Zchn,FOOTNOTES Zchn,ADB Zchn,single space1 Zchn,footnote text1 Zchn,FOOTNOTES1 Zchn,fn1 Zchn"/>
    <w:link w:val="Funotentext"/>
    <w:uiPriority w:val="99"/>
    <w:rsid w:val="009F3E7E"/>
    <w:rPr>
      <w:lang w:val="en-GB" w:eastAsia="en-CA"/>
    </w:rPr>
  </w:style>
  <w:style w:type="character" w:styleId="Funotenzeichen">
    <w:name w:val="footnote reference"/>
    <w:aliases w:val="number,Footnote Reference Superscript,-E Fußnotenzeichen,(Diplomarbeit FZ),(Diplomarbeit FZ)1,(Diplomarbeit FZ)2,(Diplomarbeit FZ)3,(Diplomarbeit FZ)4,(Diplomarbeit FZ)5,(Diplomarbeit FZ)6,(Diplomarbeit FZ)7,(Diplomarbeit FZ)8,16 Poin"/>
    <w:qFormat/>
    <w:rsid w:val="009F3E7E"/>
    <w:rPr>
      <w:vertAlign w:val="superscript"/>
    </w:rPr>
  </w:style>
  <w:style w:type="character" w:customStyle="1" w:styleId="st">
    <w:name w:val="st"/>
    <w:rsid w:val="00CE2CC5"/>
  </w:style>
  <w:style w:type="character" w:customStyle="1" w:styleId="berschrift3Zchn">
    <w:name w:val="Überschrift 3 Zchn"/>
    <w:link w:val="berschrift3"/>
    <w:rsid w:val="00A72A09"/>
    <w:rPr>
      <w:rFonts w:ascii="Cambria" w:hAnsi="Cambria"/>
      <w:b/>
      <w:bCs/>
      <w:sz w:val="26"/>
      <w:szCs w:val="26"/>
      <w:lang w:val="en-GB" w:eastAsia="en-CA"/>
    </w:rPr>
  </w:style>
  <w:style w:type="character" w:styleId="Hervorhebung">
    <w:name w:val="Emphasis"/>
    <w:uiPriority w:val="20"/>
    <w:qFormat/>
    <w:locked/>
    <w:rsid w:val="00A72A09"/>
    <w:rPr>
      <w:i/>
      <w:iCs/>
    </w:rPr>
  </w:style>
  <w:style w:type="paragraph" w:styleId="StandardWeb">
    <w:name w:val="Normal (Web)"/>
    <w:basedOn w:val="Standard"/>
    <w:uiPriority w:val="99"/>
    <w:unhideWhenUsed/>
    <w:rsid w:val="00A72A09"/>
    <w:pPr>
      <w:spacing w:before="100" w:beforeAutospacing="1" w:after="100" w:afterAutospacing="1"/>
    </w:pPr>
    <w:rPr>
      <w:lang w:val="en-US" w:eastAsia="en-US"/>
    </w:rPr>
  </w:style>
  <w:style w:type="character" w:styleId="Kommentarzeichen">
    <w:name w:val="annotation reference"/>
    <w:rsid w:val="005027B3"/>
    <w:rPr>
      <w:sz w:val="16"/>
      <w:szCs w:val="16"/>
    </w:rPr>
  </w:style>
  <w:style w:type="paragraph" w:styleId="Kommentartext">
    <w:name w:val="annotation text"/>
    <w:basedOn w:val="Standard"/>
    <w:link w:val="KommentartextZchn"/>
    <w:uiPriority w:val="99"/>
    <w:rsid w:val="005027B3"/>
    <w:rPr>
      <w:sz w:val="20"/>
      <w:szCs w:val="20"/>
    </w:rPr>
  </w:style>
  <w:style w:type="character" w:customStyle="1" w:styleId="KommentartextZchn">
    <w:name w:val="Kommentartext Zchn"/>
    <w:link w:val="Kommentartext"/>
    <w:uiPriority w:val="99"/>
    <w:rsid w:val="005027B3"/>
    <w:rPr>
      <w:lang w:val="en-GB" w:eastAsia="en-CA"/>
    </w:rPr>
  </w:style>
  <w:style w:type="paragraph" w:styleId="Kommentarthema">
    <w:name w:val="annotation subject"/>
    <w:basedOn w:val="Kommentartext"/>
    <w:next w:val="Kommentartext"/>
    <w:link w:val="KommentarthemaZchn"/>
    <w:rsid w:val="005027B3"/>
    <w:rPr>
      <w:b/>
      <w:bCs/>
    </w:rPr>
  </w:style>
  <w:style w:type="character" w:customStyle="1" w:styleId="KommentarthemaZchn">
    <w:name w:val="Kommentarthema Zchn"/>
    <w:link w:val="Kommentarthema"/>
    <w:rsid w:val="005027B3"/>
    <w:rPr>
      <w:b/>
      <w:bCs/>
      <w:lang w:val="en-GB" w:eastAsia="en-CA"/>
    </w:rPr>
  </w:style>
  <w:style w:type="character" w:customStyle="1" w:styleId="berschrift2Zchn">
    <w:name w:val="Überschrift 2 Zchn"/>
    <w:link w:val="berschrift2"/>
    <w:semiHidden/>
    <w:rsid w:val="005027B3"/>
    <w:rPr>
      <w:rFonts w:ascii="Cambria" w:eastAsia="Times New Roman" w:hAnsi="Cambria" w:cs="Times New Roman"/>
      <w:b/>
      <w:bCs/>
      <w:i/>
      <w:iCs/>
      <w:sz w:val="28"/>
      <w:szCs w:val="28"/>
      <w:lang w:val="en-GB" w:eastAsia="en-CA"/>
    </w:rPr>
  </w:style>
  <w:style w:type="paragraph" w:customStyle="1" w:styleId="recommendationheader">
    <w:name w:val="recommendation header"/>
    <w:basedOn w:val="berschrift2"/>
    <w:qFormat/>
    <w:rsid w:val="005027B3"/>
    <w:pPr>
      <w:tabs>
        <w:tab w:val="left" w:pos="720"/>
      </w:tabs>
      <w:spacing w:before="120" w:after="120"/>
      <w:jc w:val="center"/>
    </w:pPr>
    <w:rPr>
      <w:rFonts w:ascii="Times New Roman" w:hAnsi="Times New Roman"/>
      <w:sz w:val="22"/>
      <w:szCs w:val="24"/>
      <w:lang w:eastAsia="en-US"/>
    </w:rPr>
  </w:style>
  <w:style w:type="character" w:styleId="BesuchterHyperlink">
    <w:name w:val="FollowedHyperlink"/>
    <w:rsid w:val="006D6871"/>
    <w:rPr>
      <w:color w:val="800080"/>
      <w:u w:val="single"/>
    </w:rPr>
  </w:style>
  <w:style w:type="character" w:customStyle="1" w:styleId="KopfzeileZchn">
    <w:name w:val="Kopfzeile Zchn"/>
    <w:link w:val="Kopfzeile"/>
    <w:rsid w:val="00DA2F4B"/>
    <w:rPr>
      <w:sz w:val="24"/>
      <w:szCs w:val="24"/>
      <w:lang w:eastAsia="en-CA"/>
    </w:rPr>
  </w:style>
  <w:style w:type="character" w:customStyle="1" w:styleId="FuzeileZchn">
    <w:name w:val="Fußzeile Zchn"/>
    <w:link w:val="Fuzeile"/>
    <w:uiPriority w:val="99"/>
    <w:rsid w:val="00DA2F4B"/>
    <w:rPr>
      <w:sz w:val="24"/>
      <w:szCs w:val="24"/>
      <w:lang w:eastAsia="en-CA"/>
    </w:rPr>
  </w:style>
  <w:style w:type="paragraph" w:styleId="KeinLeerraum">
    <w:name w:val="No Spacing"/>
    <w:uiPriority w:val="1"/>
    <w:qFormat/>
    <w:rsid w:val="00DA2F4B"/>
    <w:rPr>
      <w:sz w:val="24"/>
      <w:szCs w:val="24"/>
      <w:lang w:val="en-GB" w:eastAsia="en-CA"/>
    </w:rPr>
  </w:style>
  <w:style w:type="paragraph" w:styleId="berarbeitung">
    <w:name w:val="Revision"/>
    <w:hidden/>
    <w:uiPriority w:val="99"/>
    <w:semiHidden/>
    <w:rsid w:val="00E54B8D"/>
    <w:rPr>
      <w:sz w:val="24"/>
      <w:szCs w:val="24"/>
      <w:lang w:val="en-GB" w:eastAsia="en-CA"/>
    </w:rPr>
  </w:style>
  <w:style w:type="paragraph" w:customStyle="1" w:styleId="Default">
    <w:name w:val="Default"/>
    <w:rsid w:val="002C267E"/>
    <w:pPr>
      <w:autoSpaceDE w:val="0"/>
      <w:autoSpaceDN w:val="0"/>
      <w:adjustRightInd w:val="0"/>
    </w:pPr>
    <w:rPr>
      <w:rFonts w:ascii="Calibri" w:eastAsia="SimSun" w:hAnsi="Calibri" w:cs="Calibri"/>
      <w:color w:val="000000"/>
      <w:sz w:val="24"/>
      <w:szCs w:val="24"/>
      <w:lang w:val="en-US" w:eastAsia="en-US"/>
    </w:rPr>
  </w:style>
  <w:style w:type="paragraph" w:styleId="Listenabsatz">
    <w:name w:val="List Paragraph"/>
    <w:basedOn w:val="Standard"/>
    <w:uiPriority w:val="34"/>
    <w:qFormat/>
    <w:rsid w:val="005A1812"/>
    <w:pPr>
      <w:ind w:left="720"/>
      <w:contextualSpacing/>
    </w:pPr>
  </w:style>
  <w:style w:type="paragraph" w:styleId="NurText">
    <w:name w:val="Plain Text"/>
    <w:basedOn w:val="Standard"/>
    <w:link w:val="NurTextZchn"/>
    <w:uiPriority w:val="99"/>
    <w:unhideWhenUsed/>
    <w:rsid w:val="00FE53E7"/>
    <w:rPr>
      <w:rFonts w:ascii="Calibri" w:eastAsia="Calibri" w:hAnsi="Calibri"/>
      <w:sz w:val="22"/>
      <w:szCs w:val="21"/>
      <w:lang w:val="de-DE" w:eastAsia="en-US"/>
    </w:rPr>
  </w:style>
  <w:style w:type="character" w:customStyle="1" w:styleId="NurTextZchn">
    <w:name w:val="Nur Text Zchn"/>
    <w:basedOn w:val="Absatz-Standardschriftart"/>
    <w:link w:val="NurText"/>
    <w:uiPriority w:val="99"/>
    <w:rsid w:val="00FE53E7"/>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8779">
      <w:bodyDiv w:val="1"/>
      <w:marLeft w:val="0"/>
      <w:marRight w:val="0"/>
      <w:marTop w:val="0"/>
      <w:marBottom w:val="0"/>
      <w:divBdr>
        <w:top w:val="none" w:sz="0" w:space="0" w:color="auto"/>
        <w:left w:val="none" w:sz="0" w:space="0" w:color="auto"/>
        <w:bottom w:val="none" w:sz="0" w:space="0" w:color="auto"/>
        <w:right w:val="none" w:sz="0" w:space="0" w:color="auto"/>
      </w:divBdr>
      <w:divsChild>
        <w:div w:id="69930496">
          <w:marLeft w:val="0"/>
          <w:marRight w:val="0"/>
          <w:marTop w:val="0"/>
          <w:marBottom w:val="0"/>
          <w:divBdr>
            <w:top w:val="none" w:sz="0" w:space="0" w:color="auto"/>
            <w:left w:val="none" w:sz="0" w:space="0" w:color="auto"/>
            <w:bottom w:val="none" w:sz="0" w:space="0" w:color="auto"/>
            <w:right w:val="none" w:sz="0" w:space="0" w:color="auto"/>
          </w:divBdr>
        </w:div>
        <w:div w:id="396709892">
          <w:marLeft w:val="0"/>
          <w:marRight w:val="0"/>
          <w:marTop w:val="0"/>
          <w:marBottom w:val="0"/>
          <w:divBdr>
            <w:top w:val="none" w:sz="0" w:space="0" w:color="auto"/>
            <w:left w:val="none" w:sz="0" w:space="0" w:color="auto"/>
            <w:bottom w:val="none" w:sz="0" w:space="0" w:color="auto"/>
            <w:right w:val="none" w:sz="0" w:space="0" w:color="auto"/>
          </w:divBdr>
        </w:div>
        <w:div w:id="494957684">
          <w:marLeft w:val="0"/>
          <w:marRight w:val="0"/>
          <w:marTop w:val="0"/>
          <w:marBottom w:val="0"/>
          <w:divBdr>
            <w:top w:val="none" w:sz="0" w:space="0" w:color="auto"/>
            <w:left w:val="none" w:sz="0" w:space="0" w:color="auto"/>
            <w:bottom w:val="none" w:sz="0" w:space="0" w:color="auto"/>
            <w:right w:val="none" w:sz="0" w:space="0" w:color="auto"/>
          </w:divBdr>
        </w:div>
        <w:div w:id="1010328252">
          <w:marLeft w:val="0"/>
          <w:marRight w:val="0"/>
          <w:marTop w:val="0"/>
          <w:marBottom w:val="0"/>
          <w:divBdr>
            <w:top w:val="none" w:sz="0" w:space="0" w:color="auto"/>
            <w:left w:val="none" w:sz="0" w:space="0" w:color="auto"/>
            <w:bottom w:val="none" w:sz="0" w:space="0" w:color="auto"/>
            <w:right w:val="none" w:sz="0" w:space="0" w:color="auto"/>
          </w:divBdr>
        </w:div>
        <w:div w:id="1230186531">
          <w:marLeft w:val="0"/>
          <w:marRight w:val="0"/>
          <w:marTop w:val="0"/>
          <w:marBottom w:val="0"/>
          <w:divBdr>
            <w:top w:val="none" w:sz="0" w:space="0" w:color="auto"/>
            <w:left w:val="none" w:sz="0" w:space="0" w:color="auto"/>
            <w:bottom w:val="none" w:sz="0" w:space="0" w:color="auto"/>
            <w:right w:val="none" w:sz="0" w:space="0" w:color="auto"/>
          </w:divBdr>
        </w:div>
        <w:div w:id="1299454905">
          <w:marLeft w:val="0"/>
          <w:marRight w:val="0"/>
          <w:marTop w:val="0"/>
          <w:marBottom w:val="0"/>
          <w:divBdr>
            <w:top w:val="none" w:sz="0" w:space="0" w:color="auto"/>
            <w:left w:val="none" w:sz="0" w:space="0" w:color="auto"/>
            <w:bottom w:val="none" w:sz="0" w:space="0" w:color="auto"/>
            <w:right w:val="none" w:sz="0" w:space="0" w:color="auto"/>
          </w:divBdr>
        </w:div>
        <w:div w:id="1582568202">
          <w:marLeft w:val="0"/>
          <w:marRight w:val="0"/>
          <w:marTop w:val="0"/>
          <w:marBottom w:val="0"/>
          <w:divBdr>
            <w:top w:val="none" w:sz="0" w:space="0" w:color="auto"/>
            <w:left w:val="none" w:sz="0" w:space="0" w:color="auto"/>
            <w:bottom w:val="none" w:sz="0" w:space="0" w:color="auto"/>
            <w:right w:val="none" w:sz="0" w:space="0" w:color="auto"/>
          </w:divBdr>
        </w:div>
        <w:div w:id="2052415558">
          <w:marLeft w:val="0"/>
          <w:marRight w:val="0"/>
          <w:marTop w:val="0"/>
          <w:marBottom w:val="0"/>
          <w:divBdr>
            <w:top w:val="none" w:sz="0" w:space="0" w:color="auto"/>
            <w:left w:val="none" w:sz="0" w:space="0" w:color="auto"/>
            <w:bottom w:val="none" w:sz="0" w:space="0" w:color="auto"/>
            <w:right w:val="none" w:sz="0" w:space="0" w:color="auto"/>
          </w:divBdr>
        </w:div>
        <w:div w:id="2070692728">
          <w:marLeft w:val="0"/>
          <w:marRight w:val="0"/>
          <w:marTop w:val="0"/>
          <w:marBottom w:val="0"/>
          <w:divBdr>
            <w:top w:val="none" w:sz="0" w:space="0" w:color="auto"/>
            <w:left w:val="none" w:sz="0" w:space="0" w:color="auto"/>
            <w:bottom w:val="none" w:sz="0" w:space="0" w:color="auto"/>
            <w:right w:val="none" w:sz="0" w:space="0" w:color="auto"/>
          </w:divBdr>
        </w:div>
      </w:divsChild>
    </w:div>
    <w:div w:id="796994656">
      <w:bodyDiv w:val="1"/>
      <w:marLeft w:val="0"/>
      <w:marRight w:val="0"/>
      <w:marTop w:val="0"/>
      <w:marBottom w:val="0"/>
      <w:divBdr>
        <w:top w:val="none" w:sz="0" w:space="0" w:color="auto"/>
        <w:left w:val="none" w:sz="0" w:space="0" w:color="auto"/>
        <w:bottom w:val="none" w:sz="0" w:space="0" w:color="auto"/>
        <w:right w:val="none" w:sz="0" w:space="0" w:color="auto"/>
      </w:divBdr>
      <w:divsChild>
        <w:div w:id="420569907">
          <w:marLeft w:val="0"/>
          <w:marRight w:val="0"/>
          <w:marTop w:val="0"/>
          <w:marBottom w:val="0"/>
          <w:divBdr>
            <w:top w:val="none" w:sz="0" w:space="0" w:color="auto"/>
            <w:left w:val="none" w:sz="0" w:space="0" w:color="auto"/>
            <w:bottom w:val="none" w:sz="0" w:space="0" w:color="auto"/>
            <w:right w:val="none" w:sz="0" w:space="0" w:color="auto"/>
          </w:divBdr>
          <w:divsChild>
            <w:div w:id="847449807">
              <w:marLeft w:val="0"/>
              <w:marRight w:val="0"/>
              <w:marTop w:val="0"/>
              <w:marBottom w:val="0"/>
              <w:divBdr>
                <w:top w:val="none" w:sz="0" w:space="0" w:color="auto"/>
                <w:left w:val="none" w:sz="0" w:space="0" w:color="auto"/>
                <w:bottom w:val="none" w:sz="0" w:space="0" w:color="auto"/>
                <w:right w:val="none" w:sz="0" w:space="0" w:color="auto"/>
              </w:divBdr>
              <w:divsChild>
                <w:div w:id="12656835">
                  <w:marLeft w:val="0"/>
                  <w:marRight w:val="0"/>
                  <w:marTop w:val="0"/>
                  <w:marBottom w:val="0"/>
                  <w:divBdr>
                    <w:top w:val="none" w:sz="0" w:space="0" w:color="auto"/>
                    <w:left w:val="none" w:sz="0" w:space="0" w:color="auto"/>
                    <w:bottom w:val="none" w:sz="0" w:space="0" w:color="auto"/>
                    <w:right w:val="none" w:sz="0" w:space="0" w:color="auto"/>
                  </w:divBdr>
                </w:div>
                <w:div w:id="42601237">
                  <w:marLeft w:val="0"/>
                  <w:marRight w:val="0"/>
                  <w:marTop w:val="0"/>
                  <w:marBottom w:val="0"/>
                  <w:divBdr>
                    <w:top w:val="none" w:sz="0" w:space="0" w:color="auto"/>
                    <w:left w:val="none" w:sz="0" w:space="0" w:color="auto"/>
                    <w:bottom w:val="none" w:sz="0" w:space="0" w:color="auto"/>
                    <w:right w:val="none" w:sz="0" w:space="0" w:color="auto"/>
                  </w:divBdr>
                </w:div>
                <w:div w:id="63184598">
                  <w:marLeft w:val="0"/>
                  <w:marRight w:val="0"/>
                  <w:marTop w:val="0"/>
                  <w:marBottom w:val="0"/>
                  <w:divBdr>
                    <w:top w:val="none" w:sz="0" w:space="0" w:color="auto"/>
                    <w:left w:val="none" w:sz="0" w:space="0" w:color="auto"/>
                    <w:bottom w:val="none" w:sz="0" w:space="0" w:color="auto"/>
                    <w:right w:val="none" w:sz="0" w:space="0" w:color="auto"/>
                  </w:divBdr>
                </w:div>
                <w:div w:id="86508117">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70073667">
                  <w:marLeft w:val="0"/>
                  <w:marRight w:val="0"/>
                  <w:marTop w:val="0"/>
                  <w:marBottom w:val="0"/>
                  <w:divBdr>
                    <w:top w:val="none" w:sz="0" w:space="0" w:color="auto"/>
                    <w:left w:val="none" w:sz="0" w:space="0" w:color="auto"/>
                    <w:bottom w:val="none" w:sz="0" w:space="0" w:color="auto"/>
                    <w:right w:val="none" w:sz="0" w:space="0" w:color="auto"/>
                  </w:divBdr>
                </w:div>
                <w:div w:id="180820510">
                  <w:marLeft w:val="0"/>
                  <w:marRight w:val="0"/>
                  <w:marTop w:val="0"/>
                  <w:marBottom w:val="0"/>
                  <w:divBdr>
                    <w:top w:val="none" w:sz="0" w:space="0" w:color="auto"/>
                    <w:left w:val="none" w:sz="0" w:space="0" w:color="auto"/>
                    <w:bottom w:val="none" w:sz="0" w:space="0" w:color="auto"/>
                    <w:right w:val="none" w:sz="0" w:space="0" w:color="auto"/>
                  </w:divBdr>
                </w:div>
                <w:div w:id="186988698">
                  <w:marLeft w:val="0"/>
                  <w:marRight w:val="0"/>
                  <w:marTop w:val="0"/>
                  <w:marBottom w:val="0"/>
                  <w:divBdr>
                    <w:top w:val="none" w:sz="0" w:space="0" w:color="auto"/>
                    <w:left w:val="none" w:sz="0" w:space="0" w:color="auto"/>
                    <w:bottom w:val="none" w:sz="0" w:space="0" w:color="auto"/>
                    <w:right w:val="none" w:sz="0" w:space="0" w:color="auto"/>
                  </w:divBdr>
                </w:div>
                <w:div w:id="218832615">
                  <w:marLeft w:val="0"/>
                  <w:marRight w:val="0"/>
                  <w:marTop w:val="0"/>
                  <w:marBottom w:val="0"/>
                  <w:divBdr>
                    <w:top w:val="none" w:sz="0" w:space="0" w:color="auto"/>
                    <w:left w:val="none" w:sz="0" w:space="0" w:color="auto"/>
                    <w:bottom w:val="none" w:sz="0" w:space="0" w:color="auto"/>
                    <w:right w:val="none" w:sz="0" w:space="0" w:color="auto"/>
                  </w:divBdr>
                </w:div>
                <w:div w:id="221793328">
                  <w:marLeft w:val="0"/>
                  <w:marRight w:val="0"/>
                  <w:marTop w:val="0"/>
                  <w:marBottom w:val="0"/>
                  <w:divBdr>
                    <w:top w:val="none" w:sz="0" w:space="0" w:color="auto"/>
                    <w:left w:val="none" w:sz="0" w:space="0" w:color="auto"/>
                    <w:bottom w:val="none" w:sz="0" w:space="0" w:color="auto"/>
                    <w:right w:val="none" w:sz="0" w:space="0" w:color="auto"/>
                  </w:divBdr>
                </w:div>
                <w:div w:id="233323646">
                  <w:marLeft w:val="0"/>
                  <w:marRight w:val="0"/>
                  <w:marTop w:val="0"/>
                  <w:marBottom w:val="0"/>
                  <w:divBdr>
                    <w:top w:val="none" w:sz="0" w:space="0" w:color="auto"/>
                    <w:left w:val="none" w:sz="0" w:space="0" w:color="auto"/>
                    <w:bottom w:val="none" w:sz="0" w:space="0" w:color="auto"/>
                    <w:right w:val="none" w:sz="0" w:space="0" w:color="auto"/>
                  </w:divBdr>
                </w:div>
                <w:div w:id="272522440">
                  <w:marLeft w:val="0"/>
                  <w:marRight w:val="0"/>
                  <w:marTop w:val="0"/>
                  <w:marBottom w:val="0"/>
                  <w:divBdr>
                    <w:top w:val="none" w:sz="0" w:space="0" w:color="auto"/>
                    <w:left w:val="none" w:sz="0" w:space="0" w:color="auto"/>
                    <w:bottom w:val="none" w:sz="0" w:space="0" w:color="auto"/>
                    <w:right w:val="none" w:sz="0" w:space="0" w:color="auto"/>
                  </w:divBdr>
                </w:div>
                <w:div w:id="313996842">
                  <w:marLeft w:val="0"/>
                  <w:marRight w:val="0"/>
                  <w:marTop w:val="0"/>
                  <w:marBottom w:val="0"/>
                  <w:divBdr>
                    <w:top w:val="none" w:sz="0" w:space="0" w:color="auto"/>
                    <w:left w:val="none" w:sz="0" w:space="0" w:color="auto"/>
                    <w:bottom w:val="none" w:sz="0" w:space="0" w:color="auto"/>
                    <w:right w:val="none" w:sz="0" w:space="0" w:color="auto"/>
                  </w:divBdr>
                </w:div>
                <w:div w:id="356547756">
                  <w:marLeft w:val="0"/>
                  <w:marRight w:val="0"/>
                  <w:marTop w:val="0"/>
                  <w:marBottom w:val="0"/>
                  <w:divBdr>
                    <w:top w:val="none" w:sz="0" w:space="0" w:color="auto"/>
                    <w:left w:val="none" w:sz="0" w:space="0" w:color="auto"/>
                    <w:bottom w:val="none" w:sz="0" w:space="0" w:color="auto"/>
                    <w:right w:val="none" w:sz="0" w:space="0" w:color="auto"/>
                  </w:divBdr>
                </w:div>
                <w:div w:id="395475991">
                  <w:marLeft w:val="0"/>
                  <w:marRight w:val="0"/>
                  <w:marTop w:val="0"/>
                  <w:marBottom w:val="0"/>
                  <w:divBdr>
                    <w:top w:val="none" w:sz="0" w:space="0" w:color="auto"/>
                    <w:left w:val="none" w:sz="0" w:space="0" w:color="auto"/>
                    <w:bottom w:val="none" w:sz="0" w:space="0" w:color="auto"/>
                    <w:right w:val="none" w:sz="0" w:space="0" w:color="auto"/>
                  </w:divBdr>
                </w:div>
                <w:div w:id="436953377">
                  <w:marLeft w:val="0"/>
                  <w:marRight w:val="0"/>
                  <w:marTop w:val="0"/>
                  <w:marBottom w:val="0"/>
                  <w:divBdr>
                    <w:top w:val="none" w:sz="0" w:space="0" w:color="auto"/>
                    <w:left w:val="none" w:sz="0" w:space="0" w:color="auto"/>
                    <w:bottom w:val="none" w:sz="0" w:space="0" w:color="auto"/>
                    <w:right w:val="none" w:sz="0" w:space="0" w:color="auto"/>
                  </w:divBdr>
                </w:div>
                <w:div w:id="485828942">
                  <w:marLeft w:val="0"/>
                  <w:marRight w:val="0"/>
                  <w:marTop w:val="0"/>
                  <w:marBottom w:val="0"/>
                  <w:divBdr>
                    <w:top w:val="none" w:sz="0" w:space="0" w:color="auto"/>
                    <w:left w:val="none" w:sz="0" w:space="0" w:color="auto"/>
                    <w:bottom w:val="none" w:sz="0" w:space="0" w:color="auto"/>
                    <w:right w:val="none" w:sz="0" w:space="0" w:color="auto"/>
                  </w:divBdr>
                </w:div>
                <w:div w:id="526456116">
                  <w:marLeft w:val="0"/>
                  <w:marRight w:val="0"/>
                  <w:marTop w:val="0"/>
                  <w:marBottom w:val="0"/>
                  <w:divBdr>
                    <w:top w:val="none" w:sz="0" w:space="0" w:color="auto"/>
                    <w:left w:val="none" w:sz="0" w:space="0" w:color="auto"/>
                    <w:bottom w:val="none" w:sz="0" w:space="0" w:color="auto"/>
                    <w:right w:val="none" w:sz="0" w:space="0" w:color="auto"/>
                  </w:divBdr>
                </w:div>
                <w:div w:id="544416261">
                  <w:marLeft w:val="0"/>
                  <w:marRight w:val="0"/>
                  <w:marTop w:val="0"/>
                  <w:marBottom w:val="0"/>
                  <w:divBdr>
                    <w:top w:val="none" w:sz="0" w:space="0" w:color="auto"/>
                    <w:left w:val="none" w:sz="0" w:space="0" w:color="auto"/>
                    <w:bottom w:val="none" w:sz="0" w:space="0" w:color="auto"/>
                    <w:right w:val="none" w:sz="0" w:space="0" w:color="auto"/>
                  </w:divBdr>
                </w:div>
                <w:div w:id="596640697">
                  <w:marLeft w:val="0"/>
                  <w:marRight w:val="0"/>
                  <w:marTop w:val="0"/>
                  <w:marBottom w:val="0"/>
                  <w:divBdr>
                    <w:top w:val="none" w:sz="0" w:space="0" w:color="auto"/>
                    <w:left w:val="none" w:sz="0" w:space="0" w:color="auto"/>
                    <w:bottom w:val="none" w:sz="0" w:space="0" w:color="auto"/>
                    <w:right w:val="none" w:sz="0" w:space="0" w:color="auto"/>
                  </w:divBdr>
                </w:div>
                <w:div w:id="616450882">
                  <w:marLeft w:val="0"/>
                  <w:marRight w:val="0"/>
                  <w:marTop w:val="0"/>
                  <w:marBottom w:val="0"/>
                  <w:divBdr>
                    <w:top w:val="none" w:sz="0" w:space="0" w:color="auto"/>
                    <w:left w:val="none" w:sz="0" w:space="0" w:color="auto"/>
                    <w:bottom w:val="none" w:sz="0" w:space="0" w:color="auto"/>
                    <w:right w:val="none" w:sz="0" w:space="0" w:color="auto"/>
                  </w:divBdr>
                </w:div>
                <w:div w:id="630794541">
                  <w:marLeft w:val="0"/>
                  <w:marRight w:val="0"/>
                  <w:marTop w:val="0"/>
                  <w:marBottom w:val="0"/>
                  <w:divBdr>
                    <w:top w:val="none" w:sz="0" w:space="0" w:color="auto"/>
                    <w:left w:val="none" w:sz="0" w:space="0" w:color="auto"/>
                    <w:bottom w:val="none" w:sz="0" w:space="0" w:color="auto"/>
                    <w:right w:val="none" w:sz="0" w:space="0" w:color="auto"/>
                  </w:divBdr>
                </w:div>
                <w:div w:id="653526807">
                  <w:marLeft w:val="0"/>
                  <w:marRight w:val="0"/>
                  <w:marTop w:val="0"/>
                  <w:marBottom w:val="0"/>
                  <w:divBdr>
                    <w:top w:val="none" w:sz="0" w:space="0" w:color="auto"/>
                    <w:left w:val="none" w:sz="0" w:space="0" w:color="auto"/>
                    <w:bottom w:val="none" w:sz="0" w:space="0" w:color="auto"/>
                    <w:right w:val="none" w:sz="0" w:space="0" w:color="auto"/>
                  </w:divBdr>
                </w:div>
                <w:div w:id="677537445">
                  <w:marLeft w:val="0"/>
                  <w:marRight w:val="0"/>
                  <w:marTop w:val="0"/>
                  <w:marBottom w:val="0"/>
                  <w:divBdr>
                    <w:top w:val="none" w:sz="0" w:space="0" w:color="auto"/>
                    <w:left w:val="none" w:sz="0" w:space="0" w:color="auto"/>
                    <w:bottom w:val="none" w:sz="0" w:space="0" w:color="auto"/>
                    <w:right w:val="none" w:sz="0" w:space="0" w:color="auto"/>
                  </w:divBdr>
                </w:div>
                <w:div w:id="682975054">
                  <w:marLeft w:val="0"/>
                  <w:marRight w:val="0"/>
                  <w:marTop w:val="0"/>
                  <w:marBottom w:val="0"/>
                  <w:divBdr>
                    <w:top w:val="none" w:sz="0" w:space="0" w:color="auto"/>
                    <w:left w:val="none" w:sz="0" w:space="0" w:color="auto"/>
                    <w:bottom w:val="none" w:sz="0" w:space="0" w:color="auto"/>
                    <w:right w:val="none" w:sz="0" w:space="0" w:color="auto"/>
                  </w:divBdr>
                </w:div>
                <w:div w:id="702750933">
                  <w:marLeft w:val="0"/>
                  <w:marRight w:val="0"/>
                  <w:marTop w:val="0"/>
                  <w:marBottom w:val="0"/>
                  <w:divBdr>
                    <w:top w:val="none" w:sz="0" w:space="0" w:color="auto"/>
                    <w:left w:val="none" w:sz="0" w:space="0" w:color="auto"/>
                    <w:bottom w:val="none" w:sz="0" w:space="0" w:color="auto"/>
                    <w:right w:val="none" w:sz="0" w:space="0" w:color="auto"/>
                  </w:divBdr>
                </w:div>
                <w:div w:id="716391137">
                  <w:marLeft w:val="0"/>
                  <w:marRight w:val="0"/>
                  <w:marTop w:val="0"/>
                  <w:marBottom w:val="0"/>
                  <w:divBdr>
                    <w:top w:val="none" w:sz="0" w:space="0" w:color="auto"/>
                    <w:left w:val="none" w:sz="0" w:space="0" w:color="auto"/>
                    <w:bottom w:val="none" w:sz="0" w:space="0" w:color="auto"/>
                    <w:right w:val="none" w:sz="0" w:space="0" w:color="auto"/>
                  </w:divBdr>
                </w:div>
                <w:div w:id="724136621">
                  <w:marLeft w:val="0"/>
                  <w:marRight w:val="0"/>
                  <w:marTop w:val="0"/>
                  <w:marBottom w:val="0"/>
                  <w:divBdr>
                    <w:top w:val="none" w:sz="0" w:space="0" w:color="auto"/>
                    <w:left w:val="none" w:sz="0" w:space="0" w:color="auto"/>
                    <w:bottom w:val="none" w:sz="0" w:space="0" w:color="auto"/>
                    <w:right w:val="none" w:sz="0" w:space="0" w:color="auto"/>
                  </w:divBdr>
                </w:div>
                <w:div w:id="757139098">
                  <w:marLeft w:val="0"/>
                  <w:marRight w:val="0"/>
                  <w:marTop w:val="0"/>
                  <w:marBottom w:val="0"/>
                  <w:divBdr>
                    <w:top w:val="none" w:sz="0" w:space="0" w:color="auto"/>
                    <w:left w:val="none" w:sz="0" w:space="0" w:color="auto"/>
                    <w:bottom w:val="none" w:sz="0" w:space="0" w:color="auto"/>
                    <w:right w:val="none" w:sz="0" w:space="0" w:color="auto"/>
                  </w:divBdr>
                </w:div>
                <w:div w:id="836072131">
                  <w:marLeft w:val="0"/>
                  <w:marRight w:val="0"/>
                  <w:marTop w:val="0"/>
                  <w:marBottom w:val="0"/>
                  <w:divBdr>
                    <w:top w:val="none" w:sz="0" w:space="0" w:color="auto"/>
                    <w:left w:val="none" w:sz="0" w:space="0" w:color="auto"/>
                    <w:bottom w:val="none" w:sz="0" w:space="0" w:color="auto"/>
                    <w:right w:val="none" w:sz="0" w:space="0" w:color="auto"/>
                  </w:divBdr>
                </w:div>
                <w:div w:id="863402274">
                  <w:marLeft w:val="0"/>
                  <w:marRight w:val="0"/>
                  <w:marTop w:val="0"/>
                  <w:marBottom w:val="0"/>
                  <w:divBdr>
                    <w:top w:val="none" w:sz="0" w:space="0" w:color="auto"/>
                    <w:left w:val="none" w:sz="0" w:space="0" w:color="auto"/>
                    <w:bottom w:val="none" w:sz="0" w:space="0" w:color="auto"/>
                    <w:right w:val="none" w:sz="0" w:space="0" w:color="auto"/>
                  </w:divBdr>
                </w:div>
                <w:div w:id="869488404">
                  <w:marLeft w:val="0"/>
                  <w:marRight w:val="0"/>
                  <w:marTop w:val="0"/>
                  <w:marBottom w:val="0"/>
                  <w:divBdr>
                    <w:top w:val="none" w:sz="0" w:space="0" w:color="auto"/>
                    <w:left w:val="none" w:sz="0" w:space="0" w:color="auto"/>
                    <w:bottom w:val="none" w:sz="0" w:space="0" w:color="auto"/>
                    <w:right w:val="none" w:sz="0" w:space="0" w:color="auto"/>
                  </w:divBdr>
                </w:div>
                <w:div w:id="892275900">
                  <w:marLeft w:val="0"/>
                  <w:marRight w:val="0"/>
                  <w:marTop w:val="0"/>
                  <w:marBottom w:val="0"/>
                  <w:divBdr>
                    <w:top w:val="none" w:sz="0" w:space="0" w:color="auto"/>
                    <w:left w:val="none" w:sz="0" w:space="0" w:color="auto"/>
                    <w:bottom w:val="none" w:sz="0" w:space="0" w:color="auto"/>
                    <w:right w:val="none" w:sz="0" w:space="0" w:color="auto"/>
                  </w:divBdr>
                </w:div>
                <w:div w:id="929660420">
                  <w:marLeft w:val="0"/>
                  <w:marRight w:val="0"/>
                  <w:marTop w:val="0"/>
                  <w:marBottom w:val="0"/>
                  <w:divBdr>
                    <w:top w:val="none" w:sz="0" w:space="0" w:color="auto"/>
                    <w:left w:val="none" w:sz="0" w:space="0" w:color="auto"/>
                    <w:bottom w:val="none" w:sz="0" w:space="0" w:color="auto"/>
                    <w:right w:val="none" w:sz="0" w:space="0" w:color="auto"/>
                  </w:divBdr>
                </w:div>
                <w:div w:id="952174693">
                  <w:marLeft w:val="0"/>
                  <w:marRight w:val="0"/>
                  <w:marTop w:val="0"/>
                  <w:marBottom w:val="0"/>
                  <w:divBdr>
                    <w:top w:val="none" w:sz="0" w:space="0" w:color="auto"/>
                    <w:left w:val="none" w:sz="0" w:space="0" w:color="auto"/>
                    <w:bottom w:val="none" w:sz="0" w:space="0" w:color="auto"/>
                    <w:right w:val="none" w:sz="0" w:space="0" w:color="auto"/>
                  </w:divBdr>
                </w:div>
                <w:div w:id="956957399">
                  <w:marLeft w:val="0"/>
                  <w:marRight w:val="0"/>
                  <w:marTop w:val="0"/>
                  <w:marBottom w:val="0"/>
                  <w:divBdr>
                    <w:top w:val="none" w:sz="0" w:space="0" w:color="auto"/>
                    <w:left w:val="none" w:sz="0" w:space="0" w:color="auto"/>
                    <w:bottom w:val="none" w:sz="0" w:space="0" w:color="auto"/>
                    <w:right w:val="none" w:sz="0" w:space="0" w:color="auto"/>
                  </w:divBdr>
                </w:div>
                <w:div w:id="995377685">
                  <w:marLeft w:val="0"/>
                  <w:marRight w:val="0"/>
                  <w:marTop w:val="0"/>
                  <w:marBottom w:val="0"/>
                  <w:divBdr>
                    <w:top w:val="none" w:sz="0" w:space="0" w:color="auto"/>
                    <w:left w:val="none" w:sz="0" w:space="0" w:color="auto"/>
                    <w:bottom w:val="none" w:sz="0" w:space="0" w:color="auto"/>
                    <w:right w:val="none" w:sz="0" w:space="0" w:color="auto"/>
                  </w:divBdr>
                </w:div>
                <w:div w:id="996113809">
                  <w:marLeft w:val="0"/>
                  <w:marRight w:val="0"/>
                  <w:marTop w:val="0"/>
                  <w:marBottom w:val="0"/>
                  <w:divBdr>
                    <w:top w:val="none" w:sz="0" w:space="0" w:color="auto"/>
                    <w:left w:val="none" w:sz="0" w:space="0" w:color="auto"/>
                    <w:bottom w:val="none" w:sz="0" w:space="0" w:color="auto"/>
                    <w:right w:val="none" w:sz="0" w:space="0" w:color="auto"/>
                  </w:divBdr>
                </w:div>
                <w:div w:id="1054738101">
                  <w:marLeft w:val="0"/>
                  <w:marRight w:val="0"/>
                  <w:marTop w:val="0"/>
                  <w:marBottom w:val="0"/>
                  <w:divBdr>
                    <w:top w:val="none" w:sz="0" w:space="0" w:color="auto"/>
                    <w:left w:val="none" w:sz="0" w:space="0" w:color="auto"/>
                    <w:bottom w:val="none" w:sz="0" w:space="0" w:color="auto"/>
                    <w:right w:val="none" w:sz="0" w:space="0" w:color="auto"/>
                  </w:divBdr>
                </w:div>
                <w:div w:id="1073504276">
                  <w:marLeft w:val="0"/>
                  <w:marRight w:val="0"/>
                  <w:marTop w:val="0"/>
                  <w:marBottom w:val="0"/>
                  <w:divBdr>
                    <w:top w:val="none" w:sz="0" w:space="0" w:color="auto"/>
                    <w:left w:val="none" w:sz="0" w:space="0" w:color="auto"/>
                    <w:bottom w:val="none" w:sz="0" w:space="0" w:color="auto"/>
                    <w:right w:val="none" w:sz="0" w:space="0" w:color="auto"/>
                  </w:divBdr>
                </w:div>
                <w:div w:id="1130054914">
                  <w:marLeft w:val="0"/>
                  <w:marRight w:val="0"/>
                  <w:marTop w:val="0"/>
                  <w:marBottom w:val="0"/>
                  <w:divBdr>
                    <w:top w:val="none" w:sz="0" w:space="0" w:color="auto"/>
                    <w:left w:val="none" w:sz="0" w:space="0" w:color="auto"/>
                    <w:bottom w:val="none" w:sz="0" w:space="0" w:color="auto"/>
                    <w:right w:val="none" w:sz="0" w:space="0" w:color="auto"/>
                  </w:divBdr>
                </w:div>
                <w:div w:id="1139490387">
                  <w:marLeft w:val="0"/>
                  <w:marRight w:val="0"/>
                  <w:marTop w:val="0"/>
                  <w:marBottom w:val="0"/>
                  <w:divBdr>
                    <w:top w:val="none" w:sz="0" w:space="0" w:color="auto"/>
                    <w:left w:val="none" w:sz="0" w:space="0" w:color="auto"/>
                    <w:bottom w:val="none" w:sz="0" w:space="0" w:color="auto"/>
                    <w:right w:val="none" w:sz="0" w:space="0" w:color="auto"/>
                  </w:divBdr>
                </w:div>
                <w:div w:id="1184594938">
                  <w:marLeft w:val="0"/>
                  <w:marRight w:val="0"/>
                  <w:marTop w:val="0"/>
                  <w:marBottom w:val="0"/>
                  <w:divBdr>
                    <w:top w:val="none" w:sz="0" w:space="0" w:color="auto"/>
                    <w:left w:val="none" w:sz="0" w:space="0" w:color="auto"/>
                    <w:bottom w:val="none" w:sz="0" w:space="0" w:color="auto"/>
                    <w:right w:val="none" w:sz="0" w:space="0" w:color="auto"/>
                  </w:divBdr>
                </w:div>
                <w:div w:id="1228955604">
                  <w:marLeft w:val="0"/>
                  <w:marRight w:val="0"/>
                  <w:marTop w:val="0"/>
                  <w:marBottom w:val="0"/>
                  <w:divBdr>
                    <w:top w:val="none" w:sz="0" w:space="0" w:color="auto"/>
                    <w:left w:val="none" w:sz="0" w:space="0" w:color="auto"/>
                    <w:bottom w:val="none" w:sz="0" w:space="0" w:color="auto"/>
                    <w:right w:val="none" w:sz="0" w:space="0" w:color="auto"/>
                  </w:divBdr>
                </w:div>
                <w:div w:id="1261789961">
                  <w:marLeft w:val="0"/>
                  <w:marRight w:val="0"/>
                  <w:marTop w:val="0"/>
                  <w:marBottom w:val="0"/>
                  <w:divBdr>
                    <w:top w:val="none" w:sz="0" w:space="0" w:color="auto"/>
                    <w:left w:val="none" w:sz="0" w:space="0" w:color="auto"/>
                    <w:bottom w:val="none" w:sz="0" w:space="0" w:color="auto"/>
                    <w:right w:val="none" w:sz="0" w:space="0" w:color="auto"/>
                  </w:divBdr>
                </w:div>
                <w:div w:id="1297948065">
                  <w:marLeft w:val="0"/>
                  <w:marRight w:val="0"/>
                  <w:marTop w:val="0"/>
                  <w:marBottom w:val="0"/>
                  <w:divBdr>
                    <w:top w:val="none" w:sz="0" w:space="0" w:color="auto"/>
                    <w:left w:val="none" w:sz="0" w:space="0" w:color="auto"/>
                    <w:bottom w:val="none" w:sz="0" w:space="0" w:color="auto"/>
                    <w:right w:val="none" w:sz="0" w:space="0" w:color="auto"/>
                  </w:divBdr>
                </w:div>
                <w:div w:id="1362123640">
                  <w:marLeft w:val="0"/>
                  <w:marRight w:val="0"/>
                  <w:marTop w:val="0"/>
                  <w:marBottom w:val="0"/>
                  <w:divBdr>
                    <w:top w:val="none" w:sz="0" w:space="0" w:color="auto"/>
                    <w:left w:val="none" w:sz="0" w:space="0" w:color="auto"/>
                    <w:bottom w:val="none" w:sz="0" w:space="0" w:color="auto"/>
                    <w:right w:val="none" w:sz="0" w:space="0" w:color="auto"/>
                  </w:divBdr>
                </w:div>
                <w:div w:id="1402632472">
                  <w:marLeft w:val="0"/>
                  <w:marRight w:val="0"/>
                  <w:marTop w:val="0"/>
                  <w:marBottom w:val="0"/>
                  <w:divBdr>
                    <w:top w:val="none" w:sz="0" w:space="0" w:color="auto"/>
                    <w:left w:val="none" w:sz="0" w:space="0" w:color="auto"/>
                    <w:bottom w:val="none" w:sz="0" w:space="0" w:color="auto"/>
                    <w:right w:val="none" w:sz="0" w:space="0" w:color="auto"/>
                  </w:divBdr>
                </w:div>
                <w:div w:id="1403721669">
                  <w:marLeft w:val="0"/>
                  <w:marRight w:val="0"/>
                  <w:marTop w:val="0"/>
                  <w:marBottom w:val="0"/>
                  <w:divBdr>
                    <w:top w:val="none" w:sz="0" w:space="0" w:color="auto"/>
                    <w:left w:val="none" w:sz="0" w:space="0" w:color="auto"/>
                    <w:bottom w:val="none" w:sz="0" w:space="0" w:color="auto"/>
                    <w:right w:val="none" w:sz="0" w:space="0" w:color="auto"/>
                  </w:divBdr>
                </w:div>
                <w:div w:id="1404060818">
                  <w:marLeft w:val="0"/>
                  <w:marRight w:val="0"/>
                  <w:marTop w:val="0"/>
                  <w:marBottom w:val="0"/>
                  <w:divBdr>
                    <w:top w:val="none" w:sz="0" w:space="0" w:color="auto"/>
                    <w:left w:val="none" w:sz="0" w:space="0" w:color="auto"/>
                    <w:bottom w:val="none" w:sz="0" w:space="0" w:color="auto"/>
                    <w:right w:val="none" w:sz="0" w:space="0" w:color="auto"/>
                  </w:divBdr>
                </w:div>
                <w:div w:id="1495949646">
                  <w:marLeft w:val="0"/>
                  <w:marRight w:val="0"/>
                  <w:marTop w:val="0"/>
                  <w:marBottom w:val="0"/>
                  <w:divBdr>
                    <w:top w:val="none" w:sz="0" w:space="0" w:color="auto"/>
                    <w:left w:val="none" w:sz="0" w:space="0" w:color="auto"/>
                    <w:bottom w:val="none" w:sz="0" w:space="0" w:color="auto"/>
                    <w:right w:val="none" w:sz="0" w:space="0" w:color="auto"/>
                  </w:divBdr>
                </w:div>
                <w:div w:id="1569875579">
                  <w:marLeft w:val="0"/>
                  <w:marRight w:val="0"/>
                  <w:marTop w:val="0"/>
                  <w:marBottom w:val="0"/>
                  <w:divBdr>
                    <w:top w:val="none" w:sz="0" w:space="0" w:color="auto"/>
                    <w:left w:val="none" w:sz="0" w:space="0" w:color="auto"/>
                    <w:bottom w:val="none" w:sz="0" w:space="0" w:color="auto"/>
                    <w:right w:val="none" w:sz="0" w:space="0" w:color="auto"/>
                  </w:divBdr>
                </w:div>
                <w:div w:id="1600334029">
                  <w:marLeft w:val="0"/>
                  <w:marRight w:val="0"/>
                  <w:marTop w:val="0"/>
                  <w:marBottom w:val="0"/>
                  <w:divBdr>
                    <w:top w:val="none" w:sz="0" w:space="0" w:color="auto"/>
                    <w:left w:val="none" w:sz="0" w:space="0" w:color="auto"/>
                    <w:bottom w:val="none" w:sz="0" w:space="0" w:color="auto"/>
                    <w:right w:val="none" w:sz="0" w:space="0" w:color="auto"/>
                  </w:divBdr>
                </w:div>
                <w:div w:id="1618491441">
                  <w:marLeft w:val="0"/>
                  <w:marRight w:val="0"/>
                  <w:marTop w:val="0"/>
                  <w:marBottom w:val="0"/>
                  <w:divBdr>
                    <w:top w:val="none" w:sz="0" w:space="0" w:color="auto"/>
                    <w:left w:val="none" w:sz="0" w:space="0" w:color="auto"/>
                    <w:bottom w:val="none" w:sz="0" w:space="0" w:color="auto"/>
                    <w:right w:val="none" w:sz="0" w:space="0" w:color="auto"/>
                  </w:divBdr>
                </w:div>
                <w:div w:id="1644579977">
                  <w:marLeft w:val="0"/>
                  <w:marRight w:val="0"/>
                  <w:marTop w:val="0"/>
                  <w:marBottom w:val="0"/>
                  <w:divBdr>
                    <w:top w:val="none" w:sz="0" w:space="0" w:color="auto"/>
                    <w:left w:val="none" w:sz="0" w:space="0" w:color="auto"/>
                    <w:bottom w:val="none" w:sz="0" w:space="0" w:color="auto"/>
                    <w:right w:val="none" w:sz="0" w:space="0" w:color="auto"/>
                  </w:divBdr>
                </w:div>
                <w:div w:id="1652367971">
                  <w:marLeft w:val="0"/>
                  <w:marRight w:val="0"/>
                  <w:marTop w:val="0"/>
                  <w:marBottom w:val="0"/>
                  <w:divBdr>
                    <w:top w:val="none" w:sz="0" w:space="0" w:color="auto"/>
                    <w:left w:val="none" w:sz="0" w:space="0" w:color="auto"/>
                    <w:bottom w:val="none" w:sz="0" w:space="0" w:color="auto"/>
                    <w:right w:val="none" w:sz="0" w:space="0" w:color="auto"/>
                  </w:divBdr>
                </w:div>
                <w:div w:id="1688410317">
                  <w:marLeft w:val="0"/>
                  <w:marRight w:val="0"/>
                  <w:marTop w:val="0"/>
                  <w:marBottom w:val="0"/>
                  <w:divBdr>
                    <w:top w:val="none" w:sz="0" w:space="0" w:color="auto"/>
                    <w:left w:val="none" w:sz="0" w:space="0" w:color="auto"/>
                    <w:bottom w:val="none" w:sz="0" w:space="0" w:color="auto"/>
                    <w:right w:val="none" w:sz="0" w:space="0" w:color="auto"/>
                  </w:divBdr>
                </w:div>
                <w:div w:id="1743334729">
                  <w:marLeft w:val="0"/>
                  <w:marRight w:val="0"/>
                  <w:marTop w:val="0"/>
                  <w:marBottom w:val="0"/>
                  <w:divBdr>
                    <w:top w:val="none" w:sz="0" w:space="0" w:color="auto"/>
                    <w:left w:val="none" w:sz="0" w:space="0" w:color="auto"/>
                    <w:bottom w:val="none" w:sz="0" w:space="0" w:color="auto"/>
                    <w:right w:val="none" w:sz="0" w:space="0" w:color="auto"/>
                  </w:divBdr>
                </w:div>
                <w:div w:id="1876886426">
                  <w:marLeft w:val="0"/>
                  <w:marRight w:val="0"/>
                  <w:marTop w:val="0"/>
                  <w:marBottom w:val="0"/>
                  <w:divBdr>
                    <w:top w:val="none" w:sz="0" w:space="0" w:color="auto"/>
                    <w:left w:val="none" w:sz="0" w:space="0" w:color="auto"/>
                    <w:bottom w:val="none" w:sz="0" w:space="0" w:color="auto"/>
                    <w:right w:val="none" w:sz="0" w:space="0" w:color="auto"/>
                  </w:divBdr>
                </w:div>
                <w:div w:id="1877810353">
                  <w:marLeft w:val="0"/>
                  <w:marRight w:val="0"/>
                  <w:marTop w:val="0"/>
                  <w:marBottom w:val="0"/>
                  <w:divBdr>
                    <w:top w:val="none" w:sz="0" w:space="0" w:color="auto"/>
                    <w:left w:val="none" w:sz="0" w:space="0" w:color="auto"/>
                    <w:bottom w:val="none" w:sz="0" w:space="0" w:color="auto"/>
                    <w:right w:val="none" w:sz="0" w:space="0" w:color="auto"/>
                  </w:divBdr>
                </w:div>
                <w:div w:id="1925916739">
                  <w:marLeft w:val="0"/>
                  <w:marRight w:val="0"/>
                  <w:marTop w:val="0"/>
                  <w:marBottom w:val="0"/>
                  <w:divBdr>
                    <w:top w:val="none" w:sz="0" w:space="0" w:color="auto"/>
                    <w:left w:val="none" w:sz="0" w:space="0" w:color="auto"/>
                    <w:bottom w:val="none" w:sz="0" w:space="0" w:color="auto"/>
                    <w:right w:val="none" w:sz="0" w:space="0" w:color="auto"/>
                  </w:divBdr>
                </w:div>
                <w:div w:id="1971865111">
                  <w:marLeft w:val="0"/>
                  <w:marRight w:val="0"/>
                  <w:marTop w:val="0"/>
                  <w:marBottom w:val="0"/>
                  <w:divBdr>
                    <w:top w:val="none" w:sz="0" w:space="0" w:color="auto"/>
                    <w:left w:val="none" w:sz="0" w:space="0" w:color="auto"/>
                    <w:bottom w:val="none" w:sz="0" w:space="0" w:color="auto"/>
                    <w:right w:val="none" w:sz="0" w:space="0" w:color="auto"/>
                  </w:divBdr>
                </w:div>
                <w:div w:id="1998914929">
                  <w:marLeft w:val="0"/>
                  <w:marRight w:val="0"/>
                  <w:marTop w:val="0"/>
                  <w:marBottom w:val="0"/>
                  <w:divBdr>
                    <w:top w:val="none" w:sz="0" w:space="0" w:color="auto"/>
                    <w:left w:val="none" w:sz="0" w:space="0" w:color="auto"/>
                    <w:bottom w:val="none" w:sz="0" w:space="0" w:color="auto"/>
                    <w:right w:val="none" w:sz="0" w:space="0" w:color="auto"/>
                  </w:divBdr>
                </w:div>
                <w:div w:id="2026857936">
                  <w:marLeft w:val="0"/>
                  <w:marRight w:val="0"/>
                  <w:marTop w:val="0"/>
                  <w:marBottom w:val="0"/>
                  <w:divBdr>
                    <w:top w:val="none" w:sz="0" w:space="0" w:color="auto"/>
                    <w:left w:val="none" w:sz="0" w:space="0" w:color="auto"/>
                    <w:bottom w:val="none" w:sz="0" w:space="0" w:color="auto"/>
                    <w:right w:val="none" w:sz="0" w:space="0" w:color="auto"/>
                  </w:divBdr>
                </w:div>
                <w:div w:id="2030134352">
                  <w:marLeft w:val="0"/>
                  <w:marRight w:val="0"/>
                  <w:marTop w:val="0"/>
                  <w:marBottom w:val="0"/>
                  <w:divBdr>
                    <w:top w:val="none" w:sz="0" w:space="0" w:color="auto"/>
                    <w:left w:val="none" w:sz="0" w:space="0" w:color="auto"/>
                    <w:bottom w:val="none" w:sz="0" w:space="0" w:color="auto"/>
                    <w:right w:val="none" w:sz="0" w:space="0" w:color="auto"/>
                  </w:divBdr>
                </w:div>
                <w:div w:id="2046983924">
                  <w:marLeft w:val="0"/>
                  <w:marRight w:val="0"/>
                  <w:marTop w:val="0"/>
                  <w:marBottom w:val="0"/>
                  <w:divBdr>
                    <w:top w:val="none" w:sz="0" w:space="0" w:color="auto"/>
                    <w:left w:val="none" w:sz="0" w:space="0" w:color="auto"/>
                    <w:bottom w:val="none" w:sz="0" w:space="0" w:color="auto"/>
                    <w:right w:val="none" w:sz="0" w:space="0" w:color="auto"/>
                  </w:divBdr>
                </w:div>
                <w:div w:id="2054227710">
                  <w:marLeft w:val="0"/>
                  <w:marRight w:val="0"/>
                  <w:marTop w:val="0"/>
                  <w:marBottom w:val="0"/>
                  <w:divBdr>
                    <w:top w:val="none" w:sz="0" w:space="0" w:color="auto"/>
                    <w:left w:val="none" w:sz="0" w:space="0" w:color="auto"/>
                    <w:bottom w:val="none" w:sz="0" w:space="0" w:color="auto"/>
                    <w:right w:val="none" w:sz="0" w:space="0" w:color="auto"/>
                  </w:divBdr>
                </w:div>
                <w:div w:id="2083140615">
                  <w:marLeft w:val="0"/>
                  <w:marRight w:val="0"/>
                  <w:marTop w:val="0"/>
                  <w:marBottom w:val="0"/>
                  <w:divBdr>
                    <w:top w:val="none" w:sz="0" w:space="0" w:color="auto"/>
                    <w:left w:val="none" w:sz="0" w:space="0" w:color="auto"/>
                    <w:bottom w:val="none" w:sz="0" w:space="0" w:color="auto"/>
                    <w:right w:val="none" w:sz="0" w:space="0" w:color="auto"/>
                  </w:divBdr>
                </w:div>
                <w:div w:id="209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821">
          <w:marLeft w:val="0"/>
          <w:marRight w:val="0"/>
          <w:marTop w:val="0"/>
          <w:marBottom w:val="0"/>
          <w:divBdr>
            <w:top w:val="none" w:sz="0" w:space="0" w:color="auto"/>
            <w:left w:val="none" w:sz="0" w:space="0" w:color="auto"/>
            <w:bottom w:val="none" w:sz="0" w:space="0" w:color="auto"/>
            <w:right w:val="none" w:sz="0" w:space="0" w:color="auto"/>
          </w:divBdr>
          <w:divsChild>
            <w:div w:id="2014145513">
              <w:marLeft w:val="0"/>
              <w:marRight w:val="0"/>
              <w:marTop w:val="0"/>
              <w:marBottom w:val="0"/>
              <w:divBdr>
                <w:top w:val="none" w:sz="0" w:space="0" w:color="auto"/>
                <w:left w:val="none" w:sz="0" w:space="0" w:color="auto"/>
                <w:bottom w:val="none" w:sz="0" w:space="0" w:color="auto"/>
                <w:right w:val="none" w:sz="0" w:space="0" w:color="auto"/>
              </w:divBdr>
              <w:divsChild>
                <w:div w:id="26568093">
                  <w:marLeft w:val="0"/>
                  <w:marRight w:val="0"/>
                  <w:marTop w:val="0"/>
                  <w:marBottom w:val="0"/>
                  <w:divBdr>
                    <w:top w:val="none" w:sz="0" w:space="0" w:color="auto"/>
                    <w:left w:val="none" w:sz="0" w:space="0" w:color="auto"/>
                    <w:bottom w:val="none" w:sz="0" w:space="0" w:color="auto"/>
                    <w:right w:val="none" w:sz="0" w:space="0" w:color="auto"/>
                  </w:divBdr>
                </w:div>
                <w:div w:id="117262149">
                  <w:marLeft w:val="0"/>
                  <w:marRight w:val="0"/>
                  <w:marTop w:val="0"/>
                  <w:marBottom w:val="0"/>
                  <w:divBdr>
                    <w:top w:val="none" w:sz="0" w:space="0" w:color="auto"/>
                    <w:left w:val="none" w:sz="0" w:space="0" w:color="auto"/>
                    <w:bottom w:val="none" w:sz="0" w:space="0" w:color="auto"/>
                    <w:right w:val="none" w:sz="0" w:space="0" w:color="auto"/>
                  </w:divBdr>
                </w:div>
                <w:div w:id="126898653">
                  <w:marLeft w:val="0"/>
                  <w:marRight w:val="0"/>
                  <w:marTop w:val="0"/>
                  <w:marBottom w:val="0"/>
                  <w:divBdr>
                    <w:top w:val="none" w:sz="0" w:space="0" w:color="auto"/>
                    <w:left w:val="none" w:sz="0" w:space="0" w:color="auto"/>
                    <w:bottom w:val="none" w:sz="0" w:space="0" w:color="auto"/>
                    <w:right w:val="none" w:sz="0" w:space="0" w:color="auto"/>
                  </w:divBdr>
                </w:div>
                <w:div w:id="285353271">
                  <w:marLeft w:val="0"/>
                  <w:marRight w:val="0"/>
                  <w:marTop w:val="0"/>
                  <w:marBottom w:val="0"/>
                  <w:divBdr>
                    <w:top w:val="none" w:sz="0" w:space="0" w:color="auto"/>
                    <w:left w:val="none" w:sz="0" w:space="0" w:color="auto"/>
                    <w:bottom w:val="none" w:sz="0" w:space="0" w:color="auto"/>
                    <w:right w:val="none" w:sz="0" w:space="0" w:color="auto"/>
                  </w:divBdr>
                </w:div>
                <w:div w:id="391780327">
                  <w:marLeft w:val="0"/>
                  <w:marRight w:val="0"/>
                  <w:marTop w:val="0"/>
                  <w:marBottom w:val="0"/>
                  <w:divBdr>
                    <w:top w:val="none" w:sz="0" w:space="0" w:color="auto"/>
                    <w:left w:val="none" w:sz="0" w:space="0" w:color="auto"/>
                    <w:bottom w:val="none" w:sz="0" w:space="0" w:color="auto"/>
                    <w:right w:val="none" w:sz="0" w:space="0" w:color="auto"/>
                  </w:divBdr>
                </w:div>
                <w:div w:id="486022790">
                  <w:marLeft w:val="0"/>
                  <w:marRight w:val="0"/>
                  <w:marTop w:val="0"/>
                  <w:marBottom w:val="0"/>
                  <w:divBdr>
                    <w:top w:val="none" w:sz="0" w:space="0" w:color="auto"/>
                    <w:left w:val="none" w:sz="0" w:space="0" w:color="auto"/>
                    <w:bottom w:val="none" w:sz="0" w:space="0" w:color="auto"/>
                    <w:right w:val="none" w:sz="0" w:space="0" w:color="auto"/>
                  </w:divBdr>
                </w:div>
                <w:div w:id="696858651">
                  <w:marLeft w:val="0"/>
                  <w:marRight w:val="0"/>
                  <w:marTop w:val="0"/>
                  <w:marBottom w:val="0"/>
                  <w:divBdr>
                    <w:top w:val="none" w:sz="0" w:space="0" w:color="auto"/>
                    <w:left w:val="none" w:sz="0" w:space="0" w:color="auto"/>
                    <w:bottom w:val="none" w:sz="0" w:space="0" w:color="auto"/>
                    <w:right w:val="none" w:sz="0" w:space="0" w:color="auto"/>
                  </w:divBdr>
                </w:div>
                <w:div w:id="707608362">
                  <w:marLeft w:val="0"/>
                  <w:marRight w:val="0"/>
                  <w:marTop w:val="0"/>
                  <w:marBottom w:val="0"/>
                  <w:divBdr>
                    <w:top w:val="none" w:sz="0" w:space="0" w:color="auto"/>
                    <w:left w:val="none" w:sz="0" w:space="0" w:color="auto"/>
                    <w:bottom w:val="none" w:sz="0" w:space="0" w:color="auto"/>
                    <w:right w:val="none" w:sz="0" w:space="0" w:color="auto"/>
                  </w:divBdr>
                </w:div>
                <w:div w:id="777485037">
                  <w:marLeft w:val="0"/>
                  <w:marRight w:val="0"/>
                  <w:marTop w:val="0"/>
                  <w:marBottom w:val="0"/>
                  <w:divBdr>
                    <w:top w:val="none" w:sz="0" w:space="0" w:color="auto"/>
                    <w:left w:val="none" w:sz="0" w:space="0" w:color="auto"/>
                    <w:bottom w:val="none" w:sz="0" w:space="0" w:color="auto"/>
                    <w:right w:val="none" w:sz="0" w:space="0" w:color="auto"/>
                  </w:divBdr>
                </w:div>
                <w:div w:id="830487817">
                  <w:marLeft w:val="0"/>
                  <w:marRight w:val="0"/>
                  <w:marTop w:val="0"/>
                  <w:marBottom w:val="0"/>
                  <w:divBdr>
                    <w:top w:val="none" w:sz="0" w:space="0" w:color="auto"/>
                    <w:left w:val="none" w:sz="0" w:space="0" w:color="auto"/>
                    <w:bottom w:val="none" w:sz="0" w:space="0" w:color="auto"/>
                    <w:right w:val="none" w:sz="0" w:space="0" w:color="auto"/>
                  </w:divBdr>
                </w:div>
                <w:div w:id="847255978">
                  <w:marLeft w:val="0"/>
                  <w:marRight w:val="0"/>
                  <w:marTop w:val="0"/>
                  <w:marBottom w:val="0"/>
                  <w:divBdr>
                    <w:top w:val="none" w:sz="0" w:space="0" w:color="auto"/>
                    <w:left w:val="none" w:sz="0" w:space="0" w:color="auto"/>
                    <w:bottom w:val="none" w:sz="0" w:space="0" w:color="auto"/>
                    <w:right w:val="none" w:sz="0" w:space="0" w:color="auto"/>
                  </w:divBdr>
                </w:div>
                <w:div w:id="848371189">
                  <w:marLeft w:val="0"/>
                  <w:marRight w:val="0"/>
                  <w:marTop w:val="0"/>
                  <w:marBottom w:val="0"/>
                  <w:divBdr>
                    <w:top w:val="none" w:sz="0" w:space="0" w:color="auto"/>
                    <w:left w:val="none" w:sz="0" w:space="0" w:color="auto"/>
                    <w:bottom w:val="none" w:sz="0" w:space="0" w:color="auto"/>
                    <w:right w:val="none" w:sz="0" w:space="0" w:color="auto"/>
                  </w:divBdr>
                </w:div>
                <w:div w:id="900872333">
                  <w:marLeft w:val="0"/>
                  <w:marRight w:val="0"/>
                  <w:marTop w:val="0"/>
                  <w:marBottom w:val="0"/>
                  <w:divBdr>
                    <w:top w:val="none" w:sz="0" w:space="0" w:color="auto"/>
                    <w:left w:val="none" w:sz="0" w:space="0" w:color="auto"/>
                    <w:bottom w:val="none" w:sz="0" w:space="0" w:color="auto"/>
                    <w:right w:val="none" w:sz="0" w:space="0" w:color="auto"/>
                  </w:divBdr>
                </w:div>
                <w:div w:id="1039281382">
                  <w:marLeft w:val="0"/>
                  <w:marRight w:val="0"/>
                  <w:marTop w:val="0"/>
                  <w:marBottom w:val="0"/>
                  <w:divBdr>
                    <w:top w:val="none" w:sz="0" w:space="0" w:color="auto"/>
                    <w:left w:val="none" w:sz="0" w:space="0" w:color="auto"/>
                    <w:bottom w:val="none" w:sz="0" w:space="0" w:color="auto"/>
                    <w:right w:val="none" w:sz="0" w:space="0" w:color="auto"/>
                  </w:divBdr>
                </w:div>
                <w:div w:id="1187250446">
                  <w:marLeft w:val="0"/>
                  <w:marRight w:val="0"/>
                  <w:marTop w:val="0"/>
                  <w:marBottom w:val="0"/>
                  <w:divBdr>
                    <w:top w:val="none" w:sz="0" w:space="0" w:color="auto"/>
                    <w:left w:val="none" w:sz="0" w:space="0" w:color="auto"/>
                    <w:bottom w:val="none" w:sz="0" w:space="0" w:color="auto"/>
                    <w:right w:val="none" w:sz="0" w:space="0" w:color="auto"/>
                  </w:divBdr>
                </w:div>
                <w:div w:id="1334920908">
                  <w:marLeft w:val="0"/>
                  <w:marRight w:val="0"/>
                  <w:marTop w:val="0"/>
                  <w:marBottom w:val="0"/>
                  <w:divBdr>
                    <w:top w:val="none" w:sz="0" w:space="0" w:color="auto"/>
                    <w:left w:val="none" w:sz="0" w:space="0" w:color="auto"/>
                    <w:bottom w:val="none" w:sz="0" w:space="0" w:color="auto"/>
                    <w:right w:val="none" w:sz="0" w:space="0" w:color="auto"/>
                  </w:divBdr>
                </w:div>
                <w:div w:id="1350571854">
                  <w:marLeft w:val="0"/>
                  <w:marRight w:val="0"/>
                  <w:marTop w:val="0"/>
                  <w:marBottom w:val="0"/>
                  <w:divBdr>
                    <w:top w:val="none" w:sz="0" w:space="0" w:color="auto"/>
                    <w:left w:val="none" w:sz="0" w:space="0" w:color="auto"/>
                    <w:bottom w:val="none" w:sz="0" w:space="0" w:color="auto"/>
                    <w:right w:val="none" w:sz="0" w:space="0" w:color="auto"/>
                  </w:divBdr>
                </w:div>
                <w:div w:id="1594632325">
                  <w:marLeft w:val="0"/>
                  <w:marRight w:val="0"/>
                  <w:marTop w:val="0"/>
                  <w:marBottom w:val="0"/>
                  <w:divBdr>
                    <w:top w:val="none" w:sz="0" w:space="0" w:color="auto"/>
                    <w:left w:val="none" w:sz="0" w:space="0" w:color="auto"/>
                    <w:bottom w:val="none" w:sz="0" w:space="0" w:color="auto"/>
                    <w:right w:val="none" w:sz="0" w:space="0" w:color="auto"/>
                  </w:divBdr>
                </w:div>
                <w:div w:id="1664117996">
                  <w:marLeft w:val="0"/>
                  <w:marRight w:val="0"/>
                  <w:marTop w:val="0"/>
                  <w:marBottom w:val="0"/>
                  <w:divBdr>
                    <w:top w:val="none" w:sz="0" w:space="0" w:color="auto"/>
                    <w:left w:val="none" w:sz="0" w:space="0" w:color="auto"/>
                    <w:bottom w:val="none" w:sz="0" w:space="0" w:color="auto"/>
                    <w:right w:val="none" w:sz="0" w:space="0" w:color="auto"/>
                  </w:divBdr>
                </w:div>
                <w:div w:id="1978335613">
                  <w:marLeft w:val="0"/>
                  <w:marRight w:val="0"/>
                  <w:marTop w:val="0"/>
                  <w:marBottom w:val="0"/>
                  <w:divBdr>
                    <w:top w:val="none" w:sz="0" w:space="0" w:color="auto"/>
                    <w:left w:val="none" w:sz="0" w:space="0" w:color="auto"/>
                    <w:bottom w:val="none" w:sz="0" w:space="0" w:color="auto"/>
                    <w:right w:val="none" w:sz="0" w:space="0" w:color="auto"/>
                  </w:divBdr>
                </w:div>
                <w:div w:id="2067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7399">
      <w:bodyDiv w:val="1"/>
      <w:marLeft w:val="0"/>
      <w:marRight w:val="0"/>
      <w:marTop w:val="0"/>
      <w:marBottom w:val="0"/>
      <w:divBdr>
        <w:top w:val="none" w:sz="0" w:space="0" w:color="auto"/>
        <w:left w:val="none" w:sz="0" w:space="0" w:color="auto"/>
        <w:bottom w:val="none" w:sz="0" w:space="0" w:color="auto"/>
        <w:right w:val="none" w:sz="0" w:space="0" w:color="auto"/>
      </w:divBdr>
    </w:div>
    <w:div w:id="1204755597">
      <w:bodyDiv w:val="1"/>
      <w:marLeft w:val="0"/>
      <w:marRight w:val="0"/>
      <w:marTop w:val="0"/>
      <w:marBottom w:val="0"/>
      <w:divBdr>
        <w:top w:val="none" w:sz="0" w:space="0" w:color="auto"/>
        <w:left w:val="none" w:sz="0" w:space="0" w:color="auto"/>
        <w:bottom w:val="none" w:sz="0" w:space="0" w:color="auto"/>
        <w:right w:val="none" w:sz="0" w:space="0" w:color="auto"/>
      </w:divBdr>
    </w:div>
    <w:div w:id="13891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wantje.strassheim@bvl.bund.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ecisions/cop/?m=cop-12" TargetMode="External"/><Relationship Id="rId7" Type="http://schemas.openxmlformats.org/officeDocument/2006/relationships/hyperlink" Target="https://bch.cbd.int/database/record.shtml?documentid=110745" TargetMode="External"/><Relationship Id="rId2" Type="http://schemas.openxmlformats.org/officeDocument/2006/relationships/hyperlink" Target="https://bch.cbd.int/database/record.shtml?documentid=110828" TargetMode="External"/><Relationship Id="rId1" Type="http://schemas.openxmlformats.org/officeDocument/2006/relationships/hyperlink" Target="https://www.zkbs-online.de/ZKBS/SharedDocs/Downloads/02_Allgemeine_Stellungnahmen_englisch/01_general_subjects/1st%20Monitoring%20SynBio%20(2012).pdf?__blob=publicationFile&amp;v=3" TargetMode="External"/><Relationship Id="rId6" Type="http://schemas.openxmlformats.org/officeDocument/2006/relationships/hyperlink" Target="http://bch.cbd.int/database/attachment/?id=16811" TargetMode="External"/><Relationship Id="rId5" Type="http://schemas.openxmlformats.org/officeDocument/2006/relationships/hyperlink" Target="https://www.cbd.int/meetings/SBSTTA-20" TargetMode="External"/><Relationship Id="rId4" Type="http://schemas.openxmlformats.org/officeDocument/2006/relationships/hyperlink" Target="https://bch.cbd.int/database/record.shtml?documentid=1097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_2011-2020_COP12%20logo\en\letter-en-undb-COP12-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0240-7B55-439E-83FA-740F0361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letter-en-undb-COP12-rev.dot</Template>
  <TotalTime>0</TotalTime>
  <Pages>3</Pages>
  <Words>771</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SCBD</Company>
  <LinksUpToDate>false</LinksUpToDate>
  <CharactersWithSpaces>5146</CharactersWithSpaces>
  <SharedDoc>false</SharedDoc>
  <HLinks>
    <vt:vector size="42" baseType="variant">
      <vt:variant>
        <vt:i4>5505033</vt:i4>
      </vt:variant>
      <vt:variant>
        <vt:i4>18</vt:i4>
      </vt:variant>
      <vt:variant>
        <vt:i4>0</vt:i4>
      </vt:variant>
      <vt:variant>
        <vt:i4>5</vt:i4>
      </vt:variant>
      <vt:variant>
        <vt:lpwstr>https://bch.cbd.int/database/results?searchid=697360</vt:lpwstr>
      </vt:variant>
      <vt:variant>
        <vt:lpwstr/>
      </vt:variant>
      <vt:variant>
        <vt:i4>6488109</vt:i4>
      </vt:variant>
      <vt:variant>
        <vt:i4>15</vt:i4>
      </vt:variant>
      <vt:variant>
        <vt:i4>0</vt:i4>
      </vt:variant>
      <vt:variant>
        <vt:i4>5</vt:i4>
      </vt:variant>
      <vt:variant>
        <vt:lpwstr>https://www.cbd.int/notifications/</vt:lpwstr>
      </vt:variant>
      <vt:variant>
        <vt:lpwstr/>
      </vt:variant>
      <vt:variant>
        <vt:i4>7209057</vt:i4>
      </vt:variant>
      <vt:variant>
        <vt:i4>12</vt:i4>
      </vt:variant>
      <vt:variant>
        <vt:i4>0</vt:i4>
      </vt:variant>
      <vt:variant>
        <vt:i4>5</vt:i4>
      </vt:variant>
      <vt:variant>
        <vt:lpwstr>https://www.cbd.int/decisions/cop/?m=cop-13</vt:lpwstr>
      </vt:variant>
      <vt:variant>
        <vt:lpwstr/>
      </vt:variant>
      <vt:variant>
        <vt:i4>8257570</vt:i4>
      </vt:variant>
      <vt:variant>
        <vt:i4>9</vt:i4>
      </vt:variant>
      <vt:variant>
        <vt:i4>0</vt:i4>
      </vt:variant>
      <vt:variant>
        <vt:i4>5</vt:i4>
      </vt:variant>
      <vt:variant>
        <vt:lpwstr>https://bch.cbd.int/database/record.shtml?documentid=110828</vt:lpwstr>
      </vt:variant>
      <vt:variant>
        <vt:lpwstr/>
      </vt:variant>
      <vt:variant>
        <vt:i4>4194414</vt:i4>
      </vt:variant>
      <vt:variant>
        <vt:i4>6</vt:i4>
      </vt:variant>
      <vt:variant>
        <vt:i4>0</vt:i4>
      </vt:variant>
      <vt:variant>
        <vt:i4>5</vt:i4>
      </vt:variant>
      <vt:variant>
        <vt:lpwstr>https://www.zkbs-online.de/ZKBS/DE/04_Allgemeine_Stellungnahmen/01_Allgemeine_Themen/allgemein_node.html</vt:lpwstr>
      </vt:variant>
      <vt:variant>
        <vt:lpwstr/>
      </vt:variant>
      <vt:variant>
        <vt:i4>5242898</vt:i4>
      </vt:variant>
      <vt:variant>
        <vt:i4>3</vt:i4>
      </vt:variant>
      <vt:variant>
        <vt:i4>0</vt:i4>
      </vt:variant>
      <vt:variant>
        <vt:i4>5</vt:i4>
      </vt:variant>
      <vt:variant>
        <vt:lpwstr>https://www.cbd.int/meetings/SYNBIOAHTEG-2015-01</vt:lpwstr>
      </vt:variant>
      <vt:variant>
        <vt:lpwstr/>
      </vt:variant>
      <vt:variant>
        <vt:i4>7536685</vt:i4>
      </vt:variant>
      <vt:variant>
        <vt:i4>0</vt:i4>
      </vt:variant>
      <vt:variant>
        <vt:i4>0</vt:i4>
      </vt:variant>
      <vt:variant>
        <vt:i4>5</vt:i4>
      </vt:variant>
      <vt:variant>
        <vt:lpwstr>https://bch.cbd.int/database/record.shtml?documentid=109665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Straßheim, Dr. Swantje</cp:lastModifiedBy>
  <cp:revision>2</cp:revision>
  <cp:lastPrinted>2018-01-24T12:56:00Z</cp:lastPrinted>
  <dcterms:created xsi:type="dcterms:W3CDTF">2018-02-27T11:31:00Z</dcterms:created>
  <dcterms:modified xsi:type="dcterms:W3CDTF">2018-02-27T11:31:00Z</dcterms:modified>
</cp:coreProperties>
</file>