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D2C19" w14:textId="1F0436CB" w:rsidR="009F48AC" w:rsidRDefault="009F48AC" w:rsidP="009F48AC">
      <w:pPr>
        <w:spacing w:line="276" w:lineRule="auto"/>
        <w:jc w:val="center"/>
        <w:rPr>
          <w:rFonts w:asciiTheme="minorHAnsi" w:hAnsiTheme="minorHAnsi"/>
          <w:bCs/>
          <w:szCs w:val="22"/>
          <w:lang w:val="en-US"/>
        </w:rPr>
      </w:pPr>
      <w:r w:rsidRPr="008A24E3">
        <w:rPr>
          <w:rFonts w:asciiTheme="minorHAnsi" w:hAnsiTheme="minorHAnsi"/>
          <w:bCs/>
          <w:szCs w:val="22"/>
          <w:lang w:val="en-US"/>
        </w:rPr>
        <w:t xml:space="preserve">Submission of information requested in decision CP-9/13 on </w:t>
      </w:r>
      <w:r w:rsidR="008A24E3">
        <w:rPr>
          <w:rFonts w:asciiTheme="minorHAnsi" w:hAnsiTheme="minorHAnsi"/>
          <w:bCs/>
          <w:szCs w:val="22"/>
          <w:lang w:val="en-US"/>
        </w:rPr>
        <w:t>risk assessment</w:t>
      </w:r>
      <w:r w:rsidR="008A24E3">
        <w:rPr>
          <w:rFonts w:asciiTheme="minorHAnsi" w:hAnsiTheme="minorHAnsi"/>
          <w:bCs/>
          <w:szCs w:val="22"/>
          <w:lang w:val="en-US"/>
        </w:rPr>
        <w:br/>
      </w:r>
      <w:r w:rsidRPr="008A24E3">
        <w:rPr>
          <w:rFonts w:asciiTheme="minorHAnsi" w:hAnsiTheme="minorHAnsi"/>
          <w:bCs/>
          <w:szCs w:val="22"/>
          <w:lang w:val="en-US"/>
        </w:rPr>
        <w:t xml:space="preserve">and risk management of living modified organisms </w:t>
      </w:r>
    </w:p>
    <w:p w14:paraId="7FB6D5CB" w14:textId="77777777" w:rsidR="008A24E3" w:rsidRPr="008A24E3" w:rsidRDefault="008A24E3" w:rsidP="009F48AC">
      <w:pPr>
        <w:spacing w:line="276" w:lineRule="auto"/>
        <w:jc w:val="center"/>
        <w:rPr>
          <w:rFonts w:asciiTheme="minorHAnsi" w:hAnsiTheme="minorHAnsi"/>
          <w:bCs/>
          <w:szCs w:val="22"/>
          <w:lang w:val="en-US"/>
        </w:rPr>
      </w:pPr>
    </w:p>
    <w:p w14:paraId="03E18D7F" w14:textId="77777777" w:rsidR="009F48AC" w:rsidRPr="009F48AC" w:rsidRDefault="009F48AC" w:rsidP="009F48AC">
      <w:pPr>
        <w:tabs>
          <w:tab w:val="right" w:pos="9072"/>
        </w:tabs>
        <w:spacing w:line="276" w:lineRule="auto"/>
        <w:jc w:val="center"/>
        <w:rPr>
          <w:rFonts w:asciiTheme="minorHAnsi" w:hAnsiTheme="minorHAnsi"/>
          <w:b/>
          <w:bCs/>
          <w:szCs w:val="22"/>
          <w:lang w:val="en-US"/>
        </w:rPr>
      </w:pPr>
      <w:r w:rsidRPr="0025378A">
        <w:rPr>
          <w:rFonts w:asciiTheme="minorHAnsi" w:hAnsiTheme="minorHAnsi"/>
          <w:b/>
          <w:bCs/>
          <w:szCs w:val="22"/>
          <w:lang w:val="en-US"/>
        </w:rPr>
        <w:t>Respo</w:t>
      </w:r>
      <w:r>
        <w:rPr>
          <w:rFonts w:asciiTheme="minorHAnsi" w:hAnsiTheme="minorHAnsi"/>
          <w:b/>
          <w:bCs/>
          <w:szCs w:val="22"/>
          <w:lang w:val="en-US"/>
        </w:rPr>
        <w:t>nse to CBD notification ntf-2019-009</w:t>
      </w:r>
      <w:r w:rsidRPr="0025378A">
        <w:rPr>
          <w:rFonts w:asciiTheme="minorHAnsi" w:hAnsiTheme="minorHAnsi"/>
          <w:b/>
          <w:bCs/>
          <w:szCs w:val="22"/>
          <w:lang w:val="en-US"/>
        </w:rPr>
        <w:t xml:space="preserve"> (Reference: </w:t>
      </w:r>
      <w:r w:rsidRPr="009F48AC">
        <w:rPr>
          <w:rFonts w:asciiTheme="minorHAnsi" w:hAnsiTheme="minorHAnsi"/>
          <w:b/>
          <w:bCs/>
          <w:szCs w:val="22"/>
          <w:lang w:val="en-US"/>
        </w:rPr>
        <w:t xml:space="preserve">SCBD/CPU/DC/MA/MW/87798) </w:t>
      </w:r>
    </w:p>
    <w:p w14:paraId="7EFE0432" w14:textId="77777777" w:rsidR="009F48AC" w:rsidRPr="0025378A" w:rsidRDefault="009F48AC" w:rsidP="009F48AC">
      <w:pPr>
        <w:tabs>
          <w:tab w:val="right" w:pos="9072"/>
        </w:tabs>
        <w:spacing w:before="240" w:line="276" w:lineRule="auto"/>
        <w:jc w:val="center"/>
        <w:rPr>
          <w:rFonts w:asciiTheme="minorHAnsi" w:hAnsiTheme="minorHAnsi"/>
          <w:b/>
          <w:bCs/>
          <w:szCs w:val="22"/>
          <w:lang w:val="en-US"/>
        </w:rPr>
      </w:pPr>
      <w:r w:rsidRPr="0025378A">
        <w:rPr>
          <w:rFonts w:asciiTheme="minorHAnsi" w:hAnsiTheme="minorHAnsi"/>
          <w:b/>
          <w:bCs/>
          <w:szCs w:val="22"/>
          <w:lang w:val="en-US"/>
        </w:rPr>
        <w:t xml:space="preserve">Submission by GERMANY </w:t>
      </w:r>
    </w:p>
    <w:p w14:paraId="71F3E1CE" w14:textId="77777777" w:rsidR="00E103C9" w:rsidRPr="009F48AC" w:rsidRDefault="00E103C9">
      <w:pPr>
        <w:rPr>
          <w:lang w:val="en-US"/>
        </w:rPr>
      </w:pPr>
    </w:p>
    <w:p w14:paraId="342A8E8D" w14:textId="77777777" w:rsidR="009F48AC" w:rsidRDefault="009F48AC" w:rsidP="009F48AC">
      <w:pPr>
        <w:tabs>
          <w:tab w:val="right" w:pos="9072"/>
        </w:tabs>
        <w:spacing w:line="276" w:lineRule="auto"/>
        <w:rPr>
          <w:rFonts w:asciiTheme="minorHAnsi" w:hAnsiTheme="minorHAnsi"/>
          <w:lang w:val="en-US"/>
        </w:rPr>
      </w:pPr>
    </w:p>
    <w:p w14:paraId="5FAB94A8" w14:textId="5BF0DB28" w:rsidR="009F48AC" w:rsidRDefault="009F48AC" w:rsidP="009F48AC">
      <w:pPr>
        <w:rPr>
          <w:rFonts w:asciiTheme="minorHAnsi" w:hAnsiTheme="minorHAnsi"/>
          <w:lang w:val="en-US"/>
        </w:rPr>
      </w:pPr>
      <w:r w:rsidRPr="000461F2">
        <w:rPr>
          <w:rFonts w:asciiTheme="minorHAnsi" w:hAnsiTheme="minorHAnsi"/>
          <w:lang w:val="en-US"/>
        </w:rPr>
        <w:t xml:space="preserve">This submission is meant to complement the submission of the European Union on </w:t>
      </w:r>
      <w:r>
        <w:rPr>
          <w:rFonts w:asciiTheme="minorHAnsi" w:hAnsiTheme="minorHAnsi"/>
          <w:lang w:val="en-US"/>
        </w:rPr>
        <w:t>notification ntf-2019-009</w:t>
      </w:r>
      <w:r w:rsidRPr="000461F2">
        <w:rPr>
          <w:rFonts w:asciiTheme="minorHAnsi" w:hAnsiTheme="minorHAnsi"/>
          <w:lang w:val="en-US"/>
        </w:rPr>
        <w:t>. Please find enclosed details on</w:t>
      </w:r>
      <w:r>
        <w:rPr>
          <w:rFonts w:asciiTheme="minorHAnsi" w:hAnsiTheme="minorHAnsi"/>
          <w:lang w:val="en-US"/>
        </w:rPr>
        <w:t xml:space="preserve"> the experiences, challenges and specific needs </w:t>
      </w:r>
      <w:r w:rsidR="009A1F23">
        <w:rPr>
          <w:rFonts w:asciiTheme="minorHAnsi" w:hAnsiTheme="minorHAnsi"/>
          <w:lang w:val="en-US"/>
        </w:rPr>
        <w:t>identified in</w:t>
      </w:r>
      <w:r w:rsidR="009A1F23" w:rsidRPr="000461F2">
        <w:rPr>
          <w:rFonts w:asciiTheme="minorHAnsi" w:hAnsiTheme="minorHAnsi"/>
          <w:lang w:val="en-US"/>
        </w:rPr>
        <w:t xml:space="preserve"> Germany</w:t>
      </w:r>
      <w:r w:rsidR="009A1F23">
        <w:rPr>
          <w:rFonts w:asciiTheme="minorHAnsi" w:hAnsiTheme="minorHAnsi"/>
          <w:lang w:val="en-US"/>
        </w:rPr>
        <w:t xml:space="preserve"> </w:t>
      </w:r>
      <w:r>
        <w:rPr>
          <w:rFonts w:asciiTheme="minorHAnsi" w:hAnsiTheme="minorHAnsi"/>
          <w:lang w:val="en-US"/>
        </w:rPr>
        <w:t xml:space="preserve">with regard to the risk assessment of living modified organisms containing engineered gene </w:t>
      </w:r>
      <w:r w:rsidR="002A792F">
        <w:rPr>
          <w:rFonts w:asciiTheme="minorHAnsi" w:hAnsiTheme="minorHAnsi"/>
          <w:lang w:val="en-US"/>
        </w:rPr>
        <w:t>drives and living modified fish.</w:t>
      </w:r>
    </w:p>
    <w:p w14:paraId="5472DE47" w14:textId="77777777" w:rsidR="002A792F" w:rsidRDefault="002A792F" w:rsidP="009F48AC">
      <w:pPr>
        <w:rPr>
          <w:lang w:val="en-US"/>
        </w:rPr>
      </w:pPr>
    </w:p>
    <w:p w14:paraId="55C61D30" w14:textId="77777777" w:rsidR="002A792F" w:rsidRPr="008D658C" w:rsidRDefault="002A792F" w:rsidP="002A792F">
      <w:pPr>
        <w:rPr>
          <w:lang w:val="en-US"/>
        </w:rPr>
      </w:pPr>
    </w:p>
    <w:p w14:paraId="2C5A9AA6" w14:textId="2BDB5892" w:rsidR="002A792F" w:rsidRPr="002A792F" w:rsidRDefault="002A792F" w:rsidP="002A792F">
      <w:pPr>
        <w:pStyle w:val="Listenabsatz"/>
        <w:numPr>
          <w:ilvl w:val="0"/>
          <w:numId w:val="2"/>
        </w:numPr>
        <w:rPr>
          <w:rFonts w:asciiTheme="minorHAnsi" w:hAnsiTheme="minorHAnsi"/>
          <w:lang w:val="en-US"/>
        </w:rPr>
      </w:pPr>
      <w:r w:rsidRPr="002A792F">
        <w:rPr>
          <w:rFonts w:asciiTheme="minorHAnsi" w:hAnsiTheme="minorHAnsi"/>
          <w:lang w:val="en-US"/>
        </w:rPr>
        <w:t>Experience in undertaking risk assessment of living modified organisms containing engineered gene drives and living modified fish</w:t>
      </w:r>
      <w:r w:rsidR="008134DB">
        <w:rPr>
          <w:rFonts w:asciiTheme="minorHAnsi" w:hAnsiTheme="minorHAnsi"/>
          <w:lang w:val="en-US"/>
        </w:rPr>
        <w:t xml:space="preserve"> </w:t>
      </w:r>
      <w:r w:rsidRPr="002A792F">
        <w:rPr>
          <w:rFonts w:asciiTheme="minorHAnsi" w:hAnsiTheme="minorHAnsi"/>
          <w:lang w:val="en-US"/>
        </w:rPr>
        <w:t>(detailing how and for which cases); or else, lack of experience in doing so</w:t>
      </w:r>
    </w:p>
    <w:p w14:paraId="6FC7B212" w14:textId="77777777" w:rsidR="00DD3C21" w:rsidRDefault="00DD3C21" w:rsidP="002A792F">
      <w:pPr>
        <w:rPr>
          <w:rFonts w:asciiTheme="minorHAnsi" w:hAnsiTheme="minorHAnsi"/>
          <w:lang w:val="en-US"/>
        </w:rPr>
      </w:pPr>
    </w:p>
    <w:p w14:paraId="2AEB8E79" w14:textId="502CB0F4" w:rsidR="002A792F" w:rsidRPr="000043B9" w:rsidRDefault="00BA4A0A" w:rsidP="002A792F">
      <w:pPr>
        <w:rPr>
          <w:rFonts w:asciiTheme="minorHAnsi" w:hAnsiTheme="minorHAnsi"/>
          <w:i/>
          <w:lang w:val="en-US"/>
        </w:rPr>
      </w:pPr>
      <w:r w:rsidRPr="000043B9">
        <w:rPr>
          <w:rFonts w:asciiTheme="minorHAnsi" w:hAnsiTheme="minorHAnsi"/>
          <w:i/>
          <w:lang w:val="en-US"/>
        </w:rPr>
        <w:t>Living modified organisms containing engineered gene drives:</w:t>
      </w:r>
    </w:p>
    <w:p w14:paraId="0F9FCF43" w14:textId="77777777" w:rsidR="00865EFD" w:rsidRDefault="008D658C" w:rsidP="008D658C">
      <w:pPr>
        <w:rPr>
          <w:rFonts w:asciiTheme="minorHAnsi" w:hAnsiTheme="minorHAnsi" w:cs="Arial"/>
          <w:lang w:val="en-GB"/>
        </w:rPr>
      </w:pPr>
      <w:r w:rsidRPr="0074172E">
        <w:rPr>
          <w:rFonts w:asciiTheme="minorHAnsi" w:hAnsiTheme="minorHAnsi" w:cs="Arial"/>
          <w:lang w:val="en-GB"/>
        </w:rPr>
        <w:t xml:space="preserve">Germany has not yet received any applications for the deliberate release of a genetically modified organism </w:t>
      </w:r>
      <w:r w:rsidR="00D6261D">
        <w:rPr>
          <w:rFonts w:asciiTheme="minorHAnsi" w:hAnsiTheme="minorHAnsi" w:cs="Arial"/>
          <w:lang w:val="en-GB"/>
        </w:rPr>
        <w:t xml:space="preserve">(GMO) </w:t>
      </w:r>
      <w:r w:rsidRPr="0074172E">
        <w:rPr>
          <w:rFonts w:asciiTheme="minorHAnsi" w:hAnsiTheme="minorHAnsi" w:cs="Arial"/>
          <w:lang w:val="en-GB"/>
        </w:rPr>
        <w:t xml:space="preserve">containing an engineered gene drive. </w:t>
      </w:r>
    </w:p>
    <w:p w14:paraId="04506D86" w14:textId="5C428BAA" w:rsidR="00865EFD" w:rsidRPr="00865EFD" w:rsidRDefault="00865EFD" w:rsidP="008D658C">
      <w:pPr>
        <w:rPr>
          <w:rFonts w:asciiTheme="minorHAnsi" w:hAnsiTheme="minorHAnsi" w:cs="Arial"/>
          <w:lang w:val="en-US"/>
        </w:rPr>
      </w:pPr>
      <w:r>
        <w:rPr>
          <w:rFonts w:asciiTheme="minorHAnsi" w:hAnsiTheme="minorHAnsi" w:cs="Arial"/>
          <w:lang w:val="en-GB"/>
        </w:rPr>
        <w:t>In its position statement on gene drive systems (2016) the German Central Committee on Biological Safety (ZKBS) states that a risk assessment is always required. A</w:t>
      </w:r>
      <w:r w:rsidRPr="003A2699">
        <w:rPr>
          <w:rFonts w:asciiTheme="minorHAnsi" w:hAnsiTheme="minorHAnsi" w:cs="Arial"/>
          <w:lang w:val="en-GB"/>
        </w:rPr>
        <w:t xml:space="preserve">s a precautionary measure to counterbalance potential environmental risks </w:t>
      </w:r>
      <w:r>
        <w:rPr>
          <w:rFonts w:asciiTheme="minorHAnsi" w:hAnsiTheme="minorHAnsi" w:cs="Arial"/>
          <w:lang w:val="en-GB"/>
        </w:rPr>
        <w:t>that an</w:t>
      </w:r>
      <w:r w:rsidRPr="003A2699">
        <w:rPr>
          <w:rFonts w:asciiTheme="minorHAnsi" w:hAnsiTheme="minorHAnsi" w:cs="Arial"/>
          <w:lang w:val="en-GB"/>
        </w:rPr>
        <w:t xml:space="preserve"> accidental escape of a gene drive system from a genetic engineering facility</w:t>
      </w:r>
      <w:r>
        <w:rPr>
          <w:rFonts w:asciiTheme="minorHAnsi" w:hAnsiTheme="minorHAnsi" w:cs="Arial"/>
          <w:lang w:val="en-GB"/>
        </w:rPr>
        <w:t xml:space="preserve"> might pose, </w:t>
      </w:r>
      <w:r w:rsidRPr="003A2699">
        <w:rPr>
          <w:rFonts w:asciiTheme="minorHAnsi" w:hAnsiTheme="minorHAnsi" w:cs="Arial"/>
          <w:lang w:val="en-GB"/>
        </w:rPr>
        <w:t xml:space="preserve">the production and handling of such systems </w:t>
      </w:r>
      <w:r>
        <w:rPr>
          <w:rFonts w:asciiTheme="minorHAnsi" w:hAnsiTheme="minorHAnsi" w:cs="Arial"/>
          <w:lang w:val="en-GB"/>
        </w:rPr>
        <w:t xml:space="preserve">should be </w:t>
      </w:r>
      <w:r w:rsidRPr="003A2699">
        <w:rPr>
          <w:rFonts w:asciiTheme="minorHAnsi" w:hAnsiTheme="minorHAnsi" w:cs="Arial"/>
          <w:lang w:val="en-GB"/>
        </w:rPr>
        <w:t>subject to containment level 2</w:t>
      </w:r>
      <w:r>
        <w:rPr>
          <w:rFonts w:asciiTheme="minorHAnsi" w:hAnsiTheme="minorHAnsi" w:cs="Arial"/>
          <w:lang w:val="en-GB"/>
        </w:rPr>
        <w:t xml:space="preserve"> unless the mandatory case-by-case assessment justifies a different containment leve</w:t>
      </w:r>
      <w:r w:rsidR="00B02A69">
        <w:rPr>
          <w:rFonts w:asciiTheme="minorHAnsi" w:hAnsiTheme="minorHAnsi" w:cs="Arial"/>
          <w:lang w:val="en-GB"/>
        </w:rPr>
        <w:t>l.</w:t>
      </w:r>
      <w:r w:rsidR="00B02A69">
        <w:rPr>
          <w:rStyle w:val="Funotenzeichen"/>
          <w:rFonts w:asciiTheme="minorHAnsi" w:hAnsiTheme="minorHAnsi" w:cs="Arial"/>
          <w:lang w:val="en-GB"/>
        </w:rPr>
        <w:footnoteReference w:id="1"/>
      </w:r>
    </w:p>
    <w:p w14:paraId="53B649FB" w14:textId="5194B38B" w:rsidR="00D6261D" w:rsidRDefault="008D658C" w:rsidP="008D658C">
      <w:pPr>
        <w:rPr>
          <w:rFonts w:asciiTheme="minorHAnsi" w:hAnsiTheme="minorHAnsi" w:cs="Arial"/>
          <w:lang w:val="en-GB"/>
        </w:rPr>
      </w:pPr>
      <w:r w:rsidRPr="0074172E">
        <w:rPr>
          <w:rFonts w:asciiTheme="minorHAnsi" w:hAnsiTheme="minorHAnsi" w:cs="Arial"/>
          <w:lang w:val="en-GB"/>
        </w:rPr>
        <w:t xml:space="preserve">Regarding contained use, </w:t>
      </w:r>
      <w:r w:rsidR="006D09E1">
        <w:rPr>
          <w:rFonts w:asciiTheme="minorHAnsi" w:hAnsiTheme="minorHAnsi" w:cs="Arial"/>
          <w:lang w:val="en-GB"/>
        </w:rPr>
        <w:t xml:space="preserve">an experiment with </w:t>
      </w:r>
      <w:r w:rsidR="006D09E1">
        <w:rPr>
          <w:rFonts w:asciiTheme="minorHAnsi" w:hAnsiTheme="minorHAnsi" w:cs="Arial"/>
          <w:i/>
          <w:lang w:val="en-GB"/>
        </w:rPr>
        <w:t xml:space="preserve">Drosophila </w:t>
      </w:r>
      <w:r w:rsidR="006D09E1" w:rsidRPr="006D09E1">
        <w:rPr>
          <w:rFonts w:asciiTheme="minorHAnsi" w:hAnsiTheme="minorHAnsi" w:cs="Arial"/>
          <w:i/>
          <w:lang w:val="en-GB"/>
        </w:rPr>
        <w:t>melanogaster</w:t>
      </w:r>
      <w:r w:rsidR="006D09E1">
        <w:rPr>
          <w:rFonts w:asciiTheme="minorHAnsi" w:hAnsiTheme="minorHAnsi" w:cs="Arial"/>
          <w:lang w:val="en-GB"/>
        </w:rPr>
        <w:t xml:space="preserve"> containing a population suppression gene drive was performed</w:t>
      </w:r>
      <w:r w:rsidRPr="0074172E">
        <w:rPr>
          <w:rFonts w:asciiTheme="minorHAnsi" w:hAnsiTheme="minorHAnsi" w:cs="Arial"/>
          <w:lang w:val="en-GB"/>
        </w:rPr>
        <w:t xml:space="preserve"> in 2017</w:t>
      </w:r>
      <w:r w:rsidR="00A5519C">
        <w:rPr>
          <w:rStyle w:val="Funotenzeichen"/>
          <w:rFonts w:asciiTheme="minorHAnsi" w:hAnsiTheme="minorHAnsi" w:cs="Arial"/>
          <w:lang w:val="en-GB"/>
        </w:rPr>
        <w:footnoteReference w:id="2"/>
      </w:r>
      <w:r w:rsidRPr="0074172E">
        <w:rPr>
          <w:rFonts w:asciiTheme="minorHAnsi" w:hAnsiTheme="minorHAnsi" w:cs="Arial"/>
          <w:lang w:val="en-GB"/>
        </w:rPr>
        <w:t xml:space="preserve">. </w:t>
      </w:r>
    </w:p>
    <w:p w14:paraId="174FEE1C" w14:textId="6DA0D3C1" w:rsidR="003A2699" w:rsidRPr="003A2699" w:rsidRDefault="003A2699" w:rsidP="008D658C">
      <w:pPr>
        <w:rPr>
          <w:rFonts w:asciiTheme="minorHAnsi" w:hAnsiTheme="minorHAnsi" w:cs="Arial"/>
          <w:lang w:val="en-GB"/>
        </w:rPr>
      </w:pPr>
    </w:p>
    <w:p w14:paraId="4DBDEEEE" w14:textId="593286BD" w:rsidR="008D658C" w:rsidRDefault="008D658C" w:rsidP="008D658C">
      <w:pPr>
        <w:rPr>
          <w:rFonts w:asciiTheme="minorHAnsi" w:hAnsiTheme="minorHAnsi" w:cs="Arial"/>
          <w:lang w:val="en-GB"/>
        </w:rPr>
      </w:pPr>
    </w:p>
    <w:p w14:paraId="2AA15710" w14:textId="77777777" w:rsidR="00A5519C" w:rsidRPr="0074172E" w:rsidRDefault="00A5519C" w:rsidP="008D658C">
      <w:pPr>
        <w:rPr>
          <w:rFonts w:asciiTheme="minorHAnsi" w:hAnsiTheme="minorHAnsi" w:cs="Arial"/>
          <w:lang w:val="en-GB"/>
        </w:rPr>
      </w:pPr>
    </w:p>
    <w:p w14:paraId="14A21033" w14:textId="009BAAA7" w:rsidR="008D658C" w:rsidRPr="000043B9" w:rsidRDefault="00BA4A0A" w:rsidP="002A792F">
      <w:pPr>
        <w:rPr>
          <w:rFonts w:asciiTheme="minorHAnsi" w:hAnsiTheme="minorHAnsi"/>
          <w:i/>
          <w:lang w:val="en-GB"/>
        </w:rPr>
      </w:pPr>
      <w:r w:rsidRPr="000043B9">
        <w:rPr>
          <w:rFonts w:asciiTheme="minorHAnsi" w:hAnsiTheme="minorHAnsi"/>
          <w:i/>
          <w:lang w:val="en-GB"/>
        </w:rPr>
        <w:t>Living modified fish:</w:t>
      </w:r>
    </w:p>
    <w:p w14:paraId="1CC71C03" w14:textId="4778EA6D" w:rsidR="00211CF5" w:rsidRPr="00211CF5" w:rsidRDefault="00211CF5" w:rsidP="00211CF5">
      <w:pPr>
        <w:rPr>
          <w:rFonts w:asciiTheme="minorHAnsi" w:hAnsiTheme="minorHAnsi" w:cs="Arial"/>
          <w:lang w:val="en-GB"/>
        </w:rPr>
      </w:pPr>
      <w:r w:rsidRPr="00211CF5">
        <w:rPr>
          <w:rFonts w:asciiTheme="minorHAnsi" w:hAnsiTheme="minorHAnsi" w:cs="Arial"/>
          <w:lang w:val="en-GB"/>
        </w:rPr>
        <w:t>Germany has not yet received any applications for the deliberate release of genetically modified fish. In addition, no applications for the placing on the market of genetically modified fish have been made at EU level. Therefore, practical experience in the risk assessment of living modified fish is limited so far</w:t>
      </w:r>
      <w:r w:rsidR="009D2FE0">
        <w:rPr>
          <w:rFonts w:asciiTheme="minorHAnsi" w:hAnsiTheme="minorHAnsi" w:cs="Arial"/>
          <w:lang w:val="en-GB"/>
        </w:rPr>
        <w:t>.</w:t>
      </w:r>
    </w:p>
    <w:p w14:paraId="29C58C54" w14:textId="356D5371" w:rsidR="000043B9" w:rsidRDefault="00211CF5" w:rsidP="009D2FE0">
      <w:pPr>
        <w:rPr>
          <w:rFonts w:asciiTheme="minorHAnsi" w:hAnsiTheme="minorHAnsi" w:cs="Arial"/>
          <w:lang w:val="en-GB"/>
        </w:rPr>
      </w:pPr>
      <w:r w:rsidRPr="00211CF5">
        <w:rPr>
          <w:rFonts w:asciiTheme="minorHAnsi" w:hAnsiTheme="minorHAnsi" w:cs="Arial"/>
          <w:lang w:val="en-GB"/>
        </w:rPr>
        <w:t xml:space="preserve">In June 2011, the ZKBS published a preliminary assessment of the available documents regarding an application by the company Aqua Bounty Technologies for approval of genetically modified salmon (brand name </w:t>
      </w:r>
      <w:proofErr w:type="spellStart"/>
      <w:r w:rsidRPr="00211CF5">
        <w:rPr>
          <w:rFonts w:asciiTheme="minorHAnsi" w:hAnsiTheme="minorHAnsi" w:cs="Arial"/>
          <w:lang w:val="en-GB"/>
        </w:rPr>
        <w:t>AquAdvantage</w:t>
      </w:r>
      <w:proofErr w:type="spellEnd"/>
      <w:r w:rsidRPr="00211CF5">
        <w:rPr>
          <w:rFonts w:asciiTheme="minorHAnsi" w:hAnsiTheme="minorHAnsi" w:cs="Arial"/>
          <w:lang w:val="en-GB"/>
        </w:rPr>
        <w:t>) in the U.S. with respect to potential environmental risks</w:t>
      </w:r>
      <w:r w:rsidR="0019105B">
        <w:rPr>
          <w:rStyle w:val="Funotenzeichen"/>
          <w:rFonts w:asciiTheme="minorHAnsi" w:hAnsiTheme="minorHAnsi" w:cs="Arial"/>
          <w:lang w:val="en-GB"/>
        </w:rPr>
        <w:footnoteReference w:id="3"/>
      </w:r>
      <w:r w:rsidRPr="00211CF5">
        <w:rPr>
          <w:rFonts w:asciiTheme="minorHAnsi" w:hAnsiTheme="minorHAnsi" w:cs="Arial"/>
          <w:lang w:val="en-GB"/>
        </w:rPr>
        <w:t xml:space="preserve">. </w:t>
      </w:r>
    </w:p>
    <w:p w14:paraId="7A152BB8" w14:textId="77777777" w:rsidR="009D2FE0" w:rsidRDefault="009D2FE0">
      <w:pPr>
        <w:spacing w:after="160" w:line="259" w:lineRule="auto"/>
        <w:rPr>
          <w:rFonts w:asciiTheme="minorHAnsi" w:hAnsiTheme="minorHAnsi" w:cs="Arial"/>
          <w:lang w:val="en-GB"/>
        </w:rPr>
      </w:pPr>
    </w:p>
    <w:p w14:paraId="193B3845" w14:textId="77777777" w:rsidR="009D2FE0" w:rsidRDefault="009D2FE0">
      <w:pPr>
        <w:spacing w:after="160" w:line="259" w:lineRule="auto"/>
        <w:rPr>
          <w:rFonts w:asciiTheme="minorHAnsi" w:hAnsiTheme="minorHAnsi"/>
          <w:lang w:val="en-US"/>
        </w:rPr>
      </w:pPr>
    </w:p>
    <w:p w14:paraId="1AA53A39" w14:textId="20FAC891" w:rsidR="002A792F" w:rsidRPr="002A792F" w:rsidRDefault="002A792F" w:rsidP="002A792F">
      <w:pPr>
        <w:pStyle w:val="Listenabsatz"/>
        <w:numPr>
          <w:ilvl w:val="0"/>
          <w:numId w:val="2"/>
        </w:numPr>
        <w:rPr>
          <w:rFonts w:asciiTheme="minorHAnsi" w:hAnsiTheme="minorHAnsi"/>
          <w:lang w:val="en-US"/>
        </w:rPr>
      </w:pPr>
      <w:r w:rsidRPr="002A792F">
        <w:rPr>
          <w:rFonts w:asciiTheme="minorHAnsi" w:hAnsiTheme="minorHAnsi"/>
          <w:lang w:val="en-US"/>
        </w:rPr>
        <w:t xml:space="preserve">Challenges experienced or foreseen in undertaking risk assessment of living modified organisms containing engineered gene </w:t>
      </w:r>
      <w:r w:rsidR="005A60E6">
        <w:rPr>
          <w:rFonts w:asciiTheme="minorHAnsi" w:hAnsiTheme="minorHAnsi"/>
          <w:lang w:val="en-US"/>
        </w:rPr>
        <w:t>drives and living modified fish</w:t>
      </w:r>
    </w:p>
    <w:p w14:paraId="5B075938" w14:textId="77777777" w:rsidR="00DD3C21" w:rsidRDefault="00DD3C21" w:rsidP="002D3017">
      <w:pPr>
        <w:rPr>
          <w:rFonts w:asciiTheme="minorHAnsi" w:hAnsiTheme="minorHAnsi"/>
          <w:lang w:val="en-US"/>
        </w:rPr>
      </w:pPr>
    </w:p>
    <w:p w14:paraId="6EEE7672" w14:textId="645E9542" w:rsidR="00BA4A0A" w:rsidRPr="000043B9" w:rsidRDefault="00BA4A0A" w:rsidP="002D3017">
      <w:pPr>
        <w:rPr>
          <w:rFonts w:asciiTheme="minorHAnsi" w:hAnsiTheme="minorHAnsi" w:cs="Arial"/>
          <w:i/>
          <w:lang w:val="en-GB"/>
        </w:rPr>
      </w:pPr>
      <w:r w:rsidRPr="000043B9">
        <w:rPr>
          <w:rFonts w:asciiTheme="minorHAnsi" w:hAnsiTheme="minorHAnsi"/>
          <w:i/>
          <w:lang w:val="en-US"/>
        </w:rPr>
        <w:t>Living modified organisms</w:t>
      </w:r>
      <w:r w:rsidRPr="000043B9">
        <w:rPr>
          <w:rFonts w:asciiTheme="minorHAnsi" w:hAnsiTheme="minorHAnsi" w:cs="Arial"/>
          <w:i/>
          <w:lang w:val="en-GB"/>
        </w:rPr>
        <w:t xml:space="preserve"> containing engineered gene drives:</w:t>
      </w:r>
    </w:p>
    <w:p w14:paraId="7F1FE9DD" w14:textId="3FFAD769" w:rsidR="00DD3C21" w:rsidRDefault="002D3017" w:rsidP="002D3017">
      <w:pPr>
        <w:rPr>
          <w:rFonts w:asciiTheme="minorHAnsi" w:hAnsiTheme="minorHAnsi" w:cs="Arial"/>
          <w:lang w:val="en-GB"/>
        </w:rPr>
      </w:pPr>
      <w:r w:rsidRPr="0074172E">
        <w:rPr>
          <w:rFonts w:asciiTheme="minorHAnsi" w:hAnsiTheme="minorHAnsi" w:cs="Arial"/>
          <w:lang w:val="en-GB"/>
        </w:rPr>
        <w:t>Germany has not yet received any applications for the deliberate release of a genetically modified organism containing an engineered gene drive</w:t>
      </w:r>
      <w:r w:rsidR="00211CF5">
        <w:rPr>
          <w:rFonts w:asciiTheme="minorHAnsi" w:hAnsiTheme="minorHAnsi" w:cs="Arial"/>
          <w:lang w:val="en-GB"/>
        </w:rPr>
        <w:t xml:space="preserve">. </w:t>
      </w:r>
      <w:r w:rsidR="00161F13">
        <w:rPr>
          <w:rFonts w:asciiTheme="minorHAnsi" w:hAnsiTheme="minorHAnsi" w:cs="Arial"/>
          <w:lang w:val="en-GB"/>
        </w:rPr>
        <w:t xml:space="preserve">However, based on extensive practical experience in risk assessments of deliberate releases </w:t>
      </w:r>
      <w:r w:rsidR="00122D56">
        <w:rPr>
          <w:rFonts w:asciiTheme="minorHAnsi" w:hAnsiTheme="minorHAnsi" w:cs="Arial"/>
          <w:lang w:val="en-GB"/>
        </w:rPr>
        <w:t xml:space="preserve">of LMO </w:t>
      </w:r>
      <w:r w:rsidR="00161F13">
        <w:rPr>
          <w:rFonts w:asciiTheme="minorHAnsi" w:hAnsiTheme="minorHAnsi" w:cs="Arial"/>
          <w:lang w:val="en-GB"/>
        </w:rPr>
        <w:t>into the environment, certain specific challenges are recognised</w:t>
      </w:r>
      <w:r w:rsidR="0075275E">
        <w:rPr>
          <w:rFonts w:asciiTheme="minorHAnsi" w:hAnsiTheme="minorHAnsi" w:cs="Arial"/>
          <w:lang w:val="en-GB"/>
        </w:rPr>
        <w:t>:</w:t>
      </w:r>
    </w:p>
    <w:p w14:paraId="3AFA8E5A" w14:textId="0DB299A6" w:rsidR="002D3017" w:rsidRDefault="00DD3C21" w:rsidP="002D3017">
      <w:pPr>
        <w:rPr>
          <w:rFonts w:asciiTheme="minorHAnsi" w:hAnsiTheme="minorHAnsi" w:cs="Arial"/>
          <w:lang w:val="en-GB"/>
        </w:rPr>
      </w:pPr>
      <w:r>
        <w:rPr>
          <w:rFonts w:asciiTheme="minorHAnsi" w:hAnsiTheme="minorHAnsi" w:cs="Arial"/>
          <w:lang w:val="en-GB"/>
        </w:rPr>
        <w:t>S</w:t>
      </w:r>
      <w:r w:rsidR="00E12986">
        <w:rPr>
          <w:rFonts w:asciiTheme="minorHAnsi" w:hAnsiTheme="minorHAnsi" w:cs="Arial"/>
          <w:lang w:val="en-GB"/>
        </w:rPr>
        <w:t>o far</w:t>
      </w:r>
      <w:r w:rsidR="005B7C11">
        <w:rPr>
          <w:rFonts w:asciiTheme="minorHAnsi" w:hAnsiTheme="minorHAnsi" w:cs="Arial"/>
          <w:lang w:val="en-GB"/>
        </w:rPr>
        <w:t>,</w:t>
      </w:r>
      <w:r w:rsidR="00EB4CC1">
        <w:rPr>
          <w:rFonts w:asciiTheme="minorHAnsi" w:hAnsiTheme="minorHAnsi" w:cs="Arial"/>
          <w:lang w:val="en-GB"/>
        </w:rPr>
        <w:t xml:space="preserve"> </w:t>
      </w:r>
      <w:r w:rsidR="00D435B8">
        <w:rPr>
          <w:rFonts w:asciiTheme="minorHAnsi" w:hAnsiTheme="minorHAnsi" w:cs="Arial"/>
          <w:lang w:val="en-GB"/>
        </w:rPr>
        <w:t xml:space="preserve">using </w:t>
      </w:r>
      <w:r w:rsidR="00EB4CC1">
        <w:rPr>
          <w:rFonts w:asciiTheme="minorHAnsi" w:hAnsiTheme="minorHAnsi" w:cs="Arial"/>
          <w:lang w:val="en-GB"/>
        </w:rPr>
        <w:t xml:space="preserve">classical genetic </w:t>
      </w:r>
      <w:r w:rsidR="00D435B8">
        <w:rPr>
          <w:rFonts w:asciiTheme="minorHAnsi" w:hAnsiTheme="minorHAnsi" w:cs="Arial"/>
          <w:lang w:val="en-GB"/>
        </w:rPr>
        <w:t>engineering</w:t>
      </w:r>
      <w:r w:rsidR="0075275E">
        <w:rPr>
          <w:rFonts w:asciiTheme="minorHAnsi" w:hAnsiTheme="minorHAnsi" w:cs="Arial"/>
          <w:lang w:val="en-GB"/>
        </w:rPr>
        <w:t>,</w:t>
      </w:r>
      <w:r w:rsidR="00D435B8">
        <w:rPr>
          <w:rFonts w:asciiTheme="minorHAnsi" w:hAnsiTheme="minorHAnsi" w:cs="Arial"/>
          <w:lang w:val="en-GB"/>
        </w:rPr>
        <w:t xml:space="preserve"> </w:t>
      </w:r>
      <w:r w:rsidR="00EB4CC1">
        <w:rPr>
          <w:rFonts w:asciiTheme="minorHAnsi" w:hAnsiTheme="minorHAnsi" w:cs="Arial"/>
          <w:lang w:val="en-GB"/>
        </w:rPr>
        <w:t xml:space="preserve">modifications have mainly been </w:t>
      </w:r>
      <w:r w:rsidR="00D435B8">
        <w:rPr>
          <w:rFonts w:asciiTheme="minorHAnsi" w:hAnsiTheme="minorHAnsi" w:cs="Arial"/>
          <w:lang w:val="en-GB"/>
        </w:rPr>
        <w:t xml:space="preserve">introduced </w:t>
      </w:r>
      <w:r w:rsidR="00EB4CC1">
        <w:rPr>
          <w:rFonts w:asciiTheme="minorHAnsi" w:hAnsiTheme="minorHAnsi" w:cs="Arial"/>
          <w:lang w:val="en-GB"/>
        </w:rPr>
        <w:t xml:space="preserve">into domesticated species and </w:t>
      </w:r>
      <w:r w:rsidR="00FA139A">
        <w:rPr>
          <w:rFonts w:asciiTheme="minorHAnsi" w:hAnsiTheme="minorHAnsi" w:cs="Arial"/>
          <w:lang w:val="en-GB"/>
        </w:rPr>
        <w:t xml:space="preserve">therefore </w:t>
      </w:r>
      <w:r w:rsidR="00D435B8">
        <w:rPr>
          <w:rFonts w:asciiTheme="minorHAnsi" w:hAnsiTheme="minorHAnsi" w:cs="Arial"/>
          <w:lang w:val="en-GB"/>
        </w:rPr>
        <w:t>into</w:t>
      </w:r>
      <w:r w:rsidR="00EB4CC1">
        <w:rPr>
          <w:rFonts w:asciiTheme="minorHAnsi" w:hAnsiTheme="minorHAnsi" w:cs="Arial"/>
          <w:lang w:val="en-GB"/>
        </w:rPr>
        <w:t xml:space="preserve"> populations</w:t>
      </w:r>
      <w:r w:rsidR="00D435B8">
        <w:rPr>
          <w:rFonts w:asciiTheme="minorHAnsi" w:hAnsiTheme="minorHAnsi" w:cs="Arial"/>
          <w:lang w:val="en-GB"/>
        </w:rPr>
        <w:t xml:space="preserve"> managed by humans</w:t>
      </w:r>
      <w:r w:rsidR="00E12986">
        <w:rPr>
          <w:rFonts w:asciiTheme="minorHAnsi" w:hAnsiTheme="minorHAnsi" w:cs="Arial"/>
          <w:lang w:val="en-GB"/>
        </w:rPr>
        <w:t xml:space="preserve"> (crops, livestock</w:t>
      </w:r>
      <w:r w:rsidR="001017CA">
        <w:rPr>
          <w:rFonts w:asciiTheme="minorHAnsi" w:hAnsiTheme="minorHAnsi" w:cs="Arial"/>
          <w:lang w:val="en-GB"/>
        </w:rPr>
        <w:t>, microorganisms in contained use</w:t>
      </w:r>
      <w:r w:rsidR="00E12986">
        <w:rPr>
          <w:rFonts w:asciiTheme="minorHAnsi" w:hAnsiTheme="minorHAnsi" w:cs="Arial"/>
          <w:lang w:val="en-GB"/>
        </w:rPr>
        <w:t xml:space="preserve">). </w:t>
      </w:r>
      <w:r w:rsidR="00211CF5">
        <w:rPr>
          <w:rFonts w:asciiTheme="minorHAnsi" w:hAnsiTheme="minorHAnsi" w:cs="Arial"/>
          <w:lang w:val="en-GB"/>
        </w:rPr>
        <w:t>An e</w:t>
      </w:r>
      <w:r w:rsidR="00E12986">
        <w:rPr>
          <w:rFonts w:asciiTheme="minorHAnsi" w:hAnsiTheme="minorHAnsi" w:cs="Arial"/>
          <w:lang w:val="en-GB"/>
        </w:rPr>
        <w:t xml:space="preserve">scape of the modified </w:t>
      </w:r>
      <w:r w:rsidR="001017CA">
        <w:rPr>
          <w:rFonts w:asciiTheme="minorHAnsi" w:hAnsiTheme="minorHAnsi" w:cs="Arial"/>
          <w:lang w:val="en-GB"/>
        </w:rPr>
        <w:t>gene</w:t>
      </w:r>
      <w:r w:rsidR="00E12986">
        <w:rPr>
          <w:rFonts w:asciiTheme="minorHAnsi" w:hAnsiTheme="minorHAnsi" w:cs="Arial"/>
          <w:lang w:val="en-GB"/>
        </w:rPr>
        <w:t xml:space="preserve"> into wild populations has </w:t>
      </w:r>
      <w:r w:rsidR="006D0A3E">
        <w:rPr>
          <w:rFonts w:asciiTheme="minorHAnsi" w:hAnsiTheme="minorHAnsi" w:cs="Arial"/>
          <w:lang w:val="en-GB"/>
        </w:rPr>
        <w:t xml:space="preserve">usually </w:t>
      </w:r>
      <w:r w:rsidR="00E12986">
        <w:rPr>
          <w:rFonts w:asciiTheme="minorHAnsi" w:hAnsiTheme="minorHAnsi" w:cs="Arial"/>
          <w:lang w:val="en-GB"/>
        </w:rPr>
        <w:t xml:space="preserve">been considered </w:t>
      </w:r>
      <w:r w:rsidR="006D0A3E">
        <w:rPr>
          <w:rFonts w:asciiTheme="minorHAnsi" w:hAnsiTheme="minorHAnsi" w:cs="Arial"/>
          <w:lang w:val="en-GB"/>
        </w:rPr>
        <w:t xml:space="preserve">as </w:t>
      </w:r>
      <w:r w:rsidR="00E12986">
        <w:rPr>
          <w:rFonts w:asciiTheme="minorHAnsi" w:hAnsiTheme="minorHAnsi" w:cs="Arial"/>
          <w:lang w:val="en-GB"/>
        </w:rPr>
        <w:t xml:space="preserve">an undesirable </w:t>
      </w:r>
      <w:r w:rsidR="001017CA">
        <w:rPr>
          <w:rFonts w:asciiTheme="minorHAnsi" w:hAnsiTheme="minorHAnsi" w:cs="Arial"/>
          <w:lang w:val="en-GB"/>
        </w:rPr>
        <w:t>event</w:t>
      </w:r>
      <w:r w:rsidR="00E12986">
        <w:rPr>
          <w:rFonts w:asciiTheme="minorHAnsi" w:hAnsiTheme="minorHAnsi" w:cs="Arial"/>
          <w:lang w:val="en-GB"/>
        </w:rPr>
        <w:t xml:space="preserve"> and therefore </w:t>
      </w:r>
      <w:r w:rsidR="001017CA">
        <w:rPr>
          <w:rFonts w:asciiTheme="minorHAnsi" w:hAnsiTheme="minorHAnsi" w:cs="Arial"/>
          <w:lang w:val="en-GB"/>
        </w:rPr>
        <w:t>measures were taken to minimise spread</w:t>
      </w:r>
      <w:r w:rsidR="006D0A3E">
        <w:rPr>
          <w:rFonts w:asciiTheme="minorHAnsi" w:hAnsiTheme="minorHAnsi" w:cs="Arial"/>
          <w:lang w:val="en-GB"/>
        </w:rPr>
        <w:t xml:space="preserve"> of the genetic modification</w:t>
      </w:r>
      <w:r w:rsidR="00E12986">
        <w:rPr>
          <w:rFonts w:asciiTheme="minorHAnsi" w:hAnsiTheme="minorHAnsi" w:cs="Arial"/>
          <w:lang w:val="en-GB"/>
        </w:rPr>
        <w:t>.</w:t>
      </w:r>
      <w:r w:rsidR="00F76070">
        <w:rPr>
          <w:rFonts w:asciiTheme="minorHAnsi" w:hAnsiTheme="minorHAnsi" w:cs="Arial"/>
          <w:lang w:val="en-GB"/>
        </w:rPr>
        <w:t xml:space="preserve"> </w:t>
      </w:r>
      <w:r w:rsidR="00E12986">
        <w:rPr>
          <w:rFonts w:asciiTheme="minorHAnsi" w:hAnsiTheme="minorHAnsi" w:cs="Arial"/>
          <w:lang w:val="en-GB"/>
        </w:rPr>
        <w:t xml:space="preserve">The very idea of a </w:t>
      </w:r>
      <w:r w:rsidR="00EB4CC1">
        <w:rPr>
          <w:rFonts w:asciiTheme="minorHAnsi" w:hAnsiTheme="minorHAnsi" w:cs="Arial"/>
          <w:lang w:val="en-GB"/>
        </w:rPr>
        <w:t>gene drive</w:t>
      </w:r>
      <w:r w:rsidR="00211CF5">
        <w:rPr>
          <w:rFonts w:asciiTheme="minorHAnsi" w:hAnsiTheme="minorHAnsi" w:cs="Arial"/>
          <w:lang w:val="en-GB"/>
        </w:rPr>
        <w:t>,</w:t>
      </w:r>
      <w:r w:rsidR="00EB4CC1">
        <w:rPr>
          <w:rFonts w:asciiTheme="minorHAnsi" w:hAnsiTheme="minorHAnsi" w:cs="Arial"/>
          <w:lang w:val="en-GB"/>
        </w:rPr>
        <w:t xml:space="preserve"> </w:t>
      </w:r>
      <w:r w:rsidR="00E12986">
        <w:rPr>
          <w:rFonts w:asciiTheme="minorHAnsi" w:hAnsiTheme="minorHAnsi" w:cs="Arial"/>
          <w:lang w:val="en-GB"/>
        </w:rPr>
        <w:t>however</w:t>
      </w:r>
      <w:r w:rsidR="00211CF5">
        <w:rPr>
          <w:rFonts w:asciiTheme="minorHAnsi" w:hAnsiTheme="minorHAnsi" w:cs="Arial"/>
          <w:lang w:val="en-GB"/>
        </w:rPr>
        <w:t>,</w:t>
      </w:r>
      <w:r w:rsidR="00E12986">
        <w:rPr>
          <w:rFonts w:asciiTheme="minorHAnsi" w:hAnsiTheme="minorHAnsi" w:cs="Arial"/>
          <w:lang w:val="en-GB"/>
        </w:rPr>
        <w:t xml:space="preserve"> is the </w:t>
      </w:r>
      <w:r w:rsidR="006D0A3E">
        <w:rPr>
          <w:rFonts w:asciiTheme="minorHAnsi" w:hAnsiTheme="minorHAnsi" w:cs="Arial"/>
          <w:lang w:val="en-GB"/>
        </w:rPr>
        <w:t xml:space="preserve">spread of a </w:t>
      </w:r>
      <w:r w:rsidR="00E12986">
        <w:rPr>
          <w:rFonts w:asciiTheme="minorHAnsi" w:hAnsiTheme="minorHAnsi" w:cs="Arial"/>
          <w:lang w:val="en-GB"/>
        </w:rPr>
        <w:t xml:space="preserve">genetic modification </w:t>
      </w:r>
      <w:r w:rsidR="006D0A3E">
        <w:rPr>
          <w:rFonts w:asciiTheme="minorHAnsi" w:hAnsiTheme="minorHAnsi" w:cs="Arial"/>
          <w:lang w:val="en-GB"/>
        </w:rPr>
        <w:t xml:space="preserve">in a </w:t>
      </w:r>
      <w:r w:rsidR="005B7C11">
        <w:rPr>
          <w:rFonts w:asciiTheme="minorHAnsi" w:hAnsiTheme="minorHAnsi" w:cs="Arial"/>
          <w:lang w:val="en-GB"/>
        </w:rPr>
        <w:t xml:space="preserve">population </w:t>
      </w:r>
      <w:r w:rsidR="006D0A3E">
        <w:rPr>
          <w:rFonts w:asciiTheme="minorHAnsi" w:hAnsiTheme="minorHAnsi" w:cs="Arial"/>
          <w:lang w:val="en-GB"/>
        </w:rPr>
        <w:t>belonging to a wild species</w:t>
      </w:r>
      <w:r w:rsidR="004A4B76">
        <w:rPr>
          <w:rFonts w:asciiTheme="minorHAnsi" w:hAnsiTheme="minorHAnsi" w:cs="Arial"/>
          <w:lang w:val="en-GB"/>
        </w:rPr>
        <w:t xml:space="preserve"> and </w:t>
      </w:r>
      <w:r w:rsidR="00D76352">
        <w:rPr>
          <w:rFonts w:asciiTheme="minorHAnsi" w:hAnsiTheme="minorHAnsi" w:cs="Arial"/>
          <w:lang w:val="en-GB"/>
        </w:rPr>
        <w:t xml:space="preserve">it </w:t>
      </w:r>
      <w:r w:rsidR="004A4B76">
        <w:rPr>
          <w:rFonts w:asciiTheme="minorHAnsi" w:hAnsiTheme="minorHAnsi" w:cs="Arial"/>
          <w:lang w:val="en-GB"/>
        </w:rPr>
        <w:t>is</w:t>
      </w:r>
      <w:r w:rsidR="00D76352">
        <w:rPr>
          <w:rFonts w:asciiTheme="minorHAnsi" w:hAnsiTheme="minorHAnsi" w:cs="Arial"/>
          <w:lang w:val="en-GB"/>
        </w:rPr>
        <w:t>, in this respect,</w:t>
      </w:r>
      <w:r w:rsidR="004A4B76">
        <w:rPr>
          <w:rFonts w:asciiTheme="minorHAnsi" w:hAnsiTheme="minorHAnsi" w:cs="Arial"/>
          <w:lang w:val="en-GB"/>
        </w:rPr>
        <w:t xml:space="preserve"> substantially different to classical LMO applications.</w:t>
      </w:r>
    </w:p>
    <w:p w14:paraId="48AE5B17" w14:textId="735600B1" w:rsidR="001017CA" w:rsidRDefault="00D76352" w:rsidP="004A4B76">
      <w:pPr>
        <w:rPr>
          <w:rFonts w:asciiTheme="minorHAnsi" w:hAnsiTheme="minorHAnsi"/>
          <w:lang w:val="en-GB"/>
        </w:rPr>
      </w:pPr>
      <w:r>
        <w:rPr>
          <w:rFonts w:asciiTheme="minorHAnsi" w:hAnsiTheme="minorHAnsi"/>
          <w:lang w:val="en-GB"/>
        </w:rPr>
        <w:t>However, the general instruments of risk assessment as laid down in the EU legislation are applicable for these cases too, but w</w:t>
      </w:r>
      <w:r w:rsidR="00BE498F">
        <w:rPr>
          <w:rFonts w:asciiTheme="minorHAnsi" w:hAnsiTheme="minorHAnsi"/>
          <w:lang w:val="en-GB"/>
        </w:rPr>
        <w:t xml:space="preserve">ith respect to the assessment of </w:t>
      </w:r>
      <w:r w:rsidR="00827E1F">
        <w:rPr>
          <w:rFonts w:asciiTheme="minorHAnsi" w:hAnsiTheme="minorHAnsi"/>
          <w:lang w:val="en-GB"/>
        </w:rPr>
        <w:t xml:space="preserve">potential adverse effects on </w:t>
      </w:r>
      <w:r w:rsidR="00BE498F">
        <w:rPr>
          <w:rFonts w:asciiTheme="minorHAnsi" w:hAnsiTheme="minorHAnsi"/>
          <w:lang w:val="en-GB"/>
        </w:rPr>
        <w:t>the environment</w:t>
      </w:r>
      <w:r w:rsidR="0019105B">
        <w:rPr>
          <w:rFonts w:asciiTheme="minorHAnsi" w:hAnsiTheme="minorHAnsi"/>
          <w:lang w:val="en-GB"/>
        </w:rPr>
        <w:t>, w</w:t>
      </w:r>
      <w:r w:rsidR="009E681E">
        <w:rPr>
          <w:rFonts w:asciiTheme="minorHAnsi" w:hAnsiTheme="minorHAnsi"/>
          <w:lang w:val="en-GB"/>
        </w:rPr>
        <w:t xml:space="preserve">e expect that data requirements </w:t>
      </w:r>
      <w:r w:rsidR="008E7778">
        <w:rPr>
          <w:rFonts w:asciiTheme="minorHAnsi" w:hAnsiTheme="minorHAnsi"/>
          <w:lang w:val="en-GB"/>
        </w:rPr>
        <w:t xml:space="preserve">need to be </w:t>
      </w:r>
      <w:r w:rsidR="005B7C11">
        <w:rPr>
          <w:rFonts w:asciiTheme="minorHAnsi" w:hAnsiTheme="minorHAnsi"/>
          <w:lang w:val="en-GB"/>
        </w:rPr>
        <w:t>increased</w:t>
      </w:r>
      <w:r w:rsidR="008E7778">
        <w:rPr>
          <w:rFonts w:asciiTheme="minorHAnsi" w:hAnsiTheme="minorHAnsi"/>
          <w:lang w:val="en-GB"/>
        </w:rPr>
        <w:t xml:space="preserve"> </w:t>
      </w:r>
      <w:r w:rsidR="002060F3">
        <w:rPr>
          <w:rFonts w:asciiTheme="minorHAnsi" w:hAnsiTheme="minorHAnsi"/>
          <w:lang w:val="en-GB"/>
        </w:rPr>
        <w:t>on a case</w:t>
      </w:r>
      <w:r w:rsidR="00BE1FDB">
        <w:rPr>
          <w:rFonts w:asciiTheme="minorHAnsi" w:hAnsiTheme="minorHAnsi"/>
          <w:lang w:val="en-GB"/>
        </w:rPr>
        <w:t>-</w:t>
      </w:r>
      <w:r w:rsidR="002060F3">
        <w:rPr>
          <w:rFonts w:asciiTheme="minorHAnsi" w:hAnsiTheme="minorHAnsi"/>
          <w:lang w:val="en-GB"/>
        </w:rPr>
        <w:t>by</w:t>
      </w:r>
      <w:r w:rsidR="00BE1FDB">
        <w:rPr>
          <w:rFonts w:asciiTheme="minorHAnsi" w:hAnsiTheme="minorHAnsi"/>
          <w:lang w:val="en-GB"/>
        </w:rPr>
        <w:t>-</w:t>
      </w:r>
      <w:r w:rsidR="002060F3">
        <w:rPr>
          <w:rFonts w:asciiTheme="minorHAnsi" w:hAnsiTheme="minorHAnsi"/>
          <w:lang w:val="en-GB"/>
        </w:rPr>
        <w:t>case basis</w:t>
      </w:r>
      <w:r w:rsidR="005B7C11">
        <w:rPr>
          <w:rFonts w:asciiTheme="minorHAnsi" w:hAnsiTheme="minorHAnsi"/>
          <w:lang w:val="en-GB"/>
        </w:rPr>
        <w:t>,</w:t>
      </w:r>
      <w:r w:rsidR="002060F3">
        <w:rPr>
          <w:rFonts w:asciiTheme="minorHAnsi" w:hAnsiTheme="minorHAnsi"/>
          <w:lang w:val="en-GB"/>
        </w:rPr>
        <w:t xml:space="preserve"> </w:t>
      </w:r>
      <w:r w:rsidR="008E7778">
        <w:rPr>
          <w:rFonts w:asciiTheme="minorHAnsi" w:hAnsiTheme="minorHAnsi"/>
          <w:lang w:val="en-GB"/>
        </w:rPr>
        <w:t>according to an increased interaction with unmanaged ecosystems</w:t>
      </w:r>
      <w:r w:rsidR="00BA58AF">
        <w:rPr>
          <w:rFonts w:asciiTheme="minorHAnsi" w:hAnsiTheme="minorHAnsi"/>
          <w:lang w:val="en-GB"/>
        </w:rPr>
        <w:t>.</w:t>
      </w:r>
    </w:p>
    <w:p w14:paraId="68497BC1" w14:textId="246031D2" w:rsidR="002060F3" w:rsidRDefault="009203C5" w:rsidP="002D3017">
      <w:pPr>
        <w:rPr>
          <w:rFonts w:asciiTheme="minorHAnsi" w:hAnsiTheme="minorHAnsi"/>
          <w:lang w:val="en-GB"/>
        </w:rPr>
      </w:pPr>
      <w:r>
        <w:rPr>
          <w:rFonts w:asciiTheme="minorHAnsi" w:hAnsiTheme="minorHAnsi"/>
          <w:lang w:val="en-GB"/>
        </w:rPr>
        <w:lastRenderedPageBreak/>
        <w:t xml:space="preserve">With respect to a stepwise approach towards the deliberate release, LMO containing </w:t>
      </w:r>
      <w:r w:rsidR="00B55ABC">
        <w:rPr>
          <w:rFonts w:asciiTheme="minorHAnsi" w:hAnsiTheme="minorHAnsi"/>
          <w:lang w:val="en-GB"/>
        </w:rPr>
        <w:t xml:space="preserve">engineered </w:t>
      </w:r>
      <w:r>
        <w:rPr>
          <w:rFonts w:asciiTheme="minorHAnsi" w:hAnsiTheme="minorHAnsi"/>
          <w:lang w:val="en-GB"/>
        </w:rPr>
        <w:t xml:space="preserve">gene drives </w:t>
      </w:r>
      <w:r w:rsidR="00B3044B">
        <w:rPr>
          <w:rFonts w:asciiTheme="minorHAnsi" w:hAnsiTheme="minorHAnsi"/>
          <w:lang w:val="en-GB"/>
        </w:rPr>
        <w:t xml:space="preserve">may </w:t>
      </w:r>
      <w:r>
        <w:rPr>
          <w:rFonts w:asciiTheme="minorHAnsi" w:hAnsiTheme="minorHAnsi"/>
          <w:lang w:val="en-GB"/>
        </w:rPr>
        <w:t>pose special challenge</w:t>
      </w:r>
      <w:r w:rsidR="004A4B76">
        <w:rPr>
          <w:rFonts w:asciiTheme="minorHAnsi" w:hAnsiTheme="minorHAnsi"/>
          <w:lang w:val="en-GB"/>
        </w:rPr>
        <w:t>s</w:t>
      </w:r>
      <w:r>
        <w:rPr>
          <w:rFonts w:asciiTheme="minorHAnsi" w:hAnsiTheme="minorHAnsi"/>
          <w:lang w:val="en-GB"/>
        </w:rPr>
        <w:t xml:space="preserve">. Depending on the </w:t>
      </w:r>
      <w:r w:rsidR="00B3044B">
        <w:rPr>
          <w:rFonts w:asciiTheme="minorHAnsi" w:hAnsiTheme="minorHAnsi"/>
          <w:lang w:val="en-GB"/>
        </w:rPr>
        <w:t xml:space="preserve">characteristics </w:t>
      </w:r>
      <w:r>
        <w:rPr>
          <w:rFonts w:asciiTheme="minorHAnsi" w:hAnsiTheme="minorHAnsi"/>
          <w:lang w:val="en-GB"/>
        </w:rPr>
        <w:t>of the gene drive</w:t>
      </w:r>
      <w:r w:rsidR="00B3044B">
        <w:rPr>
          <w:rFonts w:asciiTheme="minorHAnsi" w:hAnsiTheme="minorHAnsi"/>
          <w:lang w:val="en-GB"/>
        </w:rPr>
        <w:t xml:space="preserve"> in question,</w:t>
      </w:r>
      <w:r>
        <w:rPr>
          <w:rFonts w:asciiTheme="minorHAnsi" w:hAnsiTheme="minorHAnsi"/>
          <w:lang w:val="en-GB"/>
        </w:rPr>
        <w:t xml:space="preserve"> it may</w:t>
      </w:r>
      <w:r w:rsidR="0019105B">
        <w:rPr>
          <w:rFonts w:asciiTheme="minorHAnsi" w:hAnsiTheme="minorHAnsi"/>
          <w:lang w:val="en-GB"/>
        </w:rPr>
        <w:t xml:space="preserve"> </w:t>
      </w:r>
      <w:r>
        <w:rPr>
          <w:rFonts w:asciiTheme="minorHAnsi" w:hAnsiTheme="minorHAnsi"/>
          <w:lang w:val="en-GB"/>
        </w:rPr>
        <w:t xml:space="preserve">be difficult to perform experimental releases that are limited in time and </w:t>
      </w:r>
      <w:r w:rsidR="005B7C11">
        <w:rPr>
          <w:rFonts w:asciiTheme="minorHAnsi" w:hAnsiTheme="minorHAnsi"/>
          <w:lang w:val="en-GB"/>
        </w:rPr>
        <w:t>space</w:t>
      </w:r>
      <w:r w:rsidR="00374B9C">
        <w:rPr>
          <w:rFonts w:asciiTheme="minorHAnsi" w:hAnsiTheme="minorHAnsi"/>
          <w:lang w:val="en-GB"/>
        </w:rPr>
        <w:t>.</w:t>
      </w:r>
      <w:r w:rsidR="00E5536A">
        <w:rPr>
          <w:rFonts w:asciiTheme="minorHAnsi" w:hAnsiTheme="minorHAnsi"/>
          <w:lang w:val="en-GB"/>
        </w:rPr>
        <w:t xml:space="preserve"> This may result in </w:t>
      </w:r>
      <w:r w:rsidR="005B7C11">
        <w:rPr>
          <w:rFonts w:asciiTheme="minorHAnsi" w:hAnsiTheme="minorHAnsi"/>
          <w:lang w:val="en-GB"/>
        </w:rPr>
        <w:t>reduced</w:t>
      </w:r>
      <w:r w:rsidR="00E5536A">
        <w:rPr>
          <w:rFonts w:asciiTheme="minorHAnsi" w:hAnsiTheme="minorHAnsi"/>
          <w:lang w:val="en-GB"/>
        </w:rPr>
        <w:t xml:space="preserve"> </w:t>
      </w:r>
      <w:r w:rsidR="00B3044B">
        <w:rPr>
          <w:rFonts w:asciiTheme="minorHAnsi" w:hAnsiTheme="minorHAnsi"/>
          <w:lang w:val="en-GB"/>
        </w:rPr>
        <w:t xml:space="preserve">experimental </w:t>
      </w:r>
      <w:r w:rsidR="00E5536A">
        <w:rPr>
          <w:rFonts w:asciiTheme="minorHAnsi" w:hAnsiTheme="minorHAnsi"/>
          <w:lang w:val="en-GB"/>
        </w:rPr>
        <w:t xml:space="preserve">information on the performance of </w:t>
      </w:r>
      <w:r w:rsidR="00B3044B">
        <w:rPr>
          <w:rFonts w:asciiTheme="minorHAnsi" w:hAnsiTheme="minorHAnsi"/>
          <w:lang w:val="en-GB"/>
        </w:rPr>
        <w:t>a gene drive system</w:t>
      </w:r>
      <w:r w:rsidR="005B7C11">
        <w:rPr>
          <w:rFonts w:asciiTheme="minorHAnsi" w:hAnsiTheme="minorHAnsi"/>
          <w:lang w:val="en-GB"/>
        </w:rPr>
        <w:t xml:space="preserve"> in the environment</w:t>
      </w:r>
      <w:r w:rsidR="00E5536A">
        <w:rPr>
          <w:rFonts w:asciiTheme="minorHAnsi" w:hAnsiTheme="minorHAnsi"/>
          <w:lang w:val="en-GB"/>
        </w:rPr>
        <w:t xml:space="preserve"> </w:t>
      </w:r>
      <w:r w:rsidR="000C2F85">
        <w:rPr>
          <w:rFonts w:asciiTheme="minorHAnsi" w:hAnsiTheme="minorHAnsi"/>
          <w:lang w:val="en-GB"/>
        </w:rPr>
        <w:t>prior to a deliberate release or placing on the market.</w:t>
      </w:r>
    </w:p>
    <w:p w14:paraId="031BE541" w14:textId="77777777" w:rsidR="009448B3" w:rsidRPr="001017CA" w:rsidRDefault="009448B3" w:rsidP="002D3017">
      <w:pPr>
        <w:rPr>
          <w:rFonts w:asciiTheme="minorHAnsi" w:hAnsiTheme="minorHAnsi"/>
          <w:lang w:val="en-GB"/>
        </w:rPr>
      </w:pPr>
    </w:p>
    <w:p w14:paraId="5A8BE1C6" w14:textId="67646CFF" w:rsidR="00B55ABC" w:rsidRPr="000043B9" w:rsidRDefault="00BA4A0A" w:rsidP="001017CA">
      <w:pPr>
        <w:jc w:val="both"/>
        <w:rPr>
          <w:rFonts w:asciiTheme="minorHAnsi" w:hAnsiTheme="minorHAnsi"/>
          <w:i/>
          <w:lang w:val="en-US"/>
        </w:rPr>
      </w:pPr>
      <w:r w:rsidRPr="000043B9">
        <w:rPr>
          <w:rFonts w:asciiTheme="minorHAnsi" w:hAnsiTheme="minorHAnsi"/>
          <w:i/>
          <w:lang w:val="en-US"/>
        </w:rPr>
        <w:t>Living modified fish:</w:t>
      </w:r>
    </w:p>
    <w:p w14:paraId="1C6EF2C7" w14:textId="2A0F7449" w:rsidR="00BA4A0A" w:rsidRDefault="0083226E" w:rsidP="001017CA">
      <w:pPr>
        <w:jc w:val="both"/>
        <w:rPr>
          <w:rFonts w:asciiTheme="minorHAnsi" w:hAnsiTheme="minorHAnsi"/>
          <w:lang w:val="en-US"/>
        </w:rPr>
      </w:pPr>
      <w:r>
        <w:rPr>
          <w:rFonts w:asciiTheme="minorHAnsi" w:hAnsiTheme="minorHAnsi"/>
          <w:lang w:val="en-US"/>
        </w:rPr>
        <w:t xml:space="preserve">Data requirements </w:t>
      </w:r>
      <w:r w:rsidR="000C0079">
        <w:rPr>
          <w:rFonts w:asciiTheme="minorHAnsi" w:hAnsiTheme="minorHAnsi"/>
          <w:lang w:val="en-US"/>
        </w:rPr>
        <w:t>for risk assessments of LM fish shall</w:t>
      </w:r>
      <w:r>
        <w:rPr>
          <w:rFonts w:asciiTheme="minorHAnsi" w:hAnsiTheme="minorHAnsi"/>
          <w:lang w:val="en-US"/>
        </w:rPr>
        <w:t xml:space="preserve"> be </w:t>
      </w:r>
      <w:r w:rsidR="00DD3C21">
        <w:rPr>
          <w:rFonts w:asciiTheme="minorHAnsi" w:hAnsiTheme="minorHAnsi"/>
          <w:lang w:val="en-US"/>
        </w:rPr>
        <w:t xml:space="preserve">determined </w:t>
      </w:r>
      <w:r>
        <w:rPr>
          <w:rFonts w:asciiTheme="minorHAnsi" w:hAnsiTheme="minorHAnsi"/>
          <w:lang w:val="en-US"/>
        </w:rPr>
        <w:t xml:space="preserve">on a case-by-case basis, depending mainly </w:t>
      </w:r>
      <w:r w:rsidRPr="0083226E">
        <w:rPr>
          <w:rFonts w:asciiTheme="minorHAnsi" w:hAnsiTheme="minorHAnsi"/>
          <w:lang w:val="en-US"/>
        </w:rPr>
        <w:t xml:space="preserve">on the fish species, </w:t>
      </w:r>
      <w:r w:rsidR="008E1D17">
        <w:rPr>
          <w:rFonts w:asciiTheme="minorHAnsi" w:hAnsiTheme="minorHAnsi"/>
          <w:lang w:val="en-US"/>
        </w:rPr>
        <w:t xml:space="preserve">the </w:t>
      </w:r>
      <w:r w:rsidR="006D040C">
        <w:rPr>
          <w:rFonts w:asciiTheme="minorHAnsi" w:hAnsiTheme="minorHAnsi"/>
          <w:lang w:val="en-US"/>
        </w:rPr>
        <w:t xml:space="preserve">safety or </w:t>
      </w:r>
      <w:r w:rsidR="008E1D17">
        <w:rPr>
          <w:rFonts w:asciiTheme="minorHAnsi" w:hAnsiTheme="minorHAnsi"/>
          <w:lang w:val="en-US"/>
        </w:rPr>
        <w:t>containment measures</w:t>
      </w:r>
      <w:r w:rsidR="000C0079">
        <w:rPr>
          <w:rFonts w:asciiTheme="minorHAnsi" w:hAnsiTheme="minorHAnsi"/>
          <w:lang w:val="en-US"/>
        </w:rPr>
        <w:t xml:space="preserve"> (if applicable)</w:t>
      </w:r>
      <w:r w:rsidR="008E1D17">
        <w:rPr>
          <w:rFonts w:asciiTheme="minorHAnsi" w:hAnsiTheme="minorHAnsi"/>
          <w:lang w:val="en-US"/>
        </w:rPr>
        <w:t xml:space="preserve">, </w:t>
      </w:r>
      <w:r w:rsidRPr="0083226E">
        <w:rPr>
          <w:rFonts w:asciiTheme="minorHAnsi" w:hAnsiTheme="minorHAnsi"/>
          <w:lang w:val="en-US"/>
        </w:rPr>
        <w:t>the genetic modification and the receiving environment.</w:t>
      </w:r>
    </w:p>
    <w:p w14:paraId="12B64F07" w14:textId="77777777" w:rsidR="00BA4A0A" w:rsidRDefault="00BA4A0A" w:rsidP="001017CA">
      <w:pPr>
        <w:jc w:val="both"/>
        <w:rPr>
          <w:rFonts w:asciiTheme="minorHAnsi" w:hAnsiTheme="minorHAnsi"/>
          <w:lang w:val="en-US"/>
        </w:rPr>
      </w:pPr>
    </w:p>
    <w:p w14:paraId="43F69CC6" w14:textId="31AA8824" w:rsidR="000043B9" w:rsidRDefault="000043B9">
      <w:pPr>
        <w:spacing w:after="160" w:line="259" w:lineRule="auto"/>
        <w:rPr>
          <w:rFonts w:asciiTheme="minorHAnsi" w:hAnsiTheme="minorHAnsi"/>
          <w:lang w:val="en-US"/>
        </w:rPr>
      </w:pPr>
    </w:p>
    <w:p w14:paraId="44FF9821" w14:textId="5643BEA8" w:rsidR="00E719D0" w:rsidRPr="009448B3" w:rsidRDefault="002A792F" w:rsidP="00E719D0">
      <w:pPr>
        <w:pStyle w:val="Listenabsatz"/>
        <w:numPr>
          <w:ilvl w:val="0"/>
          <w:numId w:val="2"/>
        </w:numPr>
        <w:rPr>
          <w:rFonts w:asciiTheme="minorHAnsi" w:hAnsiTheme="minorHAnsi"/>
          <w:lang w:val="en-US"/>
        </w:rPr>
      </w:pPr>
      <w:r w:rsidRPr="002A792F">
        <w:rPr>
          <w:rFonts w:asciiTheme="minorHAnsi" w:hAnsiTheme="minorHAnsi"/>
          <w:lang w:val="en-US"/>
        </w:rPr>
        <w:t xml:space="preserve">Specific needs (if any) to properly undertake risk assessment of </w:t>
      </w:r>
      <w:r w:rsidR="008134DB" w:rsidRPr="008134DB">
        <w:rPr>
          <w:rFonts w:asciiTheme="minorHAnsi" w:hAnsiTheme="minorHAnsi"/>
          <w:lang w:val="en-US"/>
        </w:rPr>
        <w:t>living modified organisms co</w:t>
      </w:r>
      <w:r w:rsidR="005A60E6">
        <w:rPr>
          <w:rFonts w:asciiTheme="minorHAnsi" w:hAnsiTheme="minorHAnsi"/>
          <w:lang w:val="en-US"/>
        </w:rPr>
        <w:t>ntaining engineered gene drives</w:t>
      </w:r>
    </w:p>
    <w:p w14:paraId="66E93331" w14:textId="77777777" w:rsidR="00DD3C21" w:rsidRDefault="00DD3C21" w:rsidP="002A792F">
      <w:pPr>
        <w:rPr>
          <w:rFonts w:asciiTheme="minorHAnsi" w:hAnsiTheme="minorHAnsi"/>
          <w:lang w:val="en-US"/>
        </w:rPr>
      </w:pPr>
    </w:p>
    <w:p w14:paraId="5BDB2075" w14:textId="498979FB" w:rsidR="00E5536A" w:rsidRDefault="00B55ABC" w:rsidP="002A792F">
      <w:pPr>
        <w:rPr>
          <w:rFonts w:asciiTheme="minorHAnsi" w:hAnsiTheme="minorHAnsi"/>
          <w:lang w:val="en-US"/>
        </w:rPr>
      </w:pPr>
      <w:r>
        <w:rPr>
          <w:rFonts w:asciiTheme="minorHAnsi" w:hAnsiTheme="minorHAnsi"/>
          <w:lang w:val="en-US"/>
        </w:rPr>
        <w:t xml:space="preserve">In addition to </w:t>
      </w:r>
      <w:r w:rsidR="0066354F">
        <w:rPr>
          <w:rFonts w:asciiTheme="minorHAnsi" w:hAnsiTheme="minorHAnsi"/>
          <w:lang w:val="en-US"/>
        </w:rPr>
        <w:t>the receiving species and the transferred gene construct, t</w:t>
      </w:r>
      <w:r w:rsidR="00D81FFC">
        <w:rPr>
          <w:rFonts w:asciiTheme="minorHAnsi" w:hAnsiTheme="minorHAnsi"/>
          <w:lang w:val="en-US"/>
        </w:rPr>
        <w:t xml:space="preserve">he receiving environment has to be considered in any environmental risk assessment for LMOs. </w:t>
      </w:r>
      <w:r w:rsidR="0066354F">
        <w:rPr>
          <w:rFonts w:asciiTheme="minorHAnsi" w:hAnsiTheme="minorHAnsi"/>
          <w:lang w:val="en-US"/>
        </w:rPr>
        <w:t>For</w:t>
      </w:r>
      <w:r w:rsidR="00D81FFC">
        <w:rPr>
          <w:rFonts w:asciiTheme="minorHAnsi" w:hAnsiTheme="minorHAnsi"/>
          <w:lang w:val="en-US"/>
        </w:rPr>
        <w:t xml:space="preserve"> gene drives</w:t>
      </w:r>
      <w:r w:rsidR="00596F53">
        <w:rPr>
          <w:rFonts w:asciiTheme="minorHAnsi" w:hAnsiTheme="minorHAnsi"/>
          <w:lang w:val="en-US"/>
        </w:rPr>
        <w:t>,</w:t>
      </w:r>
      <w:r w:rsidR="00D81FFC">
        <w:rPr>
          <w:rFonts w:asciiTheme="minorHAnsi" w:hAnsiTheme="minorHAnsi"/>
          <w:lang w:val="en-US"/>
        </w:rPr>
        <w:t xml:space="preserve"> the </w:t>
      </w:r>
      <w:r w:rsidR="0091151D">
        <w:rPr>
          <w:rFonts w:asciiTheme="minorHAnsi" w:hAnsiTheme="minorHAnsi"/>
          <w:lang w:val="en-US"/>
        </w:rPr>
        <w:t xml:space="preserve">targeted </w:t>
      </w:r>
      <w:r w:rsidR="00D81FFC">
        <w:rPr>
          <w:rFonts w:asciiTheme="minorHAnsi" w:hAnsiTheme="minorHAnsi"/>
          <w:lang w:val="en-US"/>
        </w:rPr>
        <w:t xml:space="preserve">population </w:t>
      </w:r>
      <w:r>
        <w:rPr>
          <w:rFonts w:asciiTheme="minorHAnsi" w:hAnsiTheme="minorHAnsi"/>
          <w:lang w:val="en-US"/>
        </w:rPr>
        <w:t>and its</w:t>
      </w:r>
      <w:r w:rsidR="00D81FFC">
        <w:rPr>
          <w:rFonts w:asciiTheme="minorHAnsi" w:hAnsiTheme="minorHAnsi"/>
          <w:lang w:val="en-US"/>
        </w:rPr>
        <w:t xml:space="preserve"> role in </w:t>
      </w:r>
      <w:r w:rsidR="000C2F85">
        <w:rPr>
          <w:rFonts w:asciiTheme="minorHAnsi" w:hAnsiTheme="minorHAnsi"/>
          <w:lang w:val="en-US"/>
        </w:rPr>
        <w:t xml:space="preserve">the </w:t>
      </w:r>
      <w:r w:rsidR="00D81FFC">
        <w:rPr>
          <w:rFonts w:asciiTheme="minorHAnsi" w:hAnsiTheme="minorHAnsi"/>
          <w:lang w:val="en-US"/>
        </w:rPr>
        <w:t xml:space="preserve">functioning of the </w:t>
      </w:r>
      <w:r w:rsidR="00F651FF">
        <w:rPr>
          <w:rFonts w:asciiTheme="minorHAnsi" w:hAnsiTheme="minorHAnsi"/>
          <w:lang w:val="en-US"/>
        </w:rPr>
        <w:t>eco</w:t>
      </w:r>
      <w:r w:rsidR="00D81FFC">
        <w:rPr>
          <w:rFonts w:asciiTheme="minorHAnsi" w:hAnsiTheme="minorHAnsi"/>
          <w:lang w:val="en-US"/>
        </w:rPr>
        <w:t>system</w:t>
      </w:r>
      <w:r>
        <w:rPr>
          <w:rFonts w:asciiTheme="minorHAnsi" w:hAnsiTheme="minorHAnsi"/>
          <w:lang w:val="en-US"/>
        </w:rPr>
        <w:t xml:space="preserve"> are </w:t>
      </w:r>
      <w:r w:rsidR="00BE1FDB">
        <w:rPr>
          <w:rFonts w:asciiTheme="minorHAnsi" w:hAnsiTheme="minorHAnsi"/>
          <w:lang w:val="en-US"/>
        </w:rPr>
        <w:t>i</w:t>
      </w:r>
      <w:r w:rsidR="006E2F06">
        <w:rPr>
          <w:rFonts w:asciiTheme="minorHAnsi" w:hAnsiTheme="minorHAnsi"/>
          <w:lang w:val="en-US"/>
        </w:rPr>
        <w:t>mportant determinants of the environmental risk</w:t>
      </w:r>
      <w:r w:rsidR="00D81FFC">
        <w:rPr>
          <w:rFonts w:asciiTheme="minorHAnsi" w:hAnsiTheme="minorHAnsi"/>
          <w:lang w:val="en-US"/>
        </w:rPr>
        <w:t xml:space="preserve">. </w:t>
      </w:r>
      <w:r w:rsidR="000C2F85">
        <w:rPr>
          <w:rFonts w:asciiTheme="minorHAnsi" w:hAnsiTheme="minorHAnsi"/>
          <w:lang w:val="en-US"/>
        </w:rPr>
        <w:t>Therefore, the amount of information on the target population required for a</w:t>
      </w:r>
      <w:r w:rsidR="00A31B84">
        <w:rPr>
          <w:rFonts w:asciiTheme="minorHAnsi" w:hAnsiTheme="minorHAnsi"/>
          <w:lang w:val="en-US"/>
        </w:rPr>
        <w:t>n adequate</w:t>
      </w:r>
      <w:r w:rsidR="000C2F85">
        <w:rPr>
          <w:rFonts w:asciiTheme="minorHAnsi" w:hAnsiTheme="minorHAnsi"/>
          <w:lang w:val="en-US"/>
        </w:rPr>
        <w:t xml:space="preserve"> risk assessment will generally exceed </w:t>
      </w:r>
      <w:r w:rsidR="00A31B84">
        <w:rPr>
          <w:rFonts w:asciiTheme="minorHAnsi" w:hAnsiTheme="minorHAnsi"/>
          <w:lang w:val="en-US"/>
        </w:rPr>
        <w:t>the requirements</w:t>
      </w:r>
      <w:r w:rsidR="000C2F85">
        <w:rPr>
          <w:rFonts w:asciiTheme="minorHAnsi" w:hAnsiTheme="minorHAnsi"/>
          <w:lang w:val="en-US"/>
        </w:rPr>
        <w:t xml:space="preserve"> for LMOs lacking a gene drive. </w:t>
      </w:r>
      <w:r w:rsidR="00596F53">
        <w:rPr>
          <w:rFonts w:asciiTheme="minorHAnsi" w:hAnsiTheme="minorHAnsi"/>
          <w:lang w:val="en-US"/>
        </w:rPr>
        <w:t>Information</w:t>
      </w:r>
      <w:r w:rsidR="00FD4EA1">
        <w:rPr>
          <w:rFonts w:asciiTheme="minorHAnsi" w:hAnsiTheme="minorHAnsi"/>
          <w:lang w:val="en-US"/>
        </w:rPr>
        <w:t xml:space="preserve"> on</w:t>
      </w:r>
      <w:r w:rsidR="003C48D8">
        <w:rPr>
          <w:rFonts w:asciiTheme="minorHAnsi" w:hAnsiTheme="minorHAnsi"/>
          <w:lang w:val="en-US"/>
        </w:rPr>
        <w:t xml:space="preserve"> </w:t>
      </w:r>
      <w:r w:rsidR="00FD4EA1">
        <w:rPr>
          <w:rFonts w:asciiTheme="minorHAnsi" w:hAnsiTheme="minorHAnsi"/>
          <w:lang w:val="en-US"/>
        </w:rPr>
        <w:t>population genetics</w:t>
      </w:r>
      <w:r w:rsidR="008C19C9">
        <w:rPr>
          <w:rFonts w:asciiTheme="minorHAnsi" w:hAnsiTheme="minorHAnsi"/>
          <w:lang w:val="en-US"/>
        </w:rPr>
        <w:t xml:space="preserve"> and dynamics</w:t>
      </w:r>
      <w:r w:rsidR="00FD4EA1">
        <w:rPr>
          <w:rFonts w:asciiTheme="minorHAnsi" w:hAnsiTheme="minorHAnsi"/>
          <w:lang w:val="en-US"/>
        </w:rPr>
        <w:t xml:space="preserve">, </w:t>
      </w:r>
      <w:r w:rsidR="003C48D8">
        <w:rPr>
          <w:rFonts w:asciiTheme="minorHAnsi" w:hAnsiTheme="minorHAnsi"/>
          <w:lang w:val="en-US"/>
        </w:rPr>
        <w:t xml:space="preserve">the diversity at the target locus, </w:t>
      </w:r>
      <w:r w:rsidR="00FD4EA1">
        <w:rPr>
          <w:rFonts w:asciiTheme="minorHAnsi" w:hAnsiTheme="minorHAnsi"/>
          <w:lang w:val="en-US"/>
        </w:rPr>
        <w:t xml:space="preserve">spatial structure of the population and subpopulations, and gene flow </w:t>
      </w:r>
      <w:r w:rsidR="0091151D">
        <w:rPr>
          <w:rFonts w:asciiTheme="minorHAnsi" w:hAnsiTheme="minorHAnsi"/>
          <w:lang w:val="en-US"/>
        </w:rPr>
        <w:t xml:space="preserve">within and across populations </w:t>
      </w:r>
      <w:r w:rsidR="00E5536A">
        <w:rPr>
          <w:rFonts w:asciiTheme="minorHAnsi" w:hAnsiTheme="minorHAnsi"/>
          <w:lang w:val="en-US"/>
        </w:rPr>
        <w:t>will</w:t>
      </w:r>
      <w:r w:rsidR="00A31B84">
        <w:rPr>
          <w:rFonts w:asciiTheme="minorHAnsi" w:hAnsiTheme="minorHAnsi"/>
          <w:lang w:val="en-US"/>
        </w:rPr>
        <w:t>,</w:t>
      </w:r>
      <w:r w:rsidR="00E5536A">
        <w:rPr>
          <w:rFonts w:asciiTheme="minorHAnsi" w:hAnsiTheme="minorHAnsi"/>
          <w:lang w:val="en-US"/>
        </w:rPr>
        <w:t xml:space="preserve"> </w:t>
      </w:r>
      <w:r w:rsidR="00A31B84">
        <w:rPr>
          <w:rFonts w:asciiTheme="minorHAnsi" w:hAnsiTheme="minorHAnsi"/>
          <w:lang w:val="en-US"/>
        </w:rPr>
        <w:t xml:space="preserve">among others, </w:t>
      </w:r>
      <w:r w:rsidR="00E5536A">
        <w:rPr>
          <w:rFonts w:asciiTheme="minorHAnsi" w:hAnsiTheme="minorHAnsi"/>
          <w:lang w:val="en-US"/>
        </w:rPr>
        <w:t xml:space="preserve">be important </w:t>
      </w:r>
      <w:r w:rsidR="000C2F85">
        <w:rPr>
          <w:rFonts w:asciiTheme="minorHAnsi" w:hAnsiTheme="minorHAnsi"/>
          <w:lang w:val="en-US"/>
        </w:rPr>
        <w:t xml:space="preserve">to assess potential </w:t>
      </w:r>
      <w:r w:rsidR="008C19C9">
        <w:rPr>
          <w:rFonts w:asciiTheme="minorHAnsi" w:hAnsiTheme="minorHAnsi"/>
          <w:lang w:val="en-US"/>
        </w:rPr>
        <w:t>effects</w:t>
      </w:r>
      <w:r w:rsidR="000C2F85">
        <w:rPr>
          <w:rFonts w:asciiTheme="minorHAnsi" w:hAnsiTheme="minorHAnsi"/>
          <w:lang w:val="en-US"/>
        </w:rPr>
        <w:t xml:space="preserve"> of a release.</w:t>
      </w:r>
    </w:p>
    <w:p w14:paraId="2AF01F1A" w14:textId="724412E9" w:rsidR="000C2F85" w:rsidRDefault="000C2F85" w:rsidP="002A792F">
      <w:pPr>
        <w:rPr>
          <w:rFonts w:asciiTheme="minorHAnsi" w:hAnsiTheme="minorHAnsi"/>
          <w:lang w:val="en-US"/>
        </w:rPr>
      </w:pPr>
      <w:r>
        <w:rPr>
          <w:rFonts w:asciiTheme="minorHAnsi" w:hAnsiTheme="minorHAnsi"/>
          <w:lang w:val="en-US"/>
        </w:rPr>
        <w:t>In general</w:t>
      </w:r>
      <w:r w:rsidR="00A31B84">
        <w:rPr>
          <w:rFonts w:asciiTheme="minorHAnsi" w:hAnsiTheme="minorHAnsi"/>
          <w:lang w:val="en-US"/>
        </w:rPr>
        <w:t>,</w:t>
      </w:r>
      <w:r>
        <w:rPr>
          <w:rFonts w:asciiTheme="minorHAnsi" w:hAnsiTheme="minorHAnsi"/>
          <w:lang w:val="en-US"/>
        </w:rPr>
        <w:t xml:space="preserve"> it is to be assumed that </w:t>
      </w:r>
      <w:r w:rsidR="00013C16">
        <w:rPr>
          <w:rFonts w:asciiTheme="minorHAnsi" w:hAnsiTheme="minorHAnsi"/>
          <w:lang w:val="en-US"/>
        </w:rPr>
        <w:t>gene drives acting in populations of wild species interact more with unmanaged ecosystems than LMO</w:t>
      </w:r>
      <w:r w:rsidR="00F651FF">
        <w:rPr>
          <w:rFonts w:asciiTheme="minorHAnsi" w:hAnsiTheme="minorHAnsi"/>
          <w:lang w:val="en-US"/>
        </w:rPr>
        <w:t>s</w:t>
      </w:r>
      <w:r w:rsidR="00013C16">
        <w:rPr>
          <w:rFonts w:asciiTheme="minorHAnsi" w:hAnsiTheme="minorHAnsi"/>
          <w:lang w:val="en-US"/>
        </w:rPr>
        <w:t xml:space="preserve"> of domesticated species. Therefore</w:t>
      </w:r>
      <w:r w:rsidR="00A31B84">
        <w:rPr>
          <w:rFonts w:asciiTheme="minorHAnsi" w:hAnsiTheme="minorHAnsi"/>
          <w:lang w:val="en-US"/>
        </w:rPr>
        <w:t>,</w:t>
      </w:r>
      <w:r w:rsidR="00013C16">
        <w:rPr>
          <w:rFonts w:asciiTheme="minorHAnsi" w:hAnsiTheme="minorHAnsi"/>
          <w:lang w:val="en-US"/>
        </w:rPr>
        <w:t xml:space="preserve"> an increased amount of information on these ecosystem interactions </w:t>
      </w:r>
      <w:r w:rsidR="008C19C9">
        <w:rPr>
          <w:rFonts w:asciiTheme="minorHAnsi" w:hAnsiTheme="minorHAnsi"/>
          <w:lang w:val="en-US"/>
        </w:rPr>
        <w:t xml:space="preserve">and </w:t>
      </w:r>
      <w:r w:rsidR="000B0EF5">
        <w:rPr>
          <w:rFonts w:asciiTheme="minorHAnsi" w:hAnsiTheme="minorHAnsi"/>
          <w:lang w:val="en-US"/>
        </w:rPr>
        <w:t xml:space="preserve">potential effects on </w:t>
      </w:r>
      <w:r w:rsidR="008C19C9">
        <w:rPr>
          <w:rFonts w:asciiTheme="minorHAnsi" w:hAnsiTheme="minorHAnsi"/>
          <w:lang w:val="en-US"/>
        </w:rPr>
        <w:t xml:space="preserve">ecosystem services </w:t>
      </w:r>
      <w:r w:rsidR="0019105B">
        <w:rPr>
          <w:rFonts w:asciiTheme="minorHAnsi" w:hAnsiTheme="minorHAnsi"/>
          <w:lang w:val="en-US"/>
        </w:rPr>
        <w:t>is expected to be</w:t>
      </w:r>
      <w:r w:rsidR="001B3ADA">
        <w:rPr>
          <w:rFonts w:asciiTheme="minorHAnsi" w:hAnsiTheme="minorHAnsi"/>
          <w:lang w:val="en-US"/>
        </w:rPr>
        <w:t xml:space="preserve"> required on a case by case basis.</w:t>
      </w:r>
    </w:p>
    <w:p w14:paraId="4C6CC548" w14:textId="2C5FC158" w:rsidR="00E5536A" w:rsidRDefault="000B0EF5" w:rsidP="002A792F">
      <w:pPr>
        <w:rPr>
          <w:rFonts w:asciiTheme="minorHAnsi" w:hAnsiTheme="minorHAnsi"/>
          <w:lang w:val="en-US"/>
        </w:rPr>
      </w:pPr>
      <w:r>
        <w:rPr>
          <w:rFonts w:asciiTheme="minorHAnsi" w:hAnsiTheme="minorHAnsi"/>
          <w:lang w:val="en-US"/>
        </w:rPr>
        <w:t xml:space="preserve">Since complex genetic and environmental interactions </w:t>
      </w:r>
      <w:r w:rsidR="00540365">
        <w:rPr>
          <w:rFonts w:asciiTheme="minorHAnsi" w:hAnsiTheme="minorHAnsi"/>
          <w:lang w:val="en-US"/>
        </w:rPr>
        <w:t>dictate possible effects of a</w:t>
      </w:r>
      <w:r>
        <w:rPr>
          <w:rFonts w:asciiTheme="minorHAnsi" w:hAnsiTheme="minorHAnsi"/>
          <w:lang w:val="en-US"/>
        </w:rPr>
        <w:t xml:space="preserve"> release and confined releases might often </w:t>
      </w:r>
      <w:r w:rsidR="0083226E">
        <w:rPr>
          <w:rFonts w:asciiTheme="minorHAnsi" w:hAnsiTheme="minorHAnsi"/>
          <w:lang w:val="en-US"/>
        </w:rPr>
        <w:t xml:space="preserve">be </w:t>
      </w:r>
      <w:r>
        <w:rPr>
          <w:rFonts w:asciiTheme="minorHAnsi" w:hAnsiTheme="minorHAnsi"/>
          <w:lang w:val="en-US"/>
        </w:rPr>
        <w:t xml:space="preserve">difficult, </w:t>
      </w:r>
      <w:r w:rsidR="00540365">
        <w:rPr>
          <w:rFonts w:asciiTheme="minorHAnsi" w:hAnsiTheme="minorHAnsi"/>
          <w:lang w:val="en-US"/>
        </w:rPr>
        <w:t xml:space="preserve">mathematical </w:t>
      </w:r>
      <w:r>
        <w:rPr>
          <w:rFonts w:asciiTheme="minorHAnsi" w:hAnsiTheme="minorHAnsi"/>
          <w:lang w:val="en-US"/>
        </w:rPr>
        <w:t xml:space="preserve">models will probably play an </w:t>
      </w:r>
      <w:r w:rsidR="00A31B84">
        <w:rPr>
          <w:rFonts w:asciiTheme="minorHAnsi" w:hAnsiTheme="minorHAnsi"/>
          <w:lang w:val="en-US"/>
        </w:rPr>
        <w:t xml:space="preserve">increasing </w:t>
      </w:r>
      <w:r>
        <w:rPr>
          <w:rFonts w:asciiTheme="minorHAnsi" w:hAnsiTheme="minorHAnsi"/>
          <w:lang w:val="en-US"/>
        </w:rPr>
        <w:t>role during risk assessment.</w:t>
      </w:r>
      <w:r w:rsidR="00540365">
        <w:rPr>
          <w:rFonts w:asciiTheme="minorHAnsi" w:hAnsiTheme="minorHAnsi"/>
          <w:lang w:val="en-US"/>
        </w:rPr>
        <w:t xml:space="preserve"> </w:t>
      </w:r>
      <w:bookmarkStart w:id="0" w:name="_GoBack"/>
      <w:bookmarkEnd w:id="0"/>
    </w:p>
    <w:sectPr w:rsidR="00E5536A">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94DFD3" w15:done="0"/>
  <w15:commentEx w15:paraId="31E143AC" w15:done="0"/>
  <w15:commentEx w15:paraId="7CCE3F12" w15:paraIdParent="31E143AC" w15:done="0"/>
  <w15:commentEx w15:paraId="2A698F16" w15:done="0"/>
  <w15:commentEx w15:paraId="6DCBE1A4" w15:paraIdParent="2A698F16" w15:done="0"/>
  <w15:commentEx w15:paraId="6886E497" w15:done="0"/>
  <w15:commentEx w15:paraId="613EB3BC" w15:done="0"/>
  <w15:commentEx w15:paraId="707A00AE" w15:done="0"/>
  <w15:commentEx w15:paraId="31E6D027" w15:done="0"/>
  <w15:commentEx w15:paraId="7ECC3A23" w15:paraIdParent="31E6D027" w15:done="0"/>
  <w15:commentEx w15:paraId="7016C9B4" w15:done="0"/>
  <w15:commentEx w15:paraId="689007F0" w15:done="0"/>
  <w15:commentEx w15:paraId="788D835C" w15:paraIdParent="689007F0" w15:done="0"/>
  <w15:commentEx w15:paraId="15B641B1" w15:done="0"/>
  <w15:commentEx w15:paraId="13C721B5" w15:done="0"/>
  <w15:commentEx w15:paraId="7BD9981E" w15:paraIdParent="13C721B5" w15:done="0"/>
  <w15:commentEx w15:paraId="47B189FB" w15:done="0"/>
  <w15:commentEx w15:paraId="4960396F" w15:done="0"/>
  <w15:commentEx w15:paraId="7EA91ACA" w15:paraIdParent="4960396F" w15:done="0"/>
  <w15:commentEx w15:paraId="63139032" w15:done="0"/>
  <w15:commentEx w15:paraId="6540B821" w15:paraIdParent="63139032" w15:done="0"/>
  <w15:commentEx w15:paraId="0B953059" w15:done="0"/>
  <w15:commentEx w15:paraId="38EF9BD2" w15:done="0"/>
  <w15:commentEx w15:paraId="20FBE200" w15:done="0"/>
  <w15:commentEx w15:paraId="07CECA91" w15:done="0"/>
  <w15:commentEx w15:paraId="0B18A5D0" w15:paraIdParent="07CECA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E2734" w14:textId="77777777" w:rsidR="008D658C" w:rsidRDefault="008D658C" w:rsidP="008D658C">
      <w:pPr>
        <w:spacing w:line="240" w:lineRule="auto"/>
      </w:pPr>
      <w:r>
        <w:separator/>
      </w:r>
    </w:p>
  </w:endnote>
  <w:endnote w:type="continuationSeparator" w:id="0">
    <w:p w14:paraId="201481A2" w14:textId="77777777" w:rsidR="008D658C" w:rsidRDefault="008D658C" w:rsidP="008D6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56C3" w14:textId="77777777" w:rsidR="008D658C" w:rsidRDefault="008D658C" w:rsidP="008D658C">
      <w:pPr>
        <w:spacing w:line="240" w:lineRule="auto"/>
      </w:pPr>
      <w:r>
        <w:separator/>
      </w:r>
    </w:p>
  </w:footnote>
  <w:footnote w:type="continuationSeparator" w:id="0">
    <w:p w14:paraId="02E5BBC2" w14:textId="77777777" w:rsidR="008D658C" w:rsidRDefault="008D658C" w:rsidP="008D658C">
      <w:pPr>
        <w:spacing w:line="240" w:lineRule="auto"/>
      </w:pPr>
      <w:r>
        <w:continuationSeparator/>
      </w:r>
    </w:p>
  </w:footnote>
  <w:footnote w:id="1">
    <w:p w14:paraId="220B858F" w14:textId="77777777" w:rsidR="00B02A69" w:rsidRDefault="00B02A69" w:rsidP="00B02A69">
      <w:pPr>
        <w:pStyle w:val="Funotentext"/>
        <w:spacing w:after="120"/>
        <w:rPr>
          <w:rFonts w:cs="Arial"/>
          <w:lang w:val="en-US"/>
        </w:rPr>
      </w:pPr>
      <w:r>
        <w:rPr>
          <w:rStyle w:val="Funotenzeichen"/>
        </w:rPr>
        <w:footnoteRef/>
      </w:r>
      <w:r w:rsidRPr="00865EFD">
        <w:rPr>
          <w:lang w:val="en-US"/>
        </w:rPr>
        <w:t xml:space="preserve"> </w:t>
      </w:r>
      <w:proofErr w:type="gramStart"/>
      <w:r w:rsidRPr="0074172E">
        <w:rPr>
          <w:rFonts w:cs="Arial"/>
          <w:lang w:val="en-US"/>
        </w:rPr>
        <w:t>Position statement of the ZKBS on the classification of genetic engineering operations for the production and use of higher organisms using recombinant gene drive systems; Az. 45310.0111, February 2016.</w:t>
      </w:r>
      <w:proofErr w:type="gramEnd"/>
      <w:r w:rsidRPr="0074172E">
        <w:rPr>
          <w:rFonts w:cs="Arial"/>
          <w:lang w:val="en-US"/>
        </w:rPr>
        <w:t xml:space="preserve"> </w:t>
      </w:r>
    </w:p>
    <w:p w14:paraId="2F0F7CD7" w14:textId="77777777" w:rsidR="00B02A69" w:rsidRDefault="007D1130" w:rsidP="00B02A69">
      <w:pPr>
        <w:pStyle w:val="Funotentext"/>
        <w:rPr>
          <w:rStyle w:val="Hyperlink"/>
          <w:rFonts w:cs="Arial"/>
          <w:lang w:val="en-US"/>
        </w:rPr>
      </w:pPr>
      <w:r>
        <w:fldChar w:fldCharType="begin"/>
      </w:r>
      <w:r w:rsidRPr="007D1130">
        <w:rPr>
          <w:lang w:val="en-US"/>
        </w:rPr>
        <w:instrText xml:space="preserve"> HYPERLINK "https://www.zkbs-online.de/ZKBS/SharedDocs/Downloads/02_Allgemeine_Stellungnahmen_englisch/01_general_subjects/Recombinant%20gene%20d</w:instrText>
      </w:r>
      <w:r w:rsidRPr="007D1130">
        <w:rPr>
          <w:lang w:val="en-US"/>
        </w:rPr>
        <w:instrText xml:space="preserve">rive%20systems%20(2016).pdf?__blob=publicationFile&amp;v=3" </w:instrText>
      </w:r>
      <w:r>
        <w:fldChar w:fldCharType="separate"/>
      </w:r>
      <w:r w:rsidR="00B02A69" w:rsidRPr="00EC000F">
        <w:rPr>
          <w:rStyle w:val="Hyperlink"/>
          <w:rFonts w:cs="Arial"/>
          <w:lang w:val="en-US"/>
        </w:rPr>
        <w:t>https://www.zkbs-online.de/ZKBS/SharedDocs/Downloads/02_Allgemeine_Stellungnahmen_englisch/01_general_subjects/Recombinant%20gene%20drive%20systems%20(2016).pdf?__blob=publicationFile&amp;v=3</w:t>
      </w:r>
      <w:r>
        <w:rPr>
          <w:rStyle w:val="Hyperlink"/>
          <w:rFonts w:cs="Arial"/>
          <w:lang w:val="en-US"/>
        </w:rPr>
        <w:fldChar w:fldCharType="end"/>
      </w:r>
    </w:p>
    <w:p w14:paraId="367F9F1B" w14:textId="77777777" w:rsidR="0039122D" w:rsidRPr="00865EFD" w:rsidRDefault="0039122D" w:rsidP="00B02A69">
      <w:pPr>
        <w:pStyle w:val="Funotentext"/>
        <w:rPr>
          <w:lang w:val="en-US"/>
        </w:rPr>
      </w:pPr>
    </w:p>
  </w:footnote>
  <w:footnote w:id="2">
    <w:p w14:paraId="56D20039" w14:textId="3B89A590" w:rsidR="00A5519C" w:rsidRPr="00A5519C" w:rsidRDefault="00A5519C">
      <w:pPr>
        <w:pStyle w:val="Funotentext"/>
        <w:rPr>
          <w:lang w:val="en-US"/>
        </w:rPr>
      </w:pPr>
      <w:r>
        <w:rPr>
          <w:rStyle w:val="Funotenzeichen"/>
        </w:rPr>
        <w:footnoteRef/>
      </w:r>
      <w:r w:rsidRPr="00A5519C">
        <w:rPr>
          <w:lang w:val="en-US"/>
        </w:rPr>
        <w:t xml:space="preserve"> </w:t>
      </w:r>
      <w:proofErr w:type="spellStart"/>
      <w:proofErr w:type="gramStart"/>
      <w:r w:rsidRPr="0074172E">
        <w:rPr>
          <w:rFonts w:cs="Arial"/>
          <w:lang w:val="en-US"/>
        </w:rPr>
        <w:t>KaramiNejadRanjbar</w:t>
      </w:r>
      <w:proofErr w:type="spellEnd"/>
      <w:r w:rsidRPr="0074172E">
        <w:rPr>
          <w:rFonts w:cs="Arial"/>
          <w:lang w:val="en-US"/>
        </w:rPr>
        <w:t xml:space="preserve"> M, </w:t>
      </w:r>
      <w:proofErr w:type="spellStart"/>
      <w:r w:rsidRPr="0074172E">
        <w:rPr>
          <w:rFonts w:cs="Arial"/>
          <w:lang w:val="en-US"/>
        </w:rPr>
        <w:t>Eckermann</w:t>
      </w:r>
      <w:proofErr w:type="spellEnd"/>
      <w:r w:rsidRPr="0074172E">
        <w:rPr>
          <w:rFonts w:cs="Arial"/>
          <w:lang w:val="en-US"/>
        </w:rPr>
        <w:t xml:space="preserve"> KN, Ahmed HMM, Sánchez C HM, </w:t>
      </w:r>
      <w:proofErr w:type="spellStart"/>
      <w:r w:rsidRPr="0074172E">
        <w:rPr>
          <w:rFonts w:cs="Arial"/>
          <w:lang w:val="en-US"/>
        </w:rPr>
        <w:t>Dippel</w:t>
      </w:r>
      <w:proofErr w:type="spellEnd"/>
      <w:r w:rsidRPr="0074172E">
        <w:rPr>
          <w:rFonts w:cs="Arial"/>
          <w:lang w:val="en-US"/>
        </w:rPr>
        <w:t xml:space="preserve"> S, Marshall JM, </w:t>
      </w:r>
      <w:proofErr w:type="spellStart"/>
      <w:r w:rsidRPr="0074172E">
        <w:rPr>
          <w:rFonts w:cs="Arial"/>
          <w:lang w:val="en-US"/>
        </w:rPr>
        <w:t>Wimmer</w:t>
      </w:r>
      <w:proofErr w:type="spellEnd"/>
      <w:r w:rsidRPr="0074172E">
        <w:rPr>
          <w:rFonts w:cs="Arial"/>
          <w:lang w:val="en-US"/>
        </w:rPr>
        <w:t xml:space="preserve"> EA (2018).</w:t>
      </w:r>
      <w:proofErr w:type="gramEnd"/>
      <w:r w:rsidRPr="0074172E">
        <w:rPr>
          <w:rFonts w:cs="Arial"/>
          <w:lang w:val="en-US"/>
        </w:rPr>
        <w:t xml:space="preserve"> Consequences of resistance evolution in a Cas9-based sex-conversion suppression gene drive for insect pest management. Proc Natl </w:t>
      </w:r>
      <w:proofErr w:type="spellStart"/>
      <w:r w:rsidRPr="0074172E">
        <w:rPr>
          <w:rFonts w:cs="Arial"/>
          <w:lang w:val="en-US"/>
        </w:rPr>
        <w:t>Acad</w:t>
      </w:r>
      <w:proofErr w:type="spellEnd"/>
      <w:r w:rsidRPr="0074172E">
        <w:rPr>
          <w:rFonts w:cs="Arial"/>
          <w:lang w:val="en-US"/>
        </w:rPr>
        <w:t xml:space="preserve"> </w:t>
      </w:r>
      <w:proofErr w:type="spellStart"/>
      <w:r w:rsidRPr="0074172E">
        <w:rPr>
          <w:rFonts w:cs="Arial"/>
          <w:lang w:val="en-US"/>
        </w:rPr>
        <w:t>Sci</w:t>
      </w:r>
      <w:proofErr w:type="spellEnd"/>
      <w:r w:rsidRPr="0074172E">
        <w:rPr>
          <w:rFonts w:cs="Arial"/>
          <w:lang w:val="en-US"/>
        </w:rPr>
        <w:t xml:space="preserve"> U S A. </w:t>
      </w:r>
      <w:proofErr w:type="spellStart"/>
      <w:r w:rsidRPr="0074172E">
        <w:rPr>
          <w:rFonts w:cs="Arial"/>
          <w:lang w:val="en-US"/>
        </w:rPr>
        <w:t>pii</w:t>
      </w:r>
      <w:proofErr w:type="spellEnd"/>
      <w:r w:rsidRPr="0074172E">
        <w:rPr>
          <w:rFonts w:cs="Arial"/>
          <w:lang w:val="en-US"/>
        </w:rPr>
        <w:t xml:space="preserve">: 201713825. </w:t>
      </w:r>
      <w:r w:rsidR="007D1130">
        <w:fldChar w:fldCharType="begin"/>
      </w:r>
      <w:r w:rsidR="007D1130" w:rsidRPr="007D1130">
        <w:rPr>
          <w:lang w:val="en-US"/>
        </w:rPr>
        <w:instrText xml:space="preserve"> HYPERLINK "https://www.pnas.org/content/115/24/6189.long" </w:instrText>
      </w:r>
      <w:r w:rsidR="007D1130">
        <w:fldChar w:fldCharType="separate"/>
      </w:r>
      <w:r w:rsidRPr="0074172E">
        <w:rPr>
          <w:rStyle w:val="Hyperlink"/>
          <w:rFonts w:cs="Arial"/>
          <w:lang w:val="en-US"/>
        </w:rPr>
        <w:t>https://www.pnas.org/content/115/24/6189.long</w:t>
      </w:r>
      <w:r w:rsidR="007D1130">
        <w:rPr>
          <w:rStyle w:val="Hyperlink"/>
          <w:rFonts w:cs="Arial"/>
          <w:lang w:val="en-US"/>
        </w:rPr>
        <w:fldChar w:fldCharType="end"/>
      </w:r>
    </w:p>
  </w:footnote>
  <w:footnote w:id="3">
    <w:p w14:paraId="54AE580B" w14:textId="77777777" w:rsidR="0019105B" w:rsidRDefault="0019105B" w:rsidP="0019105B">
      <w:pPr>
        <w:autoSpaceDE w:val="0"/>
        <w:autoSpaceDN w:val="0"/>
        <w:adjustRightInd w:val="0"/>
        <w:rPr>
          <w:rFonts w:cs="Arial"/>
          <w:bCs/>
          <w:sz w:val="18"/>
          <w:szCs w:val="18"/>
          <w:lang w:val="en-US"/>
        </w:rPr>
      </w:pPr>
      <w:r>
        <w:rPr>
          <w:rStyle w:val="Funotenzeichen"/>
        </w:rPr>
        <w:footnoteRef/>
      </w:r>
      <w:r w:rsidRPr="0019105B">
        <w:rPr>
          <w:lang w:val="en-US"/>
        </w:rPr>
        <w:t xml:space="preserve"> </w:t>
      </w:r>
      <w:r>
        <w:rPr>
          <w:rFonts w:cs="Arial"/>
          <w:sz w:val="18"/>
          <w:szCs w:val="18"/>
          <w:lang w:val="en-US"/>
        </w:rPr>
        <w:t xml:space="preserve">ZKBS (2011) </w:t>
      </w:r>
      <w:r>
        <w:rPr>
          <w:rFonts w:cs="Arial"/>
          <w:bCs/>
          <w:sz w:val="18"/>
          <w:szCs w:val="18"/>
          <w:lang w:val="en-US"/>
        </w:rPr>
        <w:t xml:space="preserve">Preliminary assessment of the ZKBS of the available documents regarding an application by the company Aqua Bounty Technologies for approval of genetically modified salmon (brand name </w:t>
      </w:r>
      <w:proofErr w:type="spellStart"/>
      <w:r>
        <w:rPr>
          <w:rFonts w:cs="Arial"/>
          <w:bCs/>
          <w:i/>
          <w:iCs/>
          <w:sz w:val="18"/>
          <w:szCs w:val="18"/>
          <w:lang w:val="en-US"/>
        </w:rPr>
        <w:t>AquAdvantage</w:t>
      </w:r>
      <w:proofErr w:type="spellEnd"/>
      <w:r>
        <w:rPr>
          <w:rFonts w:cs="Arial"/>
          <w:bCs/>
          <w:sz w:val="18"/>
          <w:szCs w:val="18"/>
          <w:lang w:val="en-US"/>
        </w:rPr>
        <w:t>) in the U.S. in respect of potential environmental risks</w:t>
      </w:r>
    </w:p>
    <w:p w14:paraId="3E26D78A" w14:textId="3F748985" w:rsidR="0019105B" w:rsidRPr="0019105B" w:rsidRDefault="007D1130" w:rsidP="0019105B">
      <w:pPr>
        <w:pStyle w:val="Funotentext"/>
        <w:rPr>
          <w:lang w:val="en-US"/>
        </w:rPr>
      </w:pPr>
      <w:r>
        <w:fldChar w:fldCharType="begin"/>
      </w:r>
      <w:r w:rsidRPr="007D1130">
        <w:rPr>
          <w:lang w:val="en-US"/>
        </w:rPr>
        <w:instrText xml:space="preserve"> </w:instrText>
      </w:r>
      <w:r w:rsidRPr="007D1130">
        <w:rPr>
          <w:lang w:val="en-US"/>
        </w:rPr>
        <w:instrText xml:space="preserve">HYPERLINK "https://www.zkbs-online.de/ZKBS/SharedDocs/Downloads/02_Allgemeine_Stellungnahmen_englisch/07_animals/AquAdvantage%20Salmon%20(2011).pdf?__blob=publicationFile&amp;v=2" </w:instrText>
      </w:r>
      <w:r>
        <w:fldChar w:fldCharType="separate"/>
      </w:r>
      <w:r w:rsidR="0019105B">
        <w:rPr>
          <w:rStyle w:val="Hyperlink"/>
          <w:rFonts w:cs="Arial"/>
          <w:sz w:val="18"/>
          <w:szCs w:val="18"/>
          <w:lang w:val="en-US"/>
        </w:rPr>
        <w:t>https://www.zkbs-online.de/ZKBS/SharedDocs/Downloads/02_Allgemeine_Stellungnahmen_englisch/07_animals/AquAdvantage%20Salmon%20(2011).pdf?__blob=publicationFile&amp;v=2</w:t>
      </w:r>
      <w:r>
        <w:rPr>
          <w:rStyle w:val="Hyperlink"/>
          <w:rFonts w:cs="Arial"/>
          <w:sz w:val="18"/>
          <w:szCs w:val="18"/>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E05"/>
    <w:multiLevelType w:val="hybridMultilevel"/>
    <w:tmpl w:val="CA58388A"/>
    <w:lvl w:ilvl="0" w:tplc="087E0D8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42613"/>
    <w:multiLevelType w:val="hybridMultilevel"/>
    <w:tmpl w:val="7FBA70B2"/>
    <w:lvl w:ilvl="0" w:tplc="71D45BA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0649F2"/>
    <w:multiLevelType w:val="hybridMultilevel"/>
    <w:tmpl w:val="3E0E00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32A267"/>
    <w:multiLevelType w:val="hybridMultilevel"/>
    <w:tmpl w:val="33ED0D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F44EE6"/>
    <w:multiLevelType w:val="hybridMultilevel"/>
    <w:tmpl w:val="143E3A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MU2">
    <w15:presenceInfo w15:providerId="None" w15:userId="BM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AC"/>
    <w:rsid w:val="000043B9"/>
    <w:rsid w:val="00013C16"/>
    <w:rsid w:val="00067F0B"/>
    <w:rsid w:val="000B0EF5"/>
    <w:rsid w:val="000B2974"/>
    <w:rsid w:val="000C0079"/>
    <w:rsid w:val="000C2F85"/>
    <w:rsid w:val="000E4D97"/>
    <w:rsid w:val="000F3910"/>
    <w:rsid w:val="001017CA"/>
    <w:rsid w:val="00122D56"/>
    <w:rsid w:val="00150E29"/>
    <w:rsid w:val="00161F13"/>
    <w:rsid w:val="0019105B"/>
    <w:rsid w:val="001B3ADA"/>
    <w:rsid w:val="002060F3"/>
    <w:rsid w:val="00211CF5"/>
    <w:rsid w:val="00281E05"/>
    <w:rsid w:val="00290FA9"/>
    <w:rsid w:val="002A792F"/>
    <w:rsid w:val="002C31C0"/>
    <w:rsid w:val="002D3017"/>
    <w:rsid w:val="002F65ED"/>
    <w:rsid w:val="003107C9"/>
    <w:rsid w:val="00374B9C"/>
    <w:rsid w:val="0039122D"/>
    <w:rsid w:val="003A0A2B"/>
    <w:rsid w:val="003A2699"/>
    <w:rsid w:val="003B18CC"/>
    <w:rsid w:val="003B7B62"/>
    <w:rsid w:val="003C48D8"/>
    <w:rsid w:val="004A4B76"/>
    <w:rsid w:val="004D2719"/>
    <w:rsid w:val="004D42EF"/>
    <w:rsid w:val="004D559D"/>
    <w:rsid w:val="005164AF"/>
    <w:rsid w:val="005252FE"/>
    <w:rsid w:val="00532EF1"/>
    <w:rsid w:val="00533D5F"/>
    <w:rsid w:val="00540365"/>
    <w:rsid w:val="00561C07"/>
    <w:rsid w:val="00561DD5"/>
    <w:rsid w:val="0059244E"/>
    <w:rsid w:val="00596F53"/>
    <w:rsid w:val="005A60E6"/>
    <w:rsid w:val="005B7C11"/>
    <w:rsid w:val="00615CA4"/>
    <w:rsid w:val="0066354F"/>
    <w:rsid w:val="006B2563"/>
    <w:rsid w:val="006D040C"/>
    <w:rsid w:val="006D09E1"/>
    <w:rsid w:val="006D0A3E"/>
    <w:rsid w:val="006E2F06"/>
    <w:rsid w:val="00707A32"/>
    <w:rsid w:val="00722723"/>
    <w:rsid w:val="0074172E"/>
    <w:rsid w:val="0075275E"/>
    <w:rsid w:val="007B1971"/>
    <w:rsid w:val="007D1130"/>
    <w:rsid w:val="00800626"/>
    <w:rsid w:val="00811D2A"/>
    <w:rsid w:val="008134DB"/>
    <w:rsid w:val="00816019"/>
    <w:rsid w:val="00827E1F"/>
    <w:rsid w:val="0083226E"/>
    <w:rsid w:val="00853993"/>
    <w:rsid w:val="00865EFD"/>
    <w:rsid w:val="008A24E3"/>
    <w:rsid w:val="008C19C9"/>
    <w:rsid w:val="008D658C"/>
    <w:rsid w:val="008E1D17"/>
    <w:rsid w:val="008E7778"/>
    <w:rsid w:val="00903AE9"/>
    <w:rsid w:val="0091151D"/>
    <w:rsid w:val="009203C5"/>
    <w:rsid w:val="009448B3"/>
    <w:rsid w:val="009A1F23"/>
    <w:rsid w:val="009B53B2"/>
    <w:rsid w:val="009C1144"/>
    <w:rsid w:val="009D2FE0"/>
    <w:rsid w:val="009D4B7E"/>
    <w:rsid w:val="009E681E"/>
    <w:rsid w:val="009F48AC"/>
    <w:rsid w:val="00A05D5A"/>
    <w:rsid w:val="00A31B84"/>
    <w:rsid w:val="00A5519C"/>
    <w:rsid w:val="00A56E6B"/>
    <w:rsid w:val="00A72631"/>
    <w:rsid w:val="00A900C9"/>
    <w:rsid w:val="00AC1777"/>
    <w:rsid w:val="00AC6DC7"/>
    <w:rsid w:val="00AF5CC1"/>
    <w:rsid w:val="00B02033"/>
    <w:rsid w:val="00B02A69"/>
    <w:rsid w:val="00B3044B"/>
    <w:rsid w:val="00B37811"/>
    <w:rsid w:val="00B55ABC"/>
    <w:rsid w:val="00B83D2A"/>
    <w:rsid w:val="00B87EA9"/>
    <w:rsid w:val="00BA4A0A"/>
    <w:rsid w:val="00BA58AF"/>
    <w:rsid w:val="00BA7901"/>
    <w:rsid w:val="00BD5926"/>
    <w:rsid w:val="00BE1FDB"/>
    <w:rsid w:val="00BE498F"/>
    <w:rsid w:val="00C81A06"/>
    <w:rsid w:val="00CD0D6F"/>
    <w:rsid w:val="00CE3989"/>
    <w:rsid w:val="00D435B8"/>
    <w:rsid w:val="00D6261D"/>
    <w:rsid w:val="00D76352"/>
    <w:rsid w:val="00D81FFC"/>
    <w:rsid w:val="00DD3C21"/>
    <w:rsid w:val="00E02A7D"/>
    <w:rsid w:val="00E103C9"/>
    <w:rsid w:val="00E12986"/>
    <w:rsid w:val="00E25359"/>
    <w:rsid w:val="00E5536A"/>
    <w:rsid w:val="00E56A70"/>
    <w:rsid w:val="00E62238"/>
    <w:rsid w:val="00E719D0"/>
    <w:rsid w:val="00EB4CC1"/>
    <w:rsid w:val="00F651FF"/>
    <w:rsid w:val="00F76070"/>
    <w:rsid w:val="00FA139A"/>
    <w:rsid w:val="00FC0FAD"/>
    <w:rsid w:val="00FD4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8AC"/>
    <w:pPr>
      <w:spacing w:after="0" w:line="36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92F"/>
    <w:pPr>
      <w:ind w:left="720"/>
      <w:contextualSpacing/>
    </w:pPr>
  </w:style>
  <w:style w:type="character" w:styleId="Kommentarzeichen">
    <w:name w:val="annotation reference"/>
    <w:basedOn w:val="Absatz-Standardschriftart"/>
    <w:uiPriority w:val="99"/>
    <w:semiHidden/>
    <w:unhideWhenUsed/>
    <w:rsid w:val="003A0A2B"/>
    <w:rPr>
      <w:sz w:val="16"/>
      <w:szCs w:val="16"/>
    </w:rPr>
  </w:style>
  <w:style w:type="paragraph" w:styleId="Kommentartext">
    <w:name w:val="annotation text"/>
    <w:basedOn w:val="Standard"/>
    <w:link w:val="KommentartextZchn"/>
    <w:uiPriority w:val="99"/>
    <w:unhideWhenUsed/>
    <w:rsid w:val="003A0A2B"/>
    <w:pPr>
      <w:spacing w:line="240" w:lineRule="auto"/>
    </w:pPr>
    <w:rPr>
      <w:sz w:val="20"/>
    </w:rPr>
  </w:style>
  <w:style w:type="character" w:customStyle="1" w:styleId="KommentartextZchn">
    <w:name w:val="Kommentartext Zchn"/>
    <w:basedOn w:val="Absatz-Standardschriftart"/>
    <w:link w:val="Kommentartext"/>
    <w:uiPriority w:val="99"/>
    <w:rsid w:val="003A0A2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0A2B"/>
    <w:rPr>
      <w:b/>
      <w:bCs/>
    </w:rPr>
  </w:style>
  <w:style w:type="character" w:customStyle="1" w:styleId="KommentarthemaZchn">
    <w:name w:val="Kommentarthema Zchn"/>
    <w:basedOn w:val="KommentartextZchn"/>
    <w:link w:val="Kommentarthema"/>
    <w:uiPriority w:val="99"/>
    <w:semiHidden/>
    <w:rsid w:val="003A0A2B"/>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3A0A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A2B"/>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8D658C"/>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8D658C"/>
    <w:rPr>
      <w:sz w:val="20"/>
      <w:szCs w:val="20"/>
    </w:rPr>
  </w:style>
  <w:style w:type="character" w:styleId="Funotenzeichen">
    <w:name w:val="footnote reference"/>
    <w:basedOn w:val="Absatz-Standardschriftart"/>
    <w:uiPriority w:val="99"/>
    <w:semiHidden/>
    <w:unhideWhenUsed/>
    <w:rsid w:val="008D658C"/>
    <w:rPr>
      <w:vertAlign w:val="superscript"/>
    </w:rPr>
  </w:style>
  <w:style w:type="character" w:styleId="Hyperlink">
    <w:name w:val="Hyperlink"/>
    <w:basedOn w:val="Absatz-Standardschriftart"/>
    <w:uiPriority w:val="99"/>
    <w:unhideWhenUsed/>
    <w:rsid w:val="008D658C"/>
    <w:rPr>
      <w:color w:val="0563C1" w:themeColor="hyperlink"/>
      <w:u w:val="single"/>
    </w:rPr>
  </w:style>
  <w:style w:type="character" w:styleId="BesuchterHyperlink">
    <w:name w:val="FollowedHyperlink"/>
    <w:basedOn w:val="Absatz-Standardschriftart"/>
    <w:uiPriority w:val="99"/>
    <w:semiHidden/>
    <w:unhideWhenUsed/>
    <w:rsid w:val="00AC1777"/>
    <w:rPr>
      <w:color w:val="954F72" w:themeColor="followedHyperlink"/>
      <w:u w:val="single"/>
    </w:rPr>
  </w:style>
  <w:style w:type="paragraph" w:styleId="StandardWeb">
    <w:name w:val="Normal (Web)"/>
    <w:basedOn w:val="Standard"/>
    <w:uiPriority w:val="99"/>
    <w:unhideWhenUsed/>
    <w:rsid w:val="003B18CC"/>
    <w:pPr>
      <w:spacing w:before="100" w:beforeAutospacing="1" w:after="100" w:afterAutospacing="1" w:line="240" w:lineRule="auto"/>
    </w:pPr>
    <w:rPr>
      <w:rFonts w:ascii="Times New Roman" w:eastAsiaTheme="minorHAnsi" w:hAnsi="Times New Roman"/>
      <w:sz w:val="24"/>
      <w:szCs w:val="24"/>
    </w:rPr>
  </w:style>
  <w:style w:type="paragraph" w:styleId="berarbeitung">
    <w:name w:val="Revision"/>
    <w:hidden/>
    <w:uiPriority w:val="99"/>
    <w:semiHidden/>
    <w:rsid w:val="004D42EF"/>
    <w:pPr>
      <w:spacing w:after="0" w:line="240" w:lineRule="auto"/>
    </w:pPr>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8AC"/>
    <w:pPr>
      <w:spacing w:after="0" w:line="36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92F"/>
    <w:pPr>
      <w:ind w:left="720"/>
      <w:contextualSpacing/>
    </w:pPr>
  </w:style>
  <w:style w:type="character" w:styleId="Kommentarzeichen">
    <w:name w:val="annotation reference"/>
    <w:basedOn w:val="Absatz-Standardschriftart"/>
    <w:uiPriority w:val="99"/>
    <w:semiHidden/>
    <w:unhideWhenUsed/>
    <w:rsid w:val="003A0A2B"/>
    <w:rPr>
      <w:sz w:val="16"/>
      <w:szCs w:val="16"/>
    </w:rPr>
  </w:style>
  <w:style w:type="paragraph" w:styleId="Kommentartext">
    <w:name w:val="annotation text"/>
    <w:basedOn w:val="Standard"/>
    <w:link w:val="KommentartextZchn"/>
    <w:uiPriority w:val="99"/>
    <w:unhideWhenUsed/>
    <w:rsid w:val="003A0A2B"/>
    <w:pPr>
      <w:spacing w:line="240" w:lineRule="auto"/>
    </w:pPr>
    <w:rPr>
      <w:sz w:val="20"/>
    </w:rPr>
  </w:style>
  <w:style w:type="character" w:customStyle="1" w:styleId="KommentartextZchn">
    <w:name w:val="Kommentartext Zchn"/>
    <w:basedOn w:val="Absatz-Standardschriftart"/>
    <w:link w:val="Kommentartext"/>
    <w:uiPriority w:val="99"/>
    <w:rsid w:val="003A0A2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0A2B"/>
    <w:rPr>
      <w:b/>
      <w:bCs/>
    </w:rPr>
  </w:style>
  <w:style w:type="character" w:customStyle="1" w:styleId="KommentarthemaZchn">
    <w:name w:val="Kommentarthema Zchn"/>
    <w:basedOn w:val="KommentartextZchn"/>
    <w:link w:val="Kommentarthema"/>
    <w:uiPriority w:val="99"/>
    <w:semiHidden/>
    <w:rsid w:val="003A0A2B"/>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3A0A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A2B"/>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8D658C"/>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8D658C"/>
    <w:rPr>
      <w:sz w:val="20"/>
      <w:szCs w:val="20"/>
    </w:rPr>
  </w:style>
  <w:style w:type="character" w:styleId="Funotenzeichen">
    <w:name w:val="footnote reference"/>
    <w:basedOn w:val="Absatz-Standardschriftart"/>
    <w:uiPriority w:val="99"/>
    <w:semiHidden/>
    <w:unhideWhenUsed/>
    <w:rsid w:val="008D658C"/>
    <w:rPr>
      <w:vertAlign w:val="superscript"/>
    </w:rPr>
  </w:style>
  <w:style w:type="character" w:styleId="Hyperlink">
    <w:name w:val="Hyperlink"/>
    <w:basedOn w:val="Absatz-Standardschriftart"/>
    <w:uiPriority w:val="99"/>
    <w:unhideWhenUsed/>
    <w:rsid w:val="008D658C"/>
    <w:rPr>
      <w:color w:val="0563C1" w:themeColor="hyperlink"/>
      <w:u w:val="single"/>
    </w:rPr>
  </w:style>
  <w:style w:type="character" w:styleId="BesuchterHyperlink">
    <w:name w:val="FollowedHyperlink"/>
    <w:basedOn w:val="Absatz-Standardschriftart"/>
    <w:uiPriority w:val="99"/>
    <w:semiHidden/>
    <w:unhideWhenUsed/>
    <w:rsid w:val="00AC1777"/>
    <w:rPr>
      <w:color w:val="954F72" w:themeColor="followedHyperlink"/>
      <w:u w:val="single"/>
    </w:rPr>
  </w:style>
  <w:style w:type="paragraph" w:styleId="StandardWeb">
    <w:name w:val="Normal (Web)"/>
    <w:basedOn w:val="Standard"/>
    <w:uiPriority w:val="99"/>
    <w:unhideWhenUsed/>
    <w:rsid w:val="003B18CC"/>
    <w:pPr>
      <w:spacing w:before="100" w:beforeAutospacing="1" w:after="100" w:afterAutospacing="1" w:line="240" w:lineRule="auto"/>
    </w:pPr>
    <w:rPr>
      <w:rFonts w:ascii="Times New Roman" w:eastAsiaTheme="minorHAnsi" w:hAnsi="Times New Roman"/>
      <w:sz w:val="24"/>
      <w:szCs w:val="24"/>
    </w:rPr>
  </w:style>
  <w:style w:type="paragraph" w:styleId="berarbeitung">
    <w:name w:val="Revision"/>
    <w:hidden/>
    <w:uiPriority w:val="99"/>
    <w:semiHidden/>
    <w:rsid w:val="004D42EF"/>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514">
      <w:bodyDiv w:val="1"/>
      <w:marLeft w:val="0"/>
      <w:marRight w:val="0"/>
      <w:marTop w:val="0"/>
      <w:marBottom w:val="0"/>
      <w:divBdr>
        <w:top w:val="none" w:sz="0" w:space="0" w:color="auto"/>
        <w:left w:val="none" w:sz="0" w:space="0" w:color="auto"/>
        <w:bottom w:val="none" w:sz="0" w:space="0" w:color="auto"/>
        <w:right w:val="none" w:sz="0" w:space="0" w:color="auto"/>
      </w:divBdr>
    </w:div>
    <w:div w:id="1420129321">
      <w:bodyDiv w:val="1"/>
      <w:marLeft w:val="0"/>
      <w:marRight w:val="0"/>
      <w:marTop w:val="0"/>
      <w:marBottom w:val="0"/>
      <w:divBdr>
        <w:top w:val="none" w:sz="0" w:space="0" w:color="auto"/>
        <w:left w:val="none" w:sz="0" w:space="0" w:color="auto"/>
        <w:bottom w:val="none" w:sz="0" w:space="0" w:color="auto"/>
        <w:right w:val="none" w:sz="0" w:space="0" w:color="auto"/>
      </w:divBdr>
    </w:div>
    <w:div w:id="18949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A617-A3BC-4134-897C-5DD9BA38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A7E96902.dotm</Template>
  <TotalTime>0</TotalTime>
  <Pages>3</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BVL</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Duensing, Dr. Nina</dc:creator>
  <cp:lastModifiedBy>Opitz Dr., Nina</cp:lastModifiedBy>
  <cp:revision>2</cp:revision>
  <cp:lastPrinted>2019-03-15T08:48:00Z</cp:lastPrinted>
  <dcterms:created xsi:type="dcterms:W3CDTF">2019-03-15T12:28:00Z</dcterms:created>
  <dcterms:modified xsi:type="dcterms:W3CDTF">2019-03-15T12:28:00Z</dcterms:modified>
</cp:coreProperties>
</file>