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FDFC" w14:textId="759E47D6" w:rsidR="00593BC6" w:rsidRDefault="00593BC6" w:rsidP="003077B7">
      <w:pPr>
        <w:pStyle w:val="Cabealho"/>
        <w:jc w:val="both"/>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3077B7">
      <w:pPr>
        <w:pStyle w:val="Cabealho"/>
        <w:jc w:val="both"/>
        <w:rPr>
          <w:rFonts w:ascii="Times New Roman Bold" w:hAnsi="Times New Roman Bold"/>
          <w:b/>
          <w:caps/>
          <w:sz w:val="22"/>
          <w:szCs w:val="22"/>
        </w:rPr>
      </w:pPr>
      <w:r>
        <w:rPr>
          <w:rFonts w:ascii="Times New Roman Bold" w:hAnsi="Times New Roman Bold"/>
          <w:b/>
          <w:caps/>
          <w:sz w:val="22"/>
          <w:szCs w:val="22"/>
        </w:rPr>
        <w:t>Technical series on synthetic biology</w:t>
      </w: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3077B7">
            <w:pPr>
              <w:jc w:val="both"/>
              <w:rPr>
                <w:b/>
                <w:sz w:val="22"/>
                <w:szCs w:val="22"/>
              </w:rPr>
            </w:pPr>
          </w:p>
          <w:p w14:paraId="0923A0AA" w14:textId="77777777" w:rsidR="00593BC6" w:rsidRPr="00C658CD" w:rsidRDefault="00593BC6" w:rsidP="003077B7">
            <w:pPr>
              <w:jc w:val="both"/>
              <w:rPr>
                <w:b/>
                <w:sz w:val="22"/>
                <w:szCs w:val="22"/>
              </w:rPr>
            </w:pPr>
            <w:r w:rsidRPr="00C658CD">
              <w:rPr>
                <w:b/>
                <w:sz w:val="22"/>
                <w:szCs w:val="22"/>
              </w:rPr>
              <w:t>Contact information</w:t>
            </w:r>
          </w:p>
          <w:p w14:paraId="36D753E7" w14:textId="77777777" w:rsidR="00593BC6" w:rsidRPr="00C658CD" w:rsidRDefault="00593BC6" w:rsidP="003077B7">
            <w:pPr>
              <w:jc w:val="both"/>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3077B7">
            <w:pPr>
              <w:jc w:val="both"/>
              <w:rPr>
                <w:b/>
                <w:sz w:val="22"/>
                <w:szCs w:val="22"/>
              </w:rPr>
            </w:pPr>
            <w:r w:rsidRPr="00C658CD">
              <w:rPr>
                <w:b/>
                <w:sz w:val="22"/>
                <w:szCs w:val="22"/>
              </w:rPr>
              <w:t>Surname:</w:t>
            </w:r>
          </w:p>
        </w:tc>
        <w:tc>
          <w:tcPr>
            <w:tcW w:w="8038" w:type="dxa"/>
          </w:tcPr>
          <w:p w14:paraId="3AB47FF8" w14:textId="3B9A5D19" w:rsidR="00593BC6" w:rsidRPr="00C658CD" w:rsidRDefault="004B19F0" w:rsidP="003077B7">
            <w:pPr>
              <w:jc w:val="both"/>
              <w:rPr>
                <w:sz w:val="22"/>
                <w:szCs w:val="22"/>
              </w:rPr>
            </w:pPr>
            <w:r>
              <w:rPr>
                <w:sz w:val="22"/>
                <w:szCs w:val="22"/>
              </w:rPr>
              <w:t>ANDRADE DE SOUZA</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3077B7">
            <w:pPr>
              <w:jc w:val="both"/>
              <w:rPr>
                <w:b/>
                <w:sz w:val="22"/>
                <w:szCs w:val="22"/>
              </w:rPr>
            </w:pPr>
          </w:p>
        </w:tc>
        <w:tc>
          <w:tcPr>
            <w:tcW w:w="8038" w:type="dxa"/>
          </w:tcPr>
          <w:p w14:paraId="24DC2B26" w14:textId="77777777" w:rsidR="00593BC6" w:rsidRPr="00C658CD" w:rsidRDefault="00593BC6" w:rsidP="003077B7">
            <w:pPr>
              <w:jc w:val="both"/>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3077B7">
            <w:pPr>
              <w:jc w:val="both"/>
              <w:rPr>
                <w:b/>
                <w:sz w:val="22"/>
                <w:szCs w:val="22"/>
              </w:rPr>
            </w:pPr>
            <w:r w:rsidRPr="00C658CD">
              <w:rPr>
                <w:b/>
                <w:sz w:val="22"/>
                <w:szCs w:val="22"/>
              </w:rPr>
              <w:t>Given Name:</w:t>
            </w:r>
          </w:p>
        </w:tc>
        <w:tc>
          <w:tcPr>
            <w:tcW w:w="8038" w:type="dxa"/>
          </w:tcPr>
          <w:p w14:paraId="1F1AFCCD" w14:textId="31A081C6" w:rsidR="00593BC6" w:rsidRPr="00C658CD" w:rsidRDefault="004B19F0" w:rsidP="003077B7">
            <w:pPr>
              <w:jc w:val="both"/>
              <w:rPr>
                <w:sz w:val="22"/>
                <w:szCs w:val="22"/>
              </w:rPr>
            </w:pPr>
            <w:r>
              <w:rPr>
                <w:sz w:val="22"/>
                <w:szCs w:val="22"/>
              </w:rPr>
              <w:t>Luiz Eduardo</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3077B7">
            <w:pPr>
              <w:jc w:val="both"/>
              <w:rPr>
                <w:b/>
                <w:sz w:val="22"/>
                <w:szCs w:val="22"/>
              </w:rPr>
            </w:pPr>
          </w:p>
        </w:tc>
        <w:tc>
          <w:tcPr>
            <w:tcW w:w="8038" w:type="dxa"/>
          </w:tcPr>
          <w:p w14:paraId="286530CF" w14:textId="77777777" w:rsidR="00593BC6" w:rsidRPr="00C658CD" w:rsidRDefault="00593BC6" w:rsidP="003077B7">
            <w:pPr>
              <w:jc w:val="both"/>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3077B7">
            <w:pPr>
              <w:jc w:val="both"/>
              <w:rPr>
                <w:b/>
                <w:sz w:val="22"/>
                <w:szCs w:val="22"/>
              </w:rPr>
            </w:pPr>
            <w:r w:rsidRPr="00C658CD">
              <w:rPr>
                <w:b/>
                <w:sz w:val="22"/>
                <w:szCs w:val="22"/>
              </w:rPr>
              <w:t>Government</w:t>
            </w:r>
          </w:p>
        </w:tc>
        <w:tc>
          <w:tcPr>
            <w:tcW w:w="8038" w:type="dxa"/>
          </w:tcPr>
          <w:p w14:paraId="119BAC5F" w14:textId="417EE169" w:rsidR="00593BC6" w:rsidRPr="00F86F63" w:rsidRDefault="004B19F0" w:rsidP="004B19F0">
            <w:pPr>
              <w:jc w:val="both"/>
              <w:rPr>
                <w:sz w:val="22"/>
                <w:szCs w:val="22"/>
              </w:rPr>
            </w:pPr>
            <w:r>
              <w:rPr>
                <w:sz w:val="22"/>
                <w:szCs w:val="22"/>
              </w:rPr>
              <w:t>Brazil</w:t>
            </w: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3077B7">
            <w:pPr>
              <w:jc w:val="both"/>
              <w:rPr>
                <w:b/>
                <w:sz w:val="22"/>
                <w:szCs w:val="22"/>
              </w:rPr>
            </w:pPr>
            <w:r w:rsidRPr="00C658CD">
              <w:rPr>
                <w:b/>
                <w:sz w:val="22"/>
                <w:szCs w:val="22"/>
              </w:rPr>
              <w:t>(if applicable):</w:t>
            </w:r>
          </w:p>
        </w:tc>
        <w:tc>
          <w:tcPr>
            <w:tcW w:w="8038" w:type="dxa"/>
          </w:tcPr>
          <w:p w14:paraId="2CA88BC1" w14:textId="77777777" w:rsidR="00593BC6" w:rsidRPr="00C658CD" w:rsidRDefault="00593BC6" w:rsidP="003077B7">
            <w:pPr>
              <w:jc w:val="both"/>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3077B7">
            <w:pPr>
              <w:jc w:val="both"/>
              <w:rPr>
                <w:b/>
                <w:sz w:val="22"/>
                <w:szCs w:val="22"/>
              </w:rPr>
            </w:pPr>
          </w:p>
        </w:tc>
        <w:tc>
          <w:tcPr>
            <w:tcW w:w="8038" w:type="dxa"/>
          </w:tcPr>
          <w:p w14:paraId="09AED490" w14:textId="77777777" w:rsidR="00593BC6" w:rsidRPr="00C658CD" w:rsidRDefault="00593BC6" w:rsidP="003077B7">
            <w:pPr>
              <w:jc w:val="both"/>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3077B7">
            <w:pPr>
              <w:jc w:val="both"/>
              <w:rPr>
                <w:b/>
                <w:sz w:val="22"/>
                <w:szCs w:val="22"/>
              </w:rPr>
            </w:pPr>
            <w:r w:rsidRPr="00C658CD">
              <w:rPr>
                <w:b/>
                <w:sz w:val="22"/>
                <w:szCs w:val="22"/>
              </w:rPr>
              <w:t>Organization:</w:t>
            </w:r>
          </w:p>
        </w:tc>
        <w:tc>
          <w:tcPr>
            <w:tcW w:w="8038" w:type="dxa"/>
          </w:tcPr>
          <w:p w14:paraId="44E1FC10" w14:textId="607740C2" w:rsidR="00593BC6" w:rsidRPr="00C658CD" w:rsidRDefault="004B19F0" w:rsidP="003077B7">
            <w:pPr>
              <w:jc w:val="both"/>
              <w:rPr>
                <w:sz w:val="22"/>
                <w:szCs w:val="22"/>
              </w:rPr>
            </w:pPr>
            <w:r>
              <w:rPr>
                <w:sz w:val="22"/>
                <w:szCs w:val="22"/>
              </w:rPr>
              <w:t>Ministry of Foreign Affairs of Brazil, Environment Division I</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3077B7">
            <w:pPr>
              <w:jc w:val="both"/>
              <w:rPr>
                <w:b/>
                <w:sz w:val="22"/>
                <w:szCs w:val="22"/>
              </w:rPr>
            </w:pPr>
          </w:p>
        </w:tc>
        <w:tc>
          <w:tcPr>
            <w:tcW w:w="8038" w:type="dxa"/>
          </w:tcPr>
          <w:p w14:paraId="5A530AD5" w14:textId="77777777" w:rsidR="00593BC6" w:rsidRPr="00C658CD" w:rsidRDefault="00593BC6" w:rsidP="003077B7">
            <w:pPr>
              <w:jc w:val="both"/>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3077B7">
            <w:pPr>
              <w:jc w:val="both"/>
              <w:rPr>
                <w:b/>
                <w:sz w:val="22"/>
                <w:szCs w:val="22"/>
              </w:rPr>
            </w:pPr>
            <w:r w:rsidRPr="00C658CD">
              <w:rPr>
                <w:b/>
                <w:sz w:val="22"/>
                <w:szCs w:val="22"/>
              </w:rPr>
              <w:t>E-mail:</w:t>
            </w:r>
          </w:p>
        </w:tc>
        <w:tc>
          <w:tcPr>
            <w:tcW w:w="8038" w:type="dxa"/>
          </w:tcPr>
          <w:p w14:paraId="7D07E304" w14:textId="0545C3DA" w:rsidR="00593BC6" w:rsidRPr="00C658CD" w:rsidRDefault="004B19F0" w:rsidP="003077B7">
            <w:pPr>
              <w:jc w:val="both"/>
              <w:rPr>
                <w:sz w:val="22"/>
                <w:szCs w:val="22"/>
              </w:rPr>
            </w:pPr>
            <w:r>
              <w:rPr>
                <w:sz w:val="22"/>
                <w:szCs w:val="22"/>
              </w:rPr>
              <w:t>dema1@itamaraty.gov.br</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3077B7">
            <w:pPr>
              <w:jc w:val="both"/>
              <w:rPr>
                <w:b/>
                <w:sz w:val="22"/>
                <w:szCs w:val="22"/>
              </w:rPr>
            </w:pPr>
          </w:p>
        </w:tc>
        <w:tc>
          <w:tcPr>
            <w:tcW w:w="8038" w:type="dxa"/>
          </w:tcPr>
          <w:p w14:paraId="267E6375" w14:textId="77777777" w:rsidR="00593BC6" w:rsidRPr="00C658CD" w:rsidRDefault="00593BC6" w:rsidP="003077B7">
            <w:pPr>
              <w:jc w:val="both"/>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3077B7">
            <w:pPr>
              <w:jc w:val="both"/>
              <w:rPr>
                <w:b/>
                <w:sz w:val="22"/>
                <w:szCs w:val="22"/>
              </w:rPr>
            </w:pPr>
          </w:p>
          <w:p w14:paraId="05933792" w14:textId="14B8E253" w:rsidR="00593BC6" w:rsidRPr="00C658CD" w:rsidRDefault="00593BC6" w:rsidP="003077B7">
            <w:pPr>
              <w:jc w:val="both"/>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3077B7">
            <w:pPr>
              <w:jc w:val="both"/>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3077B7">
            <w:pPr>
              <w:jc w:val="both"/>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3077B7">
            <w:pPr>
              <w:jc w:val="both"/>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3077B7">
            <w:pPr>
              <w:jc w:val="both"/>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77777777" w:rsidR="00593BC6" w:rsidRPr="00C658CD" w:rsidRDefault="00593BC6" w:rsidP="003077B7">
            <w:pPr>
              <w:jc w:val="both"/>
              <w:rPr>
                <w:sz w:val="22"/>
                <w:szCs w:val="22"/>
              </w:rPr>
            </w:pPr>
            <w:r w:rsidRPr="00C658CD">
              <w:rPr>
                <w:sz w:val="22"/>
                <w:szCs w:val="22"/>
              </w:rPr>
              <w:t>0</w:t>
            </w:r>
          </w:p>
        </w:tc>
        <w:tc>
          <w:tcPr>
            <w:tcW w:w="1125" w:type="dxa"/>
          </w:tcPr>
          <w:p w14:paraId="6F9597EA" w14:textId="77777777" w:rsidR="00593BC6" w:rsidRPr="00C658CD" w:rsidRDefault="00593BC6" w:rsidP="003077B7">
            <w:pPr>
              <w:jc w:val="both"/>
              <w:rPr>
                <w:sz w:val="22"/>
                <w:szCs w:val="22"/>
              </w:rPr>
            </w:pPr>
            <w:r w:rsidRPr="00C658CD">
              <w:rPr>
                <w:sz w:val="22"/>
                <w:szCs w:val="22"/>
              </w:rPr>
              <w:t>0</w:t>
            </w:r>
          </w:p>
        </w:tc>
        <w:tc>
          <w:tcPr>
            <w:tcW w:w="8145" w:type="dxa"/>
            <w:gridSpan w:val="2"/>
          </w:tcPr>
          <w:p w14:paraId="39108F5A" w14:textId="7A34CDBF" w:rsidR="000F7206" w:rsidRDefault="00816729" w:rsidP="00D73084">
            <w:pPr>
              <w:jc w:val="both"/>
              <w:rPr>
                <w:rFonts w:eastAsia="Arial Unicode MS" w:cs="Arial Unicode MS"/>
                <w:sz w:val="22"/>
                <w:szCs w:val="22"/>
                <w:lang w:val="en-US"/>
              </w:rPr>
            </w:pPr>
            <w:r w:rsidRPr="005B74ED">
              <w:rPr>
                <w:rFonts w:eastAsia="Arial Unicode MS" w:cs="Arial Unicode MS"/>
                <w:sz w:val="22"/>
                <w:szCs w:val="22"/>
                <w:lang w:val="en-US"/>
              </w:rPr>
              <w:t xml:space="preserve">Although this document is part of a Technical </w:t>
            </w:r>
            <w:r w:rsidR="001A6872" w:rsidRPr="005B74ED">
              <w:rPr>
                <w:rFonts w:eastAsia="Arial Unicode MS" w:cs="Arial Unicode MS"/>
                <w:sz w:val="22"/>
                <w:szCs w:val="22"/>
                <w:lang w:val="en-US"/>
              </w:rPr>
              <w:t xml:space="preserve">series, </w:t>
            </w:r>
            <w:r w:rsidR="00D73084">
              <w:rPr>
                <w:rFonts w:eastAsia="Arial Unicode MS" w:cs="Arial Unicode MS"/>
                <w:sz w:val="22"/>
                <w:szCs w:val="22"/>
                <w:lang w:val="en-US"/>
              </w:rPr>
              <w:t>thus is</w:t>
            </w:r>
            <w:r w:rsidRPr="005B74ED">
              <w:rPr>
                <w:rFonts w:eastAsia="Arial Unicode MS" w:cs="Arial Unicode MS"/>
                <w:sz w:val="22"/>
                <w:szCs w:val="22"/>
                <w:lang w:val="en-US"/>
              </w:rPr>
              <w:t xml:space="preserve"> should be focusing on a technical and scientific compilation of information, </w:t>
            </w:r>
            <w:r w:rsidR="009C0926">
              <w:rPr>
                <w:rFonts w:eastAsia="Arial Unicode MS" w:cs="Arial Unicode MS"/>
                <w:sz w:val="22"/>
                <w:szCs w:val="22"/>
                <w:lang w:val="en-US"/>
              </w:rPr>
              <w:t xml:space="preserve">it </w:t>
            </w:r>
            <w:r w:rsidRPr="005B74ED">
              <w:rPr>
                <w:rFonts w:eastAsia="Arial Unicode MS" w:cs="Arial Unicode MS"/>
                <w:sz w:val="22"/>
                <w:szCs w:val="22"/>
                <w:lang w:val="en-US"/>
              </w:rPr>
              <w:t xml:space="preserve">presents a lot of “opinions” and speculative sentences in the executive summary and key messages that </w:t>
            </w:r>
            <w:r w:rsidR="001A6872" w:rsidRPr="005B74ED">
              <w:rPr>
                <w:rFonts w:eastAsia="Arial Unicode MS" w:cs="Arial Unicode MS"/>
                <w:sz w:val="22"/>
                <w:szCs w:val="22"/>
                <w:lang w:val="en-US"/>
              </w:rPr>
              <w:t>are not</w:t>
            </w:r>
            <w:r w:rsidRPr="005B74ED">
              <w:rPr>
                <w:rFonts w:eastAsia="Arial Unicode MS" w:cs="Arial Unicode MS"/>
                <w:sz w:val="22"/>
                <w:szCs w:val="22"/>
                <w:lang w:val="en-US"/>
              </w:rPr>
              <w:t xml:space="preserve"> suitable for the goal of the document. </w:t>
            </w:r>
            <w:r w:rsidR="009C0926">
              <w:rPr>
                <w:rFonts w:eastAsia="Arial Unicode MS" w:cs="Arial Unicode MS"/>
                <w:sz w:val="22"/>
                <w:szCs w:val="22"/>
                <w:lang w:val="en-US"/>
              </w:rPr>
              <w:t>In addition</w:t>
            </w:r>
            <w:r w:rsidRPr="005B74ED">
              <w:rPr>
                <w:rFonts w:eastAsia="Arial Unicode MS" w:cs="Arial Unicode MS"/>
                <w:sz w:val="22"/>
                <w:szCs w:val="22"/>
                <w:lang w:val="en-US"/>
              </w:rPr>
              <w:t xml:space="preserve">, the document does not mention in any part </w:t>
            </w:r>
            <w:r w:rsidR="006871D6">
              <w:rPr>
                <w:rFonts w:eastAsia="Arial Unicode MS" w:cs="Arial Unicode MS"/>
                <w:sz w:val="22"/>
                <w:szCs w:val="22"/>
                <w:lang w:val="en-US"/>
              </w:rPr>
              <w:t>A</w:t>
            </w:r>
            <w:r w:rsidRPr="005B74ED">
              <w:rPr>
                <w:rFonts w:eastAsia="Arial Unicode MS" w:cs="Arial Unicode MS"/>
                <w:sz w:val="22"/>
                <w:szCs w:val="22"/>
                <w:lang w:val="en-US"/>
              </w:rPr>
              <w:t>rt</w:t>
            </w:r>
            <w:r w:rsidR="006871D6">
              <w:rPr>
                <w:rFonts w:eastAsia="Arial Unicode MS" w:cs="Arial Unicode MS"/>
                <w:sz w:val="22"/>
                <w:szCs w:val="22"/>
                <w:lang w:val="en-US"/>
              </w:rPr>
              <w:t>icle</w:t>
            </w:r>
            <w:r w:rsidRPr="005B74ED">
              <w:rPr>
                <w:rFonts w:eastAsia="Arial Unicode MS" w:cs="Arial Unicode MS"/>
                <w:sz w:val="22"/>
                <w:szCs w:val="22"/>
                <w:lang w:val="en-US"/>
              </w:rPr>
              <w:t xml:space="preserve"> 19</w:t>
            </w:r>
            <w:r w:rsidR="006871D6">
              <w:rPr>
                <w:rFonts w:eastAsia="Arial Unicode MS" w:cs="Arial Unicode MS"/>
                <w:sz w:val="22"/>
                <w:szCs w:val="22"/>
                <w:lang w:val="en-US"/>
              </w:rPr>
              <w:t xml:space="preserve"> of </w:t>
            </w:r>
            <w:r w:rsidR="00CB7A61">
              <w:rPr>
                <w:rFonts w:eastAsia="Arial Unicode MS" w:cs="Arial Unicode MS"/>
                <w:sz w:val="22"/>
                <w:szCs w:val="22"/>
                <w:lang w:val="en-US"/>
              </w:rPr>
              <w:t>CBD</w:t>
            </w:r>
            <w:r w:rsidRPr="005B74ED">
              <w:rPr>
                <w:rFonts w:eastAsia="Arial Unicode MS" w:cs="Arial Unicode MS"/>
                <w:sz w:val="22"/>
                <w:szCs w:val="22"/>
                <w:lang w:val="en-US"/>
              </w:rPr>
              <w:t xml:space="preserve"> (handling of biotechnology and distribution of its benefits) and mention</w:t>
            </w:r>
            <w:r w:rsidR="009C0926">
              <w:rPr>
                <w:rFonts w:eastAsia="Arial Unicode MS" w:cs="Arial Unicode MS"/>
                <w:sz w:val="22"/>
                <w:szCs w:val="22"/>
                <w:lang w:val="en-US"/>
              </w:rPr>
              <w:t>s</w:t>
            </w:r>
            <w:r w:rsidRPr="005B74ED">
              <w:rPr>
                <w:rFonts w:eastAsia="Arial Unicode MS" w:cs="Arial Unicode MS"/>
                <w:sz w:val="22"/>
                <w:szCs w:val="22"/>
                <w:lang w:val="en-US"/>
              </w:rPr>
              <w:t xml:space="preserve"> very briefly the third CBD objective (fair and equitable sharing of benefits from access to genetic resources). All the suggestions</w:t>
            </w:r>
            <w:r w:rsidR="00D73084">
              <w:rPr>
                <w:rFonts w:eastAsia="Arial Unicode MS" w:cs="Arial Unicode MS"/>
                <w:sz w:val="22"/>
                <w:szCs w:val="22"/>
                <w:lang w:val="en-US"/>
              </w:rPr>
              <w:t xml:space="preserve"> below</w:t>
            </w:r>
            <w:r w:rsidRPr="005B74ED">
              <w:rPr>
                <w:rFonts w:eastAsia="Arial Unicode MS" w:cs="Arial Unicode MS"/>
                <w:sz w:val="22"/>
                <w:szCs w:val="22"/>
                <w:lang w:val="en-US"/>
              </w:rPr>
              <w:t xml:space="preserve"> were m</w:t>
            </w:r>
            <w:bookmarkStart w:id="0" w:name="_GoBack"/>
            <w:bookmarkEnd w:id="0"/>
            <w:r w:rsidRPr="005B74ED">
              <w:rPr>
                <w:rFonts w:eastAsia="Arial Unicode MS" w:cs="Arial Unicode MS"/>
                <w:sz w:val="22"/>
                <w:szCs w:val="22"/>
                <w:lang w:val="en-US"/>
              </w:rPr>
              <w:t>ade t</w:t>
            </w:r>
            <w:r w:rsidR="001A6872">
              <w:rPr>
                <w:rFonts w:eastAsia="Arial Unicode MS" w:cs="Arial Unicode MS"/>
                <w:sz w:val="22"/>
                <w:szCs w:val="22"/>
                <w:lang w:val="en-US"/>
              </w:rPr>
              <w:t>o present a more balanced view</w:t>
            </w:r>
            <w:r w:rsidRPr="005B74ED">
              <w:rPr>
                <w:rFonts w:eastAsia="Arial Unicode MS" w:cs="Arial Unicode MS"/>
                <w:sz w:val="22"/>
                <w:szCs w:val="22"/>
                <w:lang w:val="en-US"/>
              </w:rPr>
              <w:t xml:space="preserve">, </w:t>
            </w:r>
            <w:r w:rsidR="001A6872">
              <w:rPr>
                <w:rFonts w:eastAsia="Arial Unicode MS" w:cs="Arial Unicode MS"/>
                <w:sz w:val="22"/>
                <w:szCs w:val="22"/>
                <w:lang w:val="en-US"/>
              </w:rPr>
              <w:t>which has</w:t>
            </w:r>
            <w:r w:rsidRPr="005B74ED">
              <w:rPr>
                <w:rFonts w:eastAsia="Arial Unicode MS" w:cs="Arial Unicode MS"/>
                <w:sz w:val="22"/>
                <w:szCs w:val="22"/>
                <w:lang w:val="en-US"/>
              </w:rPr>
              <w:t xml:space="preserve"> already</w:t>
            </w:r>
            <w:r w:rsidR="00D73084">
              <w:rPr>
                <w:rFonts w:eastAsia="Arial Unicode MS" w:cs="Arial Unicode MS"/>
                <w:sz w:val="22"/>
                <w:szCs w:val="22"/>
                <w:lang w:val="en-US"/>
              </w:rPr>
              <w:t xml:space="preserve"> been</w:t>
            </w:r>
            <w:r w:rsidRPr="005B74ED">
              <w:rPr>
                <w:rFonts w:eastAsia="Arial Unicode MS" w:cs="Arial Unicode MS"/>
                <w:sz w:val="22"/>
                <w:szCs w:val="22"/>
                <w:lang w:val="en-US"/>
              </w:rPr>
              <w:t xml:space="preserve"> expressed d</w:t>
            </w:r>
            <w:r w:rsidR="001A6872">
              <w:rPr>
                <w:rFonts w:eastAsia="Arial Unicode MS" w:cs="Arial Unicode MS"/>
                <w:sz w:val="22"/>
                <w:szCs w:val="22"/>
                <w:lang w:val="en-US"/>
              </w:rPr>
              <w:t xml:space="preserve">uring the SBSTTA-24 discussions </w:t>
            </w:r>
            <w:r w:rsidRPr="005B74ED">
              <w:rPr>
                <w:rFonts w:eastAsia="Arial Unicode MS" w:cs="Arial Unicode MS"/>
                <w:sz w:val="22"/>
                <w:szCs w:val="22"/>
                <w:lang w:val="en-US"/>
              </w:rPr>
              <w:t>and should be reflected in the text</w:t>
            </w:r>
            <w:r w:rsidR="001A6872">
              <w:rPr>
                <w:rFonts w:eastAsia="Arial Unicode MS" w:cs="Arial Unicode MS"/>
                <w:sz w:val="22"/>
                <w:szCs w:val="22"/>
                <w:lang w:val="en-US"/>
              </w:rPr>
              <w:t>. A</w:t>
            </w:r>
            <w:r w:rsidRPr="005B74ED">
              <w:rPr>
                <w:rFonts w:eastAsia="Arial Unicode MS" w:cs="Arial Unicode MS"/>
                <w:sz w:val="22"/>
                <w:szCs w:val="22"/>
                <w:lang w:val="en-US"/>
              </w:rPr>
              <w:t>n additional suggestion woul</w:t>
            </w:r>
            <w:r w:rsidR="001A6872">
              <w:rPr>
                <w:rFonts w:eastAsia="Arial Unicode MS" w:cs="Arial Unicode MS"/>
                <w:sz w:val="22"/>
                <w:szCs w:val="22"/>
                <w:lang w:val="en-US"/>
              </w:rPr>
              <w:t xml:space="preserve">d be to include a section about </w:t>
            </w:r>
            <w:r w:rsidRPr="005B74ED">
              <w:rPr>
                <w:rFonts w:eastAsia="Arial Unicode MS" w:cs="Arial Unicode MS"/>
                <w:sz w:val="22"/>
                <w:szCs w:val="22"/>
                <w:lang w:val="en-US"/>
              </w:rPr>
              <w:t>“The concentration of R&amp;D of synthetic biology in developed countries and the exploitation of possible mechanisms to promote the access of developing countries to biotechnological research and its benefits to face the global challenges”</w:t>
            </w:r>
            <w:r w:rsidR="00F927A9">
              <w:rPr>
                <w:rFonts w:eastAsia="Arial Unicode MS" w:cs="Arial Unicode MS"/>
                <w:sz w:val="22"/>
                <w:szCs w:val="22"/>
                <w:lang w:val="en-US"/>
              </w:rPr>
              <w:t>.</w:t>
            </w:r>
          </w:p>
          <w:p w14:paraId="4B583AB3" w14:textId="77777777" w:rsidR="000F7206" w:rsidRDefault="000F7206" w:rsidP="000F7206">
            <w:pPr>
              <w:jc w:val="both"/>
              <w:rPr>
                <w:rFonts w:eastAsia="Arial Unicode MS" w:cs="Arial Unicode MS"/>
                <w:sz w:val="22"/>
                <w:szCs w:val="22"/>
                <w:lang w:val="en-US"/>
              </w:rPr>
            </w:pPr>
          </w:p>
          <w:p w14:paraId="58F1E46B" w14:textId="518720AF" w:rsidR="00F927A9" w:rsidRPr="005B74ED" w:rsidRDefault="00F927A9" w:rsidP="003077B7">
            <w:pPr>
              <w:jc w:val="both"/>
              <w:rPr>
                <w:sz w:val="22"/>
                <w:szCs w:val="22"/>
              </w:rPr>
            </w:pPr>
            <w:r>
              <w:rPr>
                <w:rFonts w:eastAsia="Arial Unicode MS" w:cs="Arial Unicode MS"/>
                <w:sz w:val="22"/>
                <w:szCs w:val="22"/>
                <w:lang w:val="en-US"/>
              </w:rPr>
              <w:t>The sugge</w:t>
            </w:r>
            <w:r w:rsidR="00CD63CB">
              <w:rPr>
                <w:rFonts w:eastAsia="Arial Unicode MS" w:cs="Arial Unicode MS"/>
                <w:sz w:val="22"/>
                <w:szCs w:val="22"/>
                <w:lang w:val="en-US"/>
              </w:rPr>
              <w:t xml:space="preserve">stions of </w:t>
            </w:r>
            <w:r w:rsidR="008E3449">
              <w:rPr>
                <w:rFonts w:eastAsia="Arial Unicode MS" w:cs="Arial Unicode MS"/>
                <w:sz w:val="22"/>
                <w:szCs w:val="22"/>
                <w:lang w:val="en-US"/>
              </w:rPr>
              <w:t>inclusion are in bold text</w:t>
            </w:r>
            <w:r w:rsidR="00335D3E">
              <w:rPr>
                <w:rFonts w:eastAsia="Arial Unicode MS" w:cs="Arial Unicode MS"/>
                <w:sz w:val="22"/>
                <w:szCs w:val="22"/>
                <w:lang w:val="en-US"/>
              </w:rPr>
              <w:t xml:space="preserve">, and </w:t>
            </w:r>
            <w:r w:rsidR="00964075">
              <w:rPr>
                <w:rFonts w:eastAsia="Arial Unicode MS" w:cs="Arial Unicode MS"/>
                <w:sz w:val="22"/>
                <w:szCs w:val="22"/>
                <w:lang w:val="en-US"/>
              </w:rPr>
              <w:t xml:space="preserve">the </w:t>
            </w:r>
            <w:r w:rsidR="00B52BD9">
              <w:rPr>
                <w:rFonts w:eastAsia="Arial Unicode MS" w:cs="Arial Unicode MS"/>
                <w:sz w:val="22"/>
                <w:szCs w:val="22"/>
                <w:lang w:val="en-US"/>
              </w:rPr>
              <w:t>strikethrough</w:t>
            </w:r>
            <w:r w:rsidR="00027D2C">
              <w:rPr>
                <w:rFonts w:eastAsia="Arial Unicode MS" w:cs="Arial Unicode MS"/>
                <w:sz w:val="22"/>
                <w:szCs w:val="22"/>
                <w:lang w:val="en-US"/>
              </w:rPr>
              <w:t xml:space="preserve"> text</w:t>
            </w:r>
            <w:r w:rsidR="00B52BD9">
              <w:rPr>
                <w:rFonts w:eastAsia="Arial Unicode MS" w:cs="Arial Unicode MS"/>
                <w:sz w:val="22"/>
                <w:szCs w:val="22"/>
                <w:lang w:val="en-US"/>
              </w:rPr>
              <w:t xml:space="preserve"> </w:t>
            </w:r>
            <w:r w:rsidR="00027D2C">
              <w:rPr>
                <w:rFonts w:eastAsia="Arial Unicode MS" w:cs="Arial Unicode MS"/>
                <w:sz w:val="22"/>
                <w:szCs w:val="22"/>
                <w:lang w:val="en-US"/>
              </w:rPr>
              <w:t xml:space="preserve">should be excluded. </w:t>
            </w:r>
          </w:p>
        </w:tc>
      </w:tr>
      <w:tr w:rsidR="00593BC6" w:rsidRPr="00C658CD" w14:paraId="3E94F419" w14:textId="77777777" w:rsidTr="00135D96">
        <w:trPr>
          <w:cantSplit/>
          <w:trHeight w:val="233"/>
        </w:trPr>
        <w:tc>
          <w:tcPr>
            <w:tcW w:w="918" w:type="dxa"/>
          </w:tcPr>
          <w:p w14:paraId="44DCBC84" w14:textId="637B0969" w:rsidR="00593BC6" w:rsidRPr="00C658CD" w:rsidRDefault="00D469A3" w:rsidP="003077B7">
            <w:pPr>
              <w:jc w:val="both"/>
              <w:rPr>
                <w:sz w:val="22"/>
                <w:szCs w:val="22"/>
              </w:rPr>
            </w:pPr>
            <w:r>
              <w:rPr>
                <w:sz w:val="22"/>
                <w:szCs w:val="22"/>
              </w:rPr>
              <w:t>8</w:t>
            </w:r>
          </w:p>
        </w:tc>
        <w:tc>
          <w:tcPr>
            <w:tcW w:w="1125" w:type="dxa"/>
          </w:tcPr>
          <w:p w14:paraId="6338DD75" w14:textId="5FBA5020" w:rsidR="00593BC6" w:rsidRPr="00C658CD" w:rsidRDefault="00D469A3" w:rsidP="003077B7">
            <w:pPr>
              <w:jc w:val="both"/>
              <w:rPr>
                <w:sz w:val="22"/>
                <w:szCs w:val="22"/>
              </w:rPr>
            </w:pPr>
            <w:r>
              <w:rPr>
                <w:sz w:val="22"/>
                <w:szCs w:val="22"/>
              </w:rPr>
              <w:t>6</w:t>
            </w:r>
          </w:p>
        </w:tc>
        <w:tc>
          <w:tcPr>
            <w:tcW w:w="8145" w:type="dxa"/>
            <w:gridSpan w:val="2"/>
          </w:tcPr>
          <w:p w14:paraId="1794B29D" w14:textId="7A385F58" w:rsidR="00F51B09" w:rsidRPr="004E189C" w:rsidRDefault="00F51B09" w:rsidP="003077B7">
            <w:pPr>
              <w:jc w:val="both"/>
              <w:rPr>
                <w:i/>
                <w:iCs/>
                <w:sz w:val="22"/>
                <w:szCs w:val="22"/>
              </w:rPr>
            </w:pPr>
            <w:r w:rsidRPr="00F51B09">
              <w:rPr>
                <w:i/>
                <w:iCs/>
                <w:sz w:val="22"/>
                <w:szCs w:val="22"/>
              </w:rPr>
              <w:t>“</w:t>
            </w:r>
            <w:r w:rsidR="00B07DA7" w:rsidRPr="00F51B09">
              <w:rPr>
                <w:i/>
                <w:iCs/>
                <w:sz w:val="22"/>
                <w:szCs w:val="22"/>
              </w:rPr>
              <w:t xml:space="preserve">As the discipline continues to advance rapidly and expand beyond the confines of the laboratory, </w:t>
            </w:r>
            <w:r w:rsidR="00B07DA7" w:rsidRPr="00F51B09">
              <w:rPr>
                <w:i/>
                <w:iCs/>
                <w:strike/>
                <w:sz w:val="22"/>
                <w:szCs w:val="22"/>
              </w:rPr>
              <w:t>the potential of</w:t>
            </w:r>
            <w:r w:rsidR="00B07DA7" w:rsidRPr="00F51B09">
              <w:rPr>
                <w:i/>
                <w:iCs/>
                <w:sz w:val="22"/>
                <w:szCs w:val="22"/>
              </w:rPr>
              <w:t xml:space="preserve"> synthetic biology </w:t>
            </w:r>
            <w:r w:rsidR="00B07DA7" w:rsidRPr="00F51B09">
              <w:rPr>
                <w:i/>
                <w:iCs/>
                <w:strike/>
                <w:sz w:val="22"/>
                <w:szCs w:val="22"/>
              </w:rPr>
              <w:t>carries hopes and aspirations</w:t>
            </w:r>
            <w:r w:rsidR="00B07DA7" w:rsidRPr="00F51B09">
              <w:rPr>
                <w:i/>
                <w:iCs/>
                <w:sz w:val="22"/>
                <w:szCs w:val="22"/>
              </w:rPr>
              <w:t xml:space="preserve"> </w:t>
            </w:r>
            <w:r w:rsidR="000D45C9" w:rsidRPr="00F51B09">
              <w:rPr>
                <w:b/>
                <w:bCs/>
                <w:i/>
                <w:iCs/>
                <w:sz w:val="22"/>
                <w:szCs w:val="22"/>
              </w:rPr>
              <w:t xml:space="preserve">presents </w:t>
            </w:r>
            <w:r w:rsidRPr="00F51B09">
              <w:rPr>
                <w:b/>
                <w:bCs/>
                <w:i/>
                <w:iCs/>
                <w:sz w:val="22"/>
                <w:szCs w:val="22"/>
              </w:rPr>
              <w:t xml:space="preserve">potential solutions </w:t>
            </w:r>
            <w:r w:rsidR="00B07DA7" w:rsidRPr="00F51B09">
              <w:rPr>
                <w:i/>
                <w:iCs/>
                <w:sz w:val="22"/>
                <w:szCs w:val="22"/>
              </w:rPr>
              <w:t>to address a multitude of global challenges related to food, health and the environment, among others, but also concerns about potential risks including those associated to biodiversity</w:t>
            </w:r>
            <w:r w:rsidRPr="00F51B09">
              <w:rPr>
                <w:i/>
                <w:iCs/>
                <w:sz w:val="22"/>
                <w:szCs w:val="22"/>
              </w:rPr>
              <w:t>”.</w:t>
            </w:r>
          </w:p>
        </w:tc>
      </w:tr>
      <w:tr w:rsidR="00593BC6" w:rsidRPr="00B30682" w14:paraId="1C656F45" w14:textId="77777777" w:rsidTr="00135D96">
        <w:trPr>
          <w:cantSplit/>
          <w:trHeight w:val="233"/>
        </w:trPr>
        <w:tc>
          <w:tcPr>
            <w:tcW w:w="918" w:type="dxa"/>
          </w:tcPr>
          <w:p w14:paraId="73652C5C" w14:textId="5D439819" w:rsidR="00593BC6" w:rsidRPr="00C658CD" w:rsidRDefault="0090729E" w:rsidP="003077B7">
            <w:pPr>
              <w:jc w:val="both"/>
              <w:rPr>
                <w:sz w:val="22"/>
                <w:szCs w:val="22"/>
              </w:rPr>
            </w:pPr>
            <w:r>
              <w:rPr>
                <w:sz w:val="22"/>
                <w:szCs w:val="22"/>
              </w:rPr>
              <w:t>8</w:t>
            </w:r>
          </w:p>
        </w:tc>
        <w:tc>
          <w:tcPr>
            <w:tcW w:w="1125" w:type="dxa"/>
          </w:tcPr>
          <w:p w14:paraId="0B63B7FE" w14:textId="6F9EC494" w:rsidR="00593BC6" w:rsidRPr="00C658CD" w:rsidRDefault="0090729E" w:rsidP="003077B7">
            <w:pPr>
              <w:jc w:val="both"/>
              <w:rPr>
                <w:sz w:val="22"/>
                <w:szCs w:val="22"/>
              </w:rPr>
            </w:pPr>
            <w:r>
              <w:rPr>
                <w:sz w:val="22"/>
                <w:szCs w:val="22"/>
              </w:rPr>
              <w:t>12</w:t>
            </w:r>
          </w:p>
        </w:tc>
        <w:tc>
          <w:tcPr>
            <w:tcW w:w="8145" w:type="dxa"/>
            <w:gridSpan w:val="2"/>
          </w:tcPr>
          <w:p w14:paraId="0B96346A" w14:textId="7B0A17DA" w:rsidR="00593BC6" w:rsidRPr="00B44899" w:rsidRDefault="002A15CD" w:rsidP="003077B7">
            <w:pPr>
              <w:jc w:val="both"/>
              <w:rPr>
                <w:i/>
                <w:iCs/>
                <w:sz w:val="22"/>
                <w:szCs w:val="22"/>
              </w:rPr>
            </w:pPr>
            <w:r w:rsidRPr="00B44899">
              <w:rPr>
                <w:i/>
                <w:iCs/>
                <w:sz w:val="22"/>
                <w:szCs w:val="22"/>
              </w:rPr>
              <w:t>“As a consequence, the number of applications, especially those that make use of genome editing technology,</w:t>
            </w:r>
            <w:r w:rsidR="0003758D">
              <w:rPr>
                <w:i/>
                <w:iCs/>
                <w:sz w:val="22"/>
                <w:szCs w:val="22"/>
              </w:rPr>
              <w:t xml:space="preserve"> </w:t>
            </w:r>
            <w:r w:rsidR="00460E6F" w:rsidRPr="00460E6F">
              <w:rPr>
                <w:b/>
                <w:bCs/>
                <w:i/>
                <w:iCs/>
                <w:sz w:val="22"/>
                <w:szCs w:val="22"/>
              </w:rPr>
              <w:t xml:space="preserve">although not all applications </w:t>
            </w:r>
            <w:r w:rsidR="00A905D2">
              <w:rPr>
                <w:b/>
                <w:bCs/>
                <w:i/>
                <w:iCs/>
                <w:sz w:val="22"/>
                <w:szCs w:val="22"/>
              </w:rPr>
              <w:t xml:space="preserve">of genome editing </w:t>
            </w:r>
            <w:r w:rsidR="002E3DE4">
              <w:rPr>
                <w:b/>
                <w:bCs/>
                <w:i/>
                <w:iCs/>
                <w:sz w:val="22"/>
                <w:szCs w:val="22"/>
              </w:rPr>
              <w:t xml:space="preserve">fall under </w:t>
            </w:r>
            <w:r w:rsidR="00460E6F" w:rsidRPr="00460E6F">
              <w:rPr>
                <w:b/>
                <w:bCs/>
                <w:i/>
                <w:iCs/>
                <w:sz w:val="22"/>
                <w:szCs w:val="22"/>
              </w:rPr>
              <w:t>synthetic biology</w:t>
            </w:r>
            <w:r w:rsidR="00460E6F">
              <w:rPr>
                <w:b/>
                <w:bCs/>
                <w:i/>
                <w:iCs/>
                <w:sz w:val="22"/>
                <w:szCs w:val="22"/>
              </w:rPr>
              <w:t>,</w:t>
            </w:r>
            <w:r w:rsidR="00460E6F" w:rsidRPr="00460E6F">
              <w:rPr>
                <w:i/>
                <w:iCs/>
                <w:sz w:val="22"/>
                <w:szCs w:val="22"/>
              </w:rPr>
              <w:t xml:space="preserve"> </w:t>
            </w:r>
            <w:r w:rsidRPr="00B44899">
              <w:rPr>
                <w:i/>
                <w:iCs/>
                <w:sz w:val="22"/>
                <w:szCs w:val="22"/>
              </w:rPr>
              <w:t>has increased exponentially and has led to advances in plant and animal engineering, personalised medicine, and clinical therapeutics”</w:t>
            </w:r>
            <w:r w:rsidR="00B44899" w:rsidRPr="00B44899">
              <w:rPr>
                <w:i/>
                <w:iCs/>
                <w:sz w:val="22"/>
                <w:szCs w:val="22"/>
              </w:rPr>
              <w:t>.</w:t>
            </w:r>
          </w:p>
        </w:tc>
      </w:tr>
      <w:tr w:rsidR="00593BC6" w:rsidRPr="00AD22DE" w14:paraId="4CEEBB68" w14:textId="77777777" w:rsidTr="00135D96">
        <w:trPr>
          <w:cantSplit/>
          <w:trHeight w:val="233"/>
        </w:trPr>
        <w:tc>
          <w:tcPr>
            <w:tcW w:w="918" w:type="dxa"/>
          </w:tcPr>
          <w:p w14:paraId="7A6A7CB6" w14:textId="3B98EF7D" w:rsidR="00593BC6" w:rsidRPr="00F86F63" w:rsidRDefault="006658C5" w:rsidP="003077B7">
            <w:pPr>
              <w:jc w:val="both"/>
              <w:rPr>
                <w:sz w:val="22"/>
                <w:szCs w:val="22"/>
              </w:rPr>
            </w:pPr>
            <w:r>
              <w:rPr>
                <w:sz w:val="22"/>
                <w:szCs w:val="22"/>
              </w:rPr>
              <w:t>8</w:t>
            </w:r>
          </w:p>
        </w:tc>
        <w:tc>
          <w:tcPr>
            <w:tcW w:w="1125" w:type="dxa"/>
          </w:tcPr>
          <w:p w14:paraId="623F395E" w14:textId="26855B58" w:rsidR="00593BC6" w:rsidRPr="00F86F63" w:rsidRDefault="006658C5" w:rsidP="003077B7">
            <w:pPr>
              <w:jc w:val="both"/>
              <w:rPr>
                <w:sz w:val="22"/>
                <w:szCs w:val="22"/>
              </w:rPr>
            </w:pPr>
            <w:r>
              <w:rPr>
                <w:sz w:val="22"/>
                <w:szCs w:val="22"/>
              </w:rPr>
              <w:t>16</w:t>
            </w:r>
          </w:p>
        </w:tc>
        <w:tc>
          <w:tcPr>
            <w:tcW w:w="8145" w:type="dxa"/>
            <w:gridSpan w:val="2"/>
          </w:tcPr>
          <w:p w14:paraId="2E88B0AD" w14:textId="077EF347" w:rsidR="00085FE5" w:rsidRPr="0076546C" w:rsidRDefault="00085FE5" w:rsidP="003077B7">
            <w:pPr>
              <w:jc w:val="both"/>
              <w:rPr>
                <w:i/>
                <w:iCs/>
                <w:sz w:val="22"/>
                <w:szCs w:val="22"/>
              </w:rPr>
            </w:pPr>
            <w:r>
              <w:rPr>
                <w:i/>
                <w:iCs/>
                <w:sz w:val="22"/>
                <w:szCs w:val="22"/>
              </w:rPr>
              <w:t>“</w:t>
            </w:r>
            <w:r w:rsidR="003D24D2" w:rsidRPr="0076546C">
              <w:rPr>
                <w:i/>
                <w:iCs/>
                <w:sz w:val="22"/>
                <w:szCs w:val="22"/>
              </w:rPr>
              <w:t>Moreover, technologies such as engineered gene drives can now potentially be applied to a wide variety of organisms</w:t>
            </w:r>
            <w:r w:rsidR="00E65611">
              <w:rPr>
                <w:b/>
                <w:bCs/>
                <w:i/>
                <w:iCs/>
                <w:sz w:val="22"/>
                <w:szCs w:val="22"/>
              </w:rPr>
              <w:t xml:space="preserve">, </w:t>
            </w:r>
            <w:r w:rsidR="00F13198" w:rsidRPr="00F13198">
              <w:rPr>
                <w:b/>
                <w:bCs/>
                <w:i/>
                <w:iCs/>
                <w:sz w:val="22"/>
                <w:szCs w:val="22"/>
              </w:rPr>
              <w:t xml:space="preserve">most of them </w:t>
            </w:r>
            <w:r>
              <w:rPr>
                <w:b/>
                <w:bCs/>
                <w:i/>
                <w:iCs/>
                <w:sz w:val="22"/>
                <w:szCs w:val="22"/>
              </w:rPr>
              <w:t xml:space="preserve">are </w:t>
            </w:r>
            <w:r w:rsidR="00F13198" w:rsidRPr="00F13198">
              <w:rPr>
                <w:b/>
                <w:bCs/>
                <w:i/>
                <w:iCs/>
                <w:sz w:val="22"/>
                <w:szCs w:val="22"/>
              </w:rPr>
              <w:t>still</w:t>
            </w:r>
            <w:r>
              <w:rPr>
                <w:b/>
                <w:bCs/>
                <w:i/>
                <w:iCs/>
                <w:sz w:val="22"/>
                <w:szCs w:val="22"/>
              </w:rPr>
              <w:t xml:space="preserve"> in </w:t>
            </w:r>
            <w:r w:rsidR="00F13198" w:rsidRPr="00F13198">
              <w:rPr>
                <w:b/>
                <w:bCs/>
                <w:i/>
                <w:iCs/>
                <w:sz w:val="22"/>
                <w:szCs w:val="22"/>
              </w:rPr>
              <w:t xml:space="preserve">the research </w:t>
            </w:r>
            <w:r>
              <w:rPr>
                <w:b/>
                <w:bCs/>
                <w:i/>
                <w:iCs/>
                <w:sz w:val="22"/>
                <w:szCs w:val="22"/>
              </w:rPr>
              <w:t>phase</w:t>
            </w:r>
            <w:r w:rsidR="00F13198">
              <w:rPr>
                <w:b/>
                <w:bCs/>
                <w:i/>
                <w:iCs/>
                <w:sz w:val="22"/>
                <w:szCs w:val="22"/>
              </w:rPr>
              <w:t>,</w:t>
            </w:r>
            <w:r w:rsidR="00F13198" w:rsidRPr="00F13198">
              <w:rPr>
                <w:b/>
                <w:bCs/>
                <w:i/>
                <w:iCs/>
                <w:sz w:val="22"/>
                <w:szCs w:val="22"/>
              </w:rPr>
              <w:t xml:space="preserve"> </w:t>
            </w:r>
            <w:r w:rsidR="003D24D2" w:rsidRPr="0076546C">
              <w:rPr>
                <w:i/>
                <w:iCs/>
                <w:sz w:val="22"/>
                <w:szCs w:val="22"/>
              </w:rPr>
              <w:t xml:space="preserve">as a tool to spread </w:t>
            </w:r>
            <w:r w:rsidR="004F1E22">
              <w:rPr>
                <w:b/>
                <w:bCs/>
                <w:i/>
                <w:iCs/>
                <w:sz w:val="22"/>
                <w:szCs w:val="22"/>
              </w:rPr>
              <w:t xml:space="preserve">desirable </w:t>
            </w:r>
            <w:r w:rsidR="003D24D2" w:rsidRPr="0076546C">
              <w:rPr>
                <w:i/>
                <w:iCs/>
                <w:sz w:val="22"/>
                <w:szCs w:val="22"/>
              </w:rPr>
              <w:t>traits throughout a population</w:t>
            </w:r>
            <w:r>
              <w:rPr>
                <w:i/>
                <w:iCs/>
                <w:sz w:val="22"/>
                <w:szCs w:val="22"/>
              </w:rPr>
              <w:t>”.</w:t>
            </w:r>
          </w:p>
        </w:tc>
      </w:tr>
      <w:tr w:rsidR="00593BC6" w:rsidRPr="00AD22DE" w14:paraId="4A4D44A2" w14:textId="77777777" w:rsidTr="00135D96">
        <w:trPr>
          <w:cantSplit/>
          <w:trHeight w:val="233"/>
        </w:trPr>
        <w:tc>
          <w:tcPr>
            <w:tcW w:w="918" w:type="dxa"/>
          </w:tcPr>
          <w:p w14:paraId="7D986775" w14:textId="38A92E15" w:rsidR="00593BC6" w:rsidRPr="00F86F63" w:rsidRDefault="007E6CEE" w:rsidP="003077B7">
            <w:pPr>
              <w:jc w:val="both"/>
              <w:rPr>
                <w:sz w:val="22"/>
                <w:szCs w:val="22"/>
              </w:rPr>
            </w:pPr>
            <w:r>
              <w:rPr>
                <w:sz w:val="22"/>
                <w:szCs w:val="22"/>
              </w:rPr>
              <w:t>8</w:t>
            </w:r>
          </w:p>
        </w:tc>
        <w:tc>
          <w:tcPr>
            <w:tcW w:w="1125" w:type="dxa"/>
          </w:tcPr>
          <w:p w14:paraId="5AC5FC2C" w14:textId="054311E4" w:rsidR="00593BC6" w:rsidRPr="00F86F63" w:rsidRDefault="007E6CEE" w:rsidP="003077B7">
            <w:pPr>
              <w:jc w:val="both"/>
              <w:rPr>
                <w:sz w:val="22"/>
                <w:szCs w:val="22"/>
              </w:rPr>
            </w:pPr>
            <w:r>
              <w:rPr>
                <w:sz w:val="22"/>
                <w:szCs w:val="22"/>
              </w:rPr>
              <w:t>22</w:t>
            </w:r>
          </w:p>
        </w:tc>
        <w:tc>
          <w:tcPr>
            <w:tcW w:w="8145" w:type="dxa"/>
            <w:gridSpan w:val="2"/>
          </w:tcPr>
          <w:p w14:paraId="786809CF" w14:textId="49E48045" w:rsidR="00593BC6" w:rsidRPr="003077B7" w:rsidRDefault="003077B7" w:rsidP="003077B7">
            <w:pPr>
              <w:jc w:val="both"/>
              <w:rPr>
                <w:i/>
                <w:iCs/>
                <w:sz w:val="22"/>
                <w:szCs w:val="22"/>
              </w:rPr>
            </w:pPr>
            <w:r>
              <w:rPr>
                <w:i/>
                <w:iCs/>
                <w:sz w:val="22"/>
                <w:szCs w:val="22"/>
              </w:rPr>
              <w:t>“</w:t>
            </w:r>
            <w:r w:rsidRPr="003077B7">
              <w:rPr>
                <w:i/>
                <w:iCs/>
                <w:sz w:val="22"/>
                <w:szCs w:val="22"/>
              </w:rPr>
              <w:t>Although synthetic biology is often referred to as a single discipline, the numerous areas of synthetic</w:t>
            </w:r>
            <w:r w:rsidR="003B39BE">
              <w:rPr>
                <w:i/>
                <w:iCs/>
                <w:sz w:val="22"/>
                <w:szCs w:val="22"/>
              </w:rPr>
              <w:t xml:space="preserve"> </w:t>
            </w:r>
            <w:r w:rsidRPr="003077B7">
              <w:rPr>
                <w:i/>
                <w:iCs/>
                <w:sz w:val="22"/>
                <w:szCs w:val="22"/>
              </w:rPr>
              <w:t>biology research represent a wide array of potential</w:t>
            </w:r>
            <w:r w:rsidR="00E6052A">
              <w:rPr>
                <w:i/>
                <w:iCs/>
                <w:sz w:val="22"/>
                <w:szCs w:val="22"/>
              </w:rPr>
              <w:t xml:space="preserve"> </w:t>
            </w:r>
            <w:r w:rsidR="00E6052A">
              <w:rPr>
                <w:b/>
                <w:bCs/>
                <w:i/>
                <w:iCs/>
                <w:sz w:val="22"/>
                <w:szCs w:val="22"/>
              </w:rPr>
              <w:t>positive and negative</w:t>
            </w:r>
            <w:r w:rsidRPr="003077B7">
              <w:rPr>
                <w:i/>
                <w:iCs/>
                <w:sz w:val="22"/>
                <w:szCs w:val="22"/>
              </w:rPr>
              <w:t xml:space="preserve"> impacts, some of which are complex in nature and as a result, there is </w:t>
            </w:r>
            <w:r w:rsidRPr="00417BFB">
              <w:rPr>
                <w:i/>
                <w:iCs/>
                <w:strike/>
                <w:sz w:val="22"/>
                <w:szCs w:val="22"/>
              </w:rPr>
              <w:t>a continuing need to acquire further data and knowledge</w:t>
            </w:r>
            <w:r w:rsidRPr="003077B7">
              <w:rPr>
                <w:i/>
                <w:iCs/>
                <w:sz w:val="22"/>
                <w:szCs w:val="22"/>
              </w:rPr>
              <w:t xml:space="preserve"> </w:t>
            </w:r>
            <w:r w:rsidR="00C51FF1" w:rsidRPr="00CD7AA8">
              <w:rPr>
                <w:b/>
                <w:bCs/>
                <w:i/>
                <w:iCs/>
                <w:sz w:val="22"/>
                <w:szCs w:val="22"/>
              </w:rPr>
              <w:t>need to use the experience with risks assessment and risk management of LMOs, to proceed with a stepwise approach</w:t>
            </w:r>
            <w:r w:rsidR="005C7352">
              <w:rPr>
                <w:b/>
                <w:bCs/>
                <w:i/>
                <w:iCs/>
                <w:sz w:val="22"/>
                <w:szCs w:val="22"/>
              </w:rPr>
              <w:t>, whereupon</w:t>
            </w:r>
            <w:r w:rsidR="00C51FF1" w:rsidRPr="00CD7AA8">
              <w:rPr>
                <w:b/>
                <w:bCs/>
                <w:i/>
                <w:iCs/>
                <w:sz w:val="22"/>
                <w:szCs w:val="22"/>
              </w:rPr>
              <w:t xml:space="preserve"> data </w:t>
            </w:r>
            <w:r w:rsidR="00C51FF1" w:rsidRPr="00CD7AA8">
              <w:rPr>
                <w:b/>
                <w:bCs/>
                <w:i/>
                <w:iCs/>
                <w:sz w:val="22"/>
                <w:szCs w:val="22"/>
              </w:rPr>
              <w:lastRenderedPageBreak/>
              <w:t>and knowledge collected from</w:t>
            </w:r>
            <w:r w:rsidR="006047DD">
              <w:rPr>
                <w:b/>
                <w:bCs/>
                <w:i/>
                <w:iCs/>
                <w:sz w:val="22"/>
                <w:szCs w:val="22"/>
              </w:rPr>
              <w:t xml:space="preserve"> </w:t>
            </w:r>
            <w:r w:rsidR="00C51FF1" w:rsidRPr="00CD7AA8">
              <w:rPr>
                <w:b/>
                <w:bCs/>
                <w:i/>
                <w:iCs/>
                <w:sz w:val="22"/>
                <w:szCs w:val="22"/>
              </w:rPr>
              <w:t>experimental</w:t>
            </w:r>
            <w:r w:rsidR="005C7352">
              <w:rPr>
                <w:b/>
                <w:bCs/>
                <w:i/>
                <w:iCs/>
                <w:sz w:val="22"/>
                <w:szCs w:val="22"/>
              </w:rPr>
              <w:t xml:space="preserve"> phase</w:t>
            </w:r>
            <w:r w:rsidR="006047DD">
              <w:rPr>
                <w:b/>
                <w:bCs/>
                <w:i/>
                <w:iCs/>
                <w:sz w:val="22"/>
                <w:szCs w:val="22"/>
              </w:rPr>
              <w:t>s</w:t>
            </w:r>
            <w:r w:rsidR="00C51FF1" w:rsidRPr="00CD7AA8">
              <w:rPr>
                <w:b/>
                <w:bCs/>
                <w:i/>
                <w:iCs/>
                <w:sz w:val="22"/>
                <w:szCs w:val="22"/>
              </w:rPr>
              <w:t xml:space="preserve"> can inform the next stages of research</w:t>
            </w:r>
            <w:r w:rsidR="008F263E">
              <w:rPr>
                <w:b/>
                <w:bCs/>
                <w:i/>
                <w:iCs/>
                <w:sz w:val="22"/>
                <w:szCs w:val="22"/>
              </w:rPr>
              <w:t>,</w:t>
            </w:r>
            <w:r w:rsidR="00C51FF1">
              <w:rPr>
                <w:i/>
                <w:iCs/>
                <w:sz w:val="22"/>
                <w:szCs w:val="22"/>
              </w:rPr>
              <w:t xml:space="preserve"> </w:t>
            </w:r>
            <w:r w:rsidRPr="003077B7">
              <w:rPr>
                <w:i/>
                <w:iCs/>
                <w:sz w:val="22"/>
                <w:szCs w:val="22"/>
              </w:rPr>
              <w:t>to support the discussions about</w:t>
            </w:r>
            <w:r w:rsidR="003B39BE">
              <w:rPr>
                <w:i/>
                <w:iCs/>
                <w:sz w:val="22"/>
                <w:szCs w:val="22"/>
              </w:rPr>
              <w:t xml:space="preserve"> </w:t>
            </w:r>
            <w:r w:rsidRPr="003077B7">
              <w:rPr>
                <w:i/>
                <w:iCs/>
                <w:sz w:val="22"/>
                <w:szCs w:val="22"/>
              </w:rPr>
              <w:t>potential impacts</w:t>
            </w:r>
            <w:r>
              <w:rPr>
                <w:i/>
                <w:iCs/>
                <w:sz w:val="22"/>
                <w:szCs w:val="22"/>
              </w:rPr>
              <w:t>”.</w:t>
            </w:r>
          </w:p>
        </w:tc>
      </w:tr>
      <w:tr w:rsidR="00651CA2" w:rsidRPr="00AD22DE" w14:paraId="12BA7D83" w14:textId="77777777" w:rsidTr="008A65CA">
        <w:trPr>
          <w:cantSplit/>
          <w:trHeight w:val="233"/>
        </w:trPr>
        <w:tc>
          <w:tcPr>
            <w:tcW w:w="918" w:type="dxa"/>
          </w:tcPr>
          <w:p w14:paraId="09DA154D" w14:textId="29E3569B" w:rsidR="00651CA2" w:rsidRPr="003C59FC" w:rsidRDefault="00744155" w:rsidP="001005B1">
            <w:pPr>
              <w:jc w:val="both"/>
              <w:rPr>
                <w:sz w:val="22"/>
                <w:szCs w:val="22"/>
              </w:rPr>
            </w:pPr>
            <w:r w:rsidRPr="003C59FC">
              <w:rPr>
                <w:sz w:val="22"/>
                <w:szCs w:val="22"/>
              </w:rPr>
              <w:lastRenderedPageBreak/>
              <w:t>8</w:t>
            </w:r>
          </w:p>
        </w:tc>
        <w:tc>
          <w:tcPr>
            <w:tcW w:w="1125" w:type="dxa"/>
          </w:tcPr>
          <w:p w14:paraId="0E6FEB57" w14:textId="540BFC46" w:rsidR="00651CA2" w:rsidRPr="003C59FC" w:rsidRDefault="00744155" w:rsidP="001005B1">
            <w:pPr>
              <w:jc w:val="both"/>
              <w:rPr>
                <w:sz w:val="22"/>
                <w:szCs w:val="22"/>
              </w:rPr>
            </w:pPr>
            <w:r w:rsidRPr="003C59FC">
              <w:rPr>
                <w:sz w:val="22"/>
                <w:szCs w:val="22"/>
              </w:rPr>
              <w:t xml:space="preserve">24 – 28 </w:t>
            </w:r>
          </w:p>
        </w:tc>
        <w:tc>
          <w:tcPr>
            <w:tcW w:w="8145" w:type="dxa"/>
            <w:gridSpan w:val="2"/>
          </w:tcPr>
          <w:p w14:paraId="6AE27924" w14:textId="52A76D70" w:rsidR="0073223B" w:rsidRPr="003C59FC" w:rsidRDefault="002B27F4" w:rsidP="001005B1">
            <w:pPr>
              <w:jc w:val="both"/>
              <w:rPr>
                <w:sz w:val="22"/>
                <w:szCs w:val="22"/>
              </w:rPr>
            </w:pPr>
            <w:r>
              <w:rPr>
                <w:sz w:val="22"/>
                <w:szCs w:val="22"/>
              </w:rPr>
              <w:t xml:space="preserve">It is not </w:t>
            </w:r>
            <w:r w:rsidR="00D0042B">
              <w:rPr>
                <w:sz w:val="22"/>
                <w:szCs w:val="22"/>
              </w:rPr>
              <w:t>appropriate to affirm</w:t>
            </w:r>
            <w:r w:rsidR="0063789B" w:rsidRPr="003C59FC">
              <w:rPr>
                <w:sz w:val="22"/>
                <w:szCs w:val="22"/>
              </w:rPr>
              <w:t xml:space="preserve"> that are methodologies or ris</w:t>
            </w:r>
            <w:r w:rsidR="00FE42D9" w:rsidRPr="003C59FC">
              <w:rPr>
                <w:sz w:val="22"/>
                <w:szCs w:val="22"/>
              </w:rPr>
              <w:t xml:space="preserve">k assessment </w:t>
            </w:r>
            <w:r w:rsidR="00750585" w:rsidRPr="003C59FC">
              <w:rPr>
                <w:sz w:val="22"/>
                <w:szCs w:val="22"/>
              </w:rPr>
              <w:t>science-based that can measure the impact of synthetic biology on socio-economic, moral and ethical aspects.</w:t>
            </w:r>
          </w:p>
          <w:p w14:paraId="76A428B4" w14:textId="647EADE8" w:rsidR="00651CA2" w:rsidRPr="003C59FC" w:rsidRDefault="00864E03" w:rsidP="001005B1">
            <w:pPr>
              <w:jc w:val="both"/>
              <w:rPr>
                <w:i/>
                <w:iCs/>
                <w:sz w:val="22"/>
                <w:szCs w:val="22"/>
              </w:rPr>
            </w:pPr>
            <w:r w:rsidRPr="003C59FC">
              <w:rPr>
                <w:i/>
                <w:iCs/>
                <w:sz w:val="22"/>
                <w:szCs w:val="22"/>
              </w:rPr>
              <w:t>“</w:t>
            </w:r>
            <w:r w:rsidRPr="003C59FC">
              <w:rPr>
                <w:i/>
                <w:iCs/>
                <w:strike/>
                <w:sz w:val="22"/>
                <w:szCs w:val="22"/>
              </w:rPr>
              <w:t>The use of synthetic biology triggers a wide variety of views related to risks and benefits, moral and ethical values, along with broader issues such as socio-economic aspects. Therefore, a science-based assessment of any potential impact is seen as part of a wider decision-making activity; one that evaluates such economic, political, moral, and ethical concerns alongside a scientific analysis of the expected or potential changes that would result from using technology</w:t>
            </w:r>
            <w:r w:rsidR="005F3287" w:rsidRPr="003C59FC">
              <w:rPr>
                <w:i/>
                <w:iCs/>
                <w:sz w:val="22"/>
                <w:szCs w:val="22"/>
              </w:rPr>
              <w:t>”</w:t>
            </w:r>
            <w:r w:rsidRPr="003C59FC">
              <w:rPr>
                <w:i/>
                <w:iCs/>
                <w:sz w:val="22"/>
                <w:szCs w:val="22"/>
              </w:rPr>
              <w:t>.</w:t>
            </w:r>
          </w:p>
        </w:tc>
      </w:tr>
      <w:tr w:rsidR="00593BC6" w:rsidRPr="00AD22DE" w14:paraId="077ECF3C" w14:textId="77777777" w:rsidTr="00135D96">
        <w:trPr>
          <w:cantSplit/>
          <w:trHeight w:val="233"/>
        </w:trPr>
        <w:tc>
          <w:tcPr>
            <w:tcW w:w="918" w:type="dxa"/>
          </w:tcPr>
          <w:p w14:paraId="3053276C" w14:textId="42B346AA" w:rsidR="00593BC6" w:rsidRPr="00F86F63" w:rsidRDefault="003D760F" w:rsidP="003077B7">
            <w:pPr>
              <w:jc w:val="both"/>
              <w:rPr>
                <w:sz w:val="22"/>
                <w:szCs w:val="22"/>
              </w:rPr>
            </w:pPr>
            <w:r>
              <w:rPr>
                <w:sz w:val="22"/>
                <w:szCs w:val="22"/>
              </w:rPr>
              <w:t>8</w:t>
            </w:r>
          </w:p>
        </w:tc>
        <w:tc>
          <w:tcPr>
            <w:tcW w:w="1125" w:type="dxa"/>
          </w:tcPr>
          <w:p w14:paraId="011C33C7" w14:textId="19E092A1" w:rsidR="00593BC6" w:rsidRPr="00F86F63" w:rsidRDefault="003D760F" w:rsidP="003077B7">
            <w:pPr>
              <w:jc w:val="both"/>
              <w:rPr>
                <w:sz w:val="22"/>
                <w:szCs w:val="22"/>
              </w:rPr>
            </w:pPr>
            <w:r>
              <w:rPr>
                <w:sz w:val="22"/>
                <w:szCs w:val="22"/>
              </w:rPr>
              <w:t>30</w:t>
            </w:r>
          </w:p>
        </w:tc>
        <w:tc>
          <w:tcPr>
            <w:tcW w:w="8145" w:type="dxa"/>
            <w:gridSpan w:val="2"/>
          </w:tcPr>
          <w:p w14:paraId="31FB0F18" w14:textId="5EF01020" w:rsidR="00593BC6" w:rsidRPr="00A11041" w:rsidRDefault="007D5C8D" w:rsidP="003077B7">
            <w:pPr>
              <w:jc w:val="both"/>
              <w:rPr>
                <w:b/>
                <w:bCs/>
                <w:i/>
                <w:iCs/>
                <w:sz w:val="22"/>
                <w:szCs w:val="22"/>
              </w:rPr>
            </w:pPr>
            <w:r w:rsidRPr="00A11041">
              <w:rPr>
                <w:i/>
                <w:iCs/>
                <w:sz w:val="22"/>
                <w:szCs w:val="22"/>
              </w:rPr>
              <w:t>“</w:t>
            </w:r>
            <w:r w:rsidR="003D760F" w:rsidRPr="00A11041">
              <w:rPr>
                <w:i/>
                <w:iCs/>
                <w:sz w:val="22"/>
                <w:szCs w:val="22"/>
              </w:rPr>
              <w:t>It is also important to stress that due</w:t>
            </w:r>
            <w:r w:rsidR="00DA21FC" w:rsidRPr="00A11041">
              <w:rPr>
                <w:i/>
                <w:iCs/>
                <w:sz w:val="22"/>
                <w:szCs w:val="22"/>
              </w:rPr>
              <w:t xml:space="preserve"> </w:t>
            </w:r>
            <w:r w:rsidR="003D760F" w:rsidRPr="00A11041">
              <w:rPr>
                <w:i/>
                <w:iCs/>
                <w:sz w:val="22"/>
                <w:szCs w:val="22"/>
              </w:rPr>
              <w:t>to the diverse nature of the potential impacts, they cannot be generalised for all synthetic biology applications, and they should, by necessity, be considered on a case-by-case basis</w:t>
            </w:r>
            <w:r w:rsidRPr="00A11041">
              <w:rPr>
                <w:b/>
                <w:bCs/>
                <w:i/>
                <w:iCs/>
                <w:sz w:val="22"/>
                <w:szCs w:val="22"/>
              </w:rPr>
              <w:t>,</w:t>
            </w:r>
            <w:r w:rsidR="00EB259C" w:rsidRPr="00A11041">
              <w:rPr>
                <w:b/>
                <w:bCs/>
                <w:i/>
                <w:iCs/>
                <w:sz w:val="22"/>
                <w:szCs w:val="22"/>
              </w:rPr>
              <w:t xml:space="preserve"> </w:t>
            </w:r>
            <w:r w:rsidR="00E337F0" w:rsidRPr="00A11041">
              <w:rPr>
                <w:b/>
                <w:bCs/>
                <w:i/>
                <w:iCs/>
                <w:sz w:val="22"/>
                <w:szCs w:val="22"/>
              </w:rPr>
              <w:t>the same principle that is applied to risk assessment of LMO</w:t>
            </w:r>
            <w:r w:rsidR="00EB259C" w:rsidRPr="00A11041">
              <w:rPr>
                <w:i/>
                <w:iCs/>
                <w:sz w:val="22"/>
                <w:szCs w:val="22"/>
              </w:rPr>
              <w:t>”.</w:t>
            </w:r>
          </w:p>
        </w:tc>
      </w:tr>
      <w:tr w:rsidR="00593BC6" w:rsidRPr="00AD22DE" w14:paraId="31B1A49C" w14:textId="77777777" w:rsidTr="00135D96">
        <w:trPr>
          <w:cantSplit/>
          <w:trHeight w:val="233"/>
        </w:trPr>
        <w:tc>
          <w:tcPr>
            <w:tcW w:w="918" w:type="dxa"/>
          </w:tcPr>
          <w:p w14:paraId="26E0E2AA" w14:textId="6125BE49" w:rsidR="00593BC6" w:rsidRPr="00F86F63" w:rsidRDefault="001B29F7" w:rsidP="003077B7">
            <w:pPr>
              <w:jc w:val="both"/>
              <w:rPr>
                <w:sz w:val="22"/>
                <w:szCs w:val="22"/>
              </w:rPr>
            </w:pPr>
            <w:r>
              <w:rPr>
                <w:sz w:val="22"/>
                <w:szCs w:val="22"/>
              </w:rPr>
              <w:t>8</w:t>
            </w:r>
          </w:p>
        </w:tc>
        <w:tc>
          <w:tcPr>
            <w:tcW w:w="1125" w:type="dxa"/>
          </w:tcPr>
          <w:p w14:paraId="1C6455E2" w14:textId="1F0E77D1" w:rsidR="00593BC6" w:rsidRPr="00F86F63" w:rsidRDefault="005E1258" w:rsidP="003077B7">
            <w:pPr>
              <w:jc w:val="both"/>
              <w:rPr>
                <w:sz w:val="22"/>
                <w:szCs w:val="22"/>
              </w:rPr>
            </w:pPr>
            <w:r>
              <w:rPr>
                <w:sz w:val="22"/>
                <w:szCs w:val="22"/>
              </w:rPr>
              <w:t xml:space="preserve">31 – 33 </w:t>
            </w:r>
          </w:p>
        </w:tc>
        <w:tc>
          <w:tcPr>
            <w:tcW w:w="8145" w:type="dxa"/>
            <w:gridSpan w:val="2"/>
          </w:tcPr>
          <w:p w14:paraId="503F912F" w14:textId="2759437D" w:rsidR="00593BC6" w:rsidRPr="001B29F7" w:rsidRDefault="00F66B0D" w:rsidP="003077B7">
            <w:pPr>
              <w:jc w:val="both"/>
              <w:rPr>
                <w:i/>
                <w:iCs/>
                <w:sz w:val="22"/>
                <w:szCs w:val="22"/>
              </w:rPr>
            </w:pPr>
            <w:r>
              <w:rPr>
                <w:i/>
                <w:iCs/>
                <w:sz w:val="22"/>
                <w:szCs w:val="22"/>
              </w:rPr>
              <w:t>“</w:t>
            </w:r>
            <w:r w:rsidR="001B29F7" w:rsidRPr="001B29F7">
              <w:rPr>
                <w:i/>
                <w:iCs/>
                <w:sz w:val="22"/>
                <w:szCs w:val="22"/>
              </w:rPr>
              <w:t xml:space="preserve">In this light, as synthetic biology applications approach commercial </w:t>
            </w:r>
            <w:r w:rsidR="001B29F7" w:rsidRPr="00E2042F">
              <w:rPr>
                <w:i/>
                <w:iCs/>
                <w:strike/>
                <w:sz w:val="22"/>
                <w:szCs w:val="22"/>
              </w:rPr>
              <w:t>deployment</w:t>
            </w:r>
            <w:r w:rsidR="00E2042F" w:rsidRPr="00E2042F">
              <w:rPr>
                <w:i/>
                <w:iCs/>
                <w:sz w:val="22"/>
                <w:szCs w:val="22"/>
              </w:rPr>
              <w:t xml:space="preserve"> </w:t>
            </w:r>
            <w:r w:rsidR="00E2042F">
              <w:rPr>
                <w:b/>
                <w:bCs/>
                <w:i/>
                <w:iCs/>
                <w:sz w:val="22"/>
                <w:szCs w:val="22"/>
              </w:rPr>
              <w:t>release</w:t>
            </w:r>
            <w:r w:rsidR="001B29F7" w:rsidRPr="001B29F7">
              <w:rPr>
                <w:i/>
                <w:iCs/>
                <w:sz w:val="22"/>
                <w:szCs w:val="22"/>
              </w:rPr>
              <w:t xml:space="preserve"> </w:t>
            </w:r>
            <w:r w:rsidR="001B29F7" w:rsidRPr="00E2042F">
              <w:rPr>
                <w:i/>
                <w:iCs/>
                <w:strike/>
                <w:sz w:val="22"/>
                <w:szCs w:val="22"/>
              </w:rPr>
              <w:t>and potential environmental release</w:t>
            </w:r>
            <w:r w:rsidR="001B29F7" w:rsidRPr="001B29F7">
              <w:rPr>
                <w:i/>
                <w:iCs/>
                <w:sz w:val="22"/>
                <w:szCs w:val="22"/>
              </w:rPr>
              <w:t xml:space="preserve">, this is bringing challenges to building consensus on how they are to be regulated, either under the same regimes as </w:t>
            </w:r>
            <w:r w:rsidR="001B29F7" w:rsidRPr="000765DE">
              <w:rPr>
                <w:i/>
                <w:iCs/>
                <w:strike/>
                <w:sz w:val="22"/>
                <w:szCs w:val="22"/>
              </w:rPr>
              <w:t>classical genetic engineering</w:t>
            </w:r>
            <w:r w:rsidR="001B29F7" w:rsidRPr="001B29F7">
              <w:rPr>
                <w:i/>
                <w:iCs/>
                <w:sz w:val="22"/>
                <w:szCs w:val="22"/>
              </w:rPr>
              <w:t xml:space="preserve"> </w:t>
            </w:r>
            <w:r w:rsidR="000765DE">
              <w:rPr>
                <w:b/>
                <w:bCs/>
                <w:i/>
                <w:iCs/>
                <w:sz w:val="22"/>
                <w:szCs w:val="22"/>
              </w:rPr>
              <w:t xml:space="preserve">modern </w:t>
            </w:r>
            <w:r w:rsidR="0035592E">
              <w:rPr>
                <w:b/>
                <w:bCs/>
                <w:i/>
                <w:iCs/>
                <w:sz w:val="22"/>
                <w:szCs w:val="22"/>
              </w:rPr>
              <w:t xml:space="preserve">biotechnology </w:t>
            </w:r>
            <w:r w:rsidR="001B29F7" w:rsidRPr="0028266B">
              <w:rPr>
                <w:i/>
                <w:iCs/>
                <w:strike/>
                <w:sz w:val="22"/>
                <w:szCs w:val="22"/>
              </w:rPr>
              <w:t>albeit with adaptations, or under new regimes yet to emerge</w:t>
            </w:r>
            <w:r w:rsidR="0028266B">
              <w:rPr>
                <w:i/>
                <w:iCs/>
                <w:sz w:val="22"/>
                <w:szCs w:val="22"/>
              </w:rPr>
              <w:t xml:space="preserve"> </w:t>
            </w:r>
            <w:r w:rsidR="00850D2F">
              <w:t xml:space="preserve"> </w:t>
            </w:r>
            <w:r w:rsidR="00850D2F" w:rsidRPr="00850D2F">
              <w:rPr>
                <w:b/>
                <w:bCs/>
                <w:i/>
                <w:iCs/>
                <w:sz w:val="22"/>
                <w:szCs w:val="22"/>
              </w:rPr>
              <w:t>with the necessary adaptations based on existing risk assessment frameworks and experience with risk analysis of different genetically modified organisms along decades</w:t>
            </w:r>
            <w:r>
              <w:rPr>
                <w:i/>
                <w:iCs/>
                <w:sz w:val="22"/>
                <w:szCs w:val="22"/>
              </w:rPr>
              <w:t>”</w:t>
            </w:r>
            <w:r w:rsidR="001B29F7" w:rsidRPr="001B29F7">
              <w:rPr>
                <w:i/>
                <w:iCs/>
                <w:sz w:val="22"/>
                <w:szCs w:val="22"/>
              </w:rPr>
              <w:t>.</w:t>
            </w:r>
          </w:p>
        </w:tc>
      </w:tr>
      <w:tr w:rsidR="00593BC6" w:rsidRPr="00AD22DE" w14:paraId="7DA9A366" w14:textId="77777777" w:rsidTr="00135D96">
        <w:trPr>
          <w:cantSplit/>
          <w:trHeight w:val="233"/>
        </w:trPr>
        <w:tc>
          <w:tcPr>
            <w:tcW w:w="918" w:type="dxa"/>
          </w:tcPr>
          <w:p w14:paraId="0704BF74" w14:textId="673A536D" w:rsidR="00593BC6" w:rsidRPr="00F86F63" w:rsidRDefault="005E1258" w:rsidP="003077B7">
            <w:pPr>
              <w:jc w:val="both"/>
              <w:rPr>
                <w:sz w:val="22"/>
                <w:szCs w:val="22"/>
              </w:rPr>
            </w:pPr>
            <w:r>
              <w:rPr>
                <w:sz w:val="22"/>
                <w:szCs w:val="22"/>
              </w:rPr>
              <w:t>8</w:t>
            </w:r>
          </w:p>
        </w:tc>
        <w:tc>
          <w:tcPr>
            <w:tcW w:w="1125" w:type="dxa"/>
          </w:tcPr>
          <w:p w14:paraId="5C318341" w14:textId="0F399FB9" w:rsidR="00593BC6" w:rsidRPr="000348CD" w:rsidRDefault="005E1258" w:rsidP="003077B7">
            <w:pPr>
              <w:jc w:val="both"/>
              <w:rPr>
                <w:sz w:val="22"/>
                <w:szCs w:val="22"/>
              </w:rPr>
            </w:pPr>
            <w:r w:rsidRPr="000348CD">
              <w:rPr>
                <w:sz w:val="22"/>
                <w:szCs w:val="22"/>
              </w:rPr>
              <w:t>42 – 47</w:t>
            </w:r>
          </w:p>
        </w:tc>
        <w:tc>
          <w:tcPr>
            <w:tcW w:w="8145" w:type="dxa"/>
            <w:gridSpan w:val="2"/>
          </w:tcPr>
          <w:p w14:paraId="5472C380" w14:textId="77777777" w:rsidR="00D0042B" w:rsidRPr="003C59FC" w:rsidRDefault="00D0042B" w:rsidP="00D0042B">
            <w:pPr>
              <w:jc w:val="both"/>
              <w:rPr>
                <w:sz w:val="22"/>
                <w:szCs w:val="22"/>
              </w:rPr>
            </w:pPr>
            <w:r>
              <w:rPr>
                <w:sz w:val="22"/>
                <w:szCs w:val="22"/>
              </w:rPr>
              <w:t>It is not appropriate to affirm</w:t>
            </w:r>
            <w:r w:rsidRPr="003C59FC">
              <w:rPr>
                <w:sz w:val="22"/>
                <w:szCs w:val="22"/>
              </w:rPr>
              <w:t xml:space="preserve"> that are methodologies or risk assessment science-based that can measure the impact of synthetic biology on socio-economic, moral and ethical aspects.</w:t>
            </w:r>
          </w:p>
          <w:p w14:paraId="728544B4" w14:textId="57FBBB6D" w:rsidR="00593BC6" w:rsidRPr="000348CD" w:rsidRDefault="00767B06" w:rsidP="003077B7">
            <w:pPr>
              <w:jc w:val="both"/>
              <w:rPr>
                <w:i/>
                <w:iCs/>
                <w:sz w:val="22"/>
                <w:szCs w:val="22"/>
              </w:rPr>
            </w:pPr>
            <w:r w:rsidRPr="000348CD">
              <w:rPr>
                <w:i/>
                <w:iCs/>
                <w:sz w:val="22"/>
                <w:szCs w:val="22"/>
              </w:rPr>
              <w:t>“</w:t>
            </w:r>
            <w:r w:rsidRPr="000348CD">
              <w:rPr>
                <w:i/>
                <w:iCs/>
                <w:strike/>
                <w:sz w:val="22"/>
                <w:szCs w:val="22"/>
              </w:rPr>
              <w:t>Calls for improved governance of synthetic biology, including addressing gaps in the international legal and regulatory frameworks, place significant emphasis on the need to better address challenges that go beyond the scientific areas, and call to also consider societal, economic, and ethical dimensions. Enhanced regulatory oversight addressing these dimensions appears desirable to promote public trust and acceptance, however, the international laws, processes and initiatives analysed appear ill-equipped to address several of these dimensions</w:t>
            </w:r>
            <w:r w:rsidRPr="000348CD">
              <w:rPr>
                <w:i/>
                <w:iCs/>
                <w:sz w:val="22"/>
                <w:szCs w:val="22"/>
              </w:rPr>
              <w:t>”.</w:t>
            </w:r>
          </w:p>
        </w:tc>
      </w:tr>
      <w:tr w:rsidR="00593BC6" w:rsidRPr="00AD22DE" w14:paraId="27D65F93" w14:textId="77777777" w:rsidTr="00135D96">
        <w:trPr>
          <w:cantSplit/>
          <w:trHeight w:val="233"/>
        </w:trPr>
        <w:tc>
          <w:tcPr>
            <w:tcW w:w="918" w:type="dxa"/>
          </w:tcPr>
          <w:p w14:paraId="075E859B" w14:textId="77777777" w:rsidR="00593BC6" w:rsidRDefault="00443F7D" w:rsidP="003077B7">
            <w:pPr>
              <w:jc w:val="both"/>
              <w:rPr>
                <w:sz w:val="22"/>
                <w:szCs w:val="22"/>
              </w:rPr>
            </w:pPr>
            <w:r>
              <w:rPr>
                <w:sz w:val="22"/>
                <w:szCs w:val="22"/>
              </w:rPr>
              <w:t>8</w:t>
            </w:r>
          </w:p>
          <w:p w14:paraId="6FEE838D" w14:textId="503840E2" w:rsidR="000B638F" w:rsidRPr="00F86F63" w:rsidRDefault="000B638F" w:rsidP="003077B7">
            <w:pPr>
              <w:jc w:val="both"/>
              <w:rPr>
                <w:sz w:val="22"/>
                <w:szCs w:val="22"/>
              </w:rPr>
            </w:pPr>
            <w:r>
              <w:rPr>
                <w:sz w:val="22"/>
                <w:szCs w:val="22"/>
              </w:rPr>
              <w:t>9</w:t>
            </w:r>
          </w:p>
        </w:tc>
        <w:tc>
          <w:tcPr>
            <w:tcW w:w="1125" w:type="dxa"/>
          </w:tcPr>
          <w:p w14:paraId="2D02D2A1" w14:textId="77777777" w:rsidR="00593BC6" w:rsidRDefault="00443F7D" w:rsidP="003077B7">
            <w:pPr>
              <w:jc w:val="both"/>
              <w:rPr>
                <w:sz w:val="22"/>
                <w:szCs w:val="22"/>
              </w:rPr>
            </w:pPr>
            <w:r w:rsidRPr="00035C68">
              <w:rPr>
                <w:sz w:val="22"/>
                <w:szCs w:val="22"/>
              </w:rPr>
              <w:t>48</w:t>
            </w:r>
          </w:p>
          <w:p w14:paraId="2C39B009" w14:textId="628731B5" w:rsidR="000B638F" w:rsidRPr="00035C68" w:rsidRDefault="000B638F" w:rsidP="003077B7">
            <w:pPr>
              <w:jc w:val="both"/>
              <w:rPr>
                <w:sz w:val="22"/>
                <w:szCs w:val="22"/>
              </w:rPr>
            </w:pPr>
            <w:r>
              <w:rPr>
                <w:sz w:val="22"/>
                <w:szCs w:val="22"/>
              </w:rPr>
              <w:t>1</w:t>
            </w:r>
            <w:r w:rsidR="0059372D">
              <w:rPr>
                <w:sz w:val="22"/>
                <w:szCs w:val="22"/>
              </w:rPr>
              <w:t xml:space="preserve"> – 2 </w:t>
            </w:r>
          </w:p>
        </w:tc>
        <w:tc>
          <w:tcPr>
            <w:tcW w:w="8145" w:type="dxa"/>
            <w:gridSpan w:val="2"/>
          </w:tcPr>
          <w:p w14:paraId="3C230DD4" w14:textId="2A39B176" w:rsidR="00593BC6" w:rsidRPr="00035C68" w:rsidRDefault="00035C68" w:rsidP="000C6811">
            <w:pPr>
              <w:jc w:val="both"/>
              <w:rPr>
                <w:i/>
                <w:iCs/>
                <w:sz w:val="22"/>
                <w:szCs w:val="22"/>
              </w:rPr>
            </w:pPr>
            <w:r>
              <w:rPr>
                <w:i/>
                <w:iCs/>
                <w:sz w:val="22"/>
                <w:szCs w:val="22"/>
              </w:rPr>
              <w:t>“</w:t>
            </w:r>
            <w:r w:rsidR="000C6811" w:rsidRPr="00035C68">
              <w:rPr>
                <w:i/>
                <w:iCs/>
                <w:sz w:val="22"/>
                <w:szCs w:val="22"/>
              </w:rPr>
              <w:t>With over a decade of substantive decision making addressing synthetic biology,</w:t>
            </w:r>
            <w:r w:rsidR="003B5CFA">
              <w:t xml:space="preserve"> </w:t>
            </w:r>
            <w:r w:rsidR="003B5CFA" w:rsidRPr="003B5CFA">
              <w:rPr>
                <w:b/>
                <w:bCs/>
                <w:i/>
                <w:iCs/>
                <w:sz w:val="22"/>
                <w:szCs w:val="22"/>
              </w:rPr>
              <w:t>including the decision about the criteria for synthetic biology to be considered a New and Emerging Issue under the agenda</w:t>
            </w:r>
            <w:r w:rsidR="0077570C">
              <w:rPr>
                <w:b/>
                <w:bCs/>
                <w:i/>
                <w:iCs/>
                <w:sz w:val="22"/>
                <w:szCs w:val="22"/>
              </w:rPr>
              <w:t>, and a topic</w:t>
            </w:r>
            <w:r w:rsidR="003B5CFA" w:rsidRPr="003B5CFA">
              <w:rPr>
                <w:b/>
                <w:bCs/>
                <w:i/>
                <w:iCs/>
                <w:sz w:val="22"/>
                <w:szCs w:val="22"/>
              </w:rPr>
              <w:t xml:space="preserve"> that could not reach a consensus among Parties</w:t>
            </w:r>
            <w:r w:rsidR="00AF0EC7">
              <w:rPr>
                <w:b/>
                <w:bCs/>
                <w:i/>
                <w:iCs/>
                <w:sz w:val="22"/>
                <w:szCs w:val="22"/>
              </w:rPr>
              <w:t>,</w:t>
            </w:r>
            <w:r w:rsidR="003B5CFA" w:rsidRPr="003B5CFA">
              <w:rPr>
                <w:i/>
                <w:iCs/>
                <w:sz w:val="22"/>
                <w:szCs w:val="22"/>
              </w:rPr>
              <w:t xml:space="preserve"> </w:t>
            </w:r>
            <w:r w:rsidR="000C6811" w:rsidRPr="00035C68">
              <w:rPr>
                <w:i/>
                <w:iCs/>
                <w:sz w:val="22"/>
                <w:szCs w:val="22"/>
              </w:rPr>
              <w:t xml:space="preserve"> the Convention on Biological Diversity has emerged as an important international forum </w:t>
            </w:r>
            <w:r w:rsidR="000C6811" w:rsidRPr="00394837">
              <w:rPr>
                <w:i/>
                <w:iCs/>
                <w:strike/>
                <w:sz w:val="22"/>
                <w:szCs w:val="22"/>
              </w:rPr>
              <w:t>currently deliberating</w:t>
            </w:r>
            <w:r w:rsidR="000C6811" w:rsidRPr="00035C68">
              <w:rPr>
                <w:i/>
                <w:iCs/>
                <w:sz w:val="22"/>
                <w:szCs w:val="22"/>
              </w:rPr>
              <w:t xml:space="preserve"> </w:t>
            </w:r>
            <w:r w:rsidR="00E73B67">
              <w:rPr>
                <w:b/>
                <w:bCs/>
                <w:i/>
                <w:iCs/>
                <w:sz w:val="22"/>
                <w:szCs w:val="22"/>
              </w:rPr>
              <w:t xml:space="preserve">for discussions about possible mechanisms to monitor and assess </w:t>
            </w:r>
            <w:r w:rsidR="000C6811" w:rsidRPr="00035C68">
              <w:rPr>
                <w:i/>
                <w:iCs/>
                <w:sz w:val="22"/>
                <w:szCs w:val="22"/>
              </w:rPr>
              <w:t>the potential</w:t>
            </w:r>
            <w:r w:rsidR="00A11137">
              <w:rPr>
                <w:i/>
                <w:iCs/>
                <w:sz w:val="22"/>
                <w:szCs w:val="22"/>
              </w:rPr>
              <w:t xml:space="preserve"> </w:t>
            </w:r>
            <w:r w:rsidR="00A11137">
              <w:rPr>
                <w:b/>
                <w:bCs/>
                <w:i/>
                <w:iCs/>
                <w:sz w:val="22"/>
                <w:szCs w:val="22"/>
              </w:rPr>
              <w:t>positive and negative</w:t>
            </w:r>
            <w:r w:rsidR="000C6811" w:rsidRPr="00035C68">
              <w:rPr>
                <w:i/>
                <w:iCs/>
                <w:sz w:val="22"/>
                <w:szCs w:val="22"/>
              </w:rPr>
              <w:t xml:space="preserve"> impacts of synthetic biology and </w:t>
            </w:r>
            <w:r w:rsidR="000C6811" w:rsidRPr="00A11137">
              <w:rPr>
                <w:i/>
                <w:iCs/>
                <w:strike/>
                <w:sz w:val="22"/>
                <w:szCs w:val="22"/>
              </w:rPr>
              <w:t>its regulation</w:t>
            </w:r>
            <w:r w:rsidR="000C6811" w:rsidRPr="00035C68">
              <w:rPr>
                <w:i/>
                <w:iCs/>
                <w:sz w:val="22"/>
                <w:szCs w:val="22"/>
              </w:rPr>
              <w:t xml:space="preserve">, </w:t>
            </w:r>
            <w:r w:rsidR="000C6811" w:rsidRPr="0059372D">
              <w:rPr>
                <w:i/>
                <w:iCs/>
                <w:strike/>
                <w:sz w:val="22"/>
                <w:szCs w:val="22"/>
              </w:rPr>
              <w:t xml:space="preserve">particularly </w:t>
            </w:r>
            <w:r w:rsidR="000C6811" w:rsidRPr="00035C68">
              <w:rPr>
                <w:i/>
                <w:iCs/>
                <w:sz w:val="22"/>
                <w:szCs w:val="22"/>
              </w:rPr>
              <w:t>as they relate to biodiversity and biosafety</w:t>
            </w:r>
            <w:r w:rsidR="00276273">
              <w:rPr>
                <w:i/>
                <w:iCs/>
                <w:sz w:val="22"/>
                <w:szCs w:val="22"/>
              </w:rPr>
              <w:t>”.</w:t>
            </w:r>
          </w:p>
        </w:tc>
      </w:tr>
      <w:tr w:rsidR="00593BC6" w:rsidRPr="00AD22DE" w14:paraId="7F41CC7E" w14:textId="77777777" w:rsidTr="00135D96">
        <w:trPr>
          <w:cantSplit/>
          <w:trHeight w:val="233"/>
        </w:trPr>
        <w:tc>
          <w:tcPr>
            <w:tcW w:w="918" w:type="dxa"/>
          </w:tcPr>
          <w:p w14:paraId="661D50E8" w14:textId="112937BD" w:rsidR="00593BC6" w:rsidRPr="00F86F63" w:rsidRDefault="0059372D" w:rsidP="0059372D">
            <w:pPr>
              <w:jc w:val="both"/>
              <w:rPr>
                <w:sz w:val="22"/>
                <w:szCs w:val="22"/>
              </w:rPr>
            </w:pPr>
            <w:r>
              <w:rPr>
                <w:sz w:val="22"/>
                <w:szCs w:val="22"/>
              </w:rPr>
              <w:t>9</w:t>
            </w:r>
          </w:p>
        </w:tc>
        <w:tc>
          <w:tcPr>
            <w:tcW w:w="1125" w:type="dxa"/>
          </w:tcPr>
          <w:p w14:paraId="0DB5D191" w14:textId="5D65164E" w:rsidR="00593BC6" w:rsidRPr="00F86F63" w:rsidRDefault="00AE09DC" w:rsidP="0059372D">
            <w:pPr>
              <w:jc w:val="both"/>
              <w:rPr>
                <w:sz w:val="22"/>
                <w:szCs w:val="22"/>
              </w:rPr>
            </w:pPr>
            <w:r>
              <w:rPr>
                <w:sz w:val="22"/>
                <w:szCs w:val="22"/>
              </w:rPr>
              <w:t xml:space="preserve">4 – 6 </w:t>
            </w:r>
          </w:p>
        </w:tc>
        <w:tc>
          <w:tcPr>
            <w:tcW w:w="8145" w:type="dxa"/>
            <w:gridSpan w:val="2"/>
          </w:tcPr>
          <w:p w14:paraId="13354FC4" w14:textId="3B8A7150" w:rsidR="00593BC6" w:rsidRPr="000E5AC5" w:rsidRDefault="00D669BB" w:rsidP="003077B7">
            <w:pPr>
              <w:jc w:val="both"/>
              <w:rPr>
                <w:i/>
                <w:iCs/>
                <w:sz w:val="22"/>
                <w:szCs w:val="22"/>
              </w:rPr>
            </w:pPr>
            <w:r>
              <w:rPr>
                <w:i/>
                <w:iCs/>
                <w:sz w:val="22"/>
                <w:szCs w:val="22"/>
              </w:rPr>
              <w:t>“</w:t>
            </w:r>
            <w:r w:rsidR="000E5AC5" w:rsidRPr="000E5AC5">
              <w:rPr>
                <w:i/>
                <w:iCs/>
                <w:sz w:val="22"/>
                <w:szCs w:val="22"/>
              </w:rPr>
              <w:t>There is a recognised need to first better integrate and coordinate governance of synthetic biology, and secondly</w:t>
            </w:r>
            <w:r w:rsidR="000E5AC5" w:rsidRPr="00D669BB">
              <w:rPr>
                <w:i/>
                <w:iCs/>
                <w:strike/>
                <w:sz w:val="22"/>
                <w:szCs w:val="22"/>
              </w:rPr>
              <w:t>, to expand the focus of governance beyond the focus on biosafety, human health and the environment to a more holistic approach that also encompasses social impact, ethical principles, and elements of social justice</w:t>
            </w:r>
            <w:r w:rsidR="00C7407E" w:rsidRPr="00C7407E">
              <w:rPr>
                <w:i/>
                <w:iCs/>
                <w:sz w:val="22"/>
                <w:szCs w:val="22"/>
              </w:rPr>
              <w:t xml:space="preserve"> </w:t>
            </w:r>
            <w:r w:rsidR="008C38E5" w:rsidRPr="008C38E5">
              <w:rPr>
                <w:b/>
                <w:bCs/>
                <w:i/>
                <w:iCs/>
                <w:sz w:val="22"/>
                <w:szCs w:val="22"/>
              </w:rPr>
              <w:t xml:space="preserve">to provide for the effective participation of developing countries in biotechnological research, </w:t>
            </w:r>
            <w:r w:rsidR="008C348A">
              <w:rPr>
                <w:b/>
                <w:bCs/>
                <w:i/>
                <w:iCs/>
                <w:sz w:val="22"/>
                <w:szCs w:val="22"/>
              </w:rPr>
              <w:t>as they</w:t>
            </w:r>
            <w:r w:rsidR="008C38E5" w:rsidRPr="008C38E5">
              <w:rPr>
                <w:b/>
                <w:bCs/>
                <w:i/>
                <w:iCs/>
                <w:sz w:val="22"/>
                <w:szCs w:val="22"/>
              </w:rPr>
              <w:t xml:space="preserve"> provide the genetic resources for such research and to the results and benefits arising from biotechnologies</w:t>
            </w:r>
            <w:r w:rsidR="000E5AC5" w:rsidRPr="000E5AC5">
              <w:rPr>
                <w:i/>
                <w:iCs/>
                <w:sz w:val="22"/>
                <w:szCs w:val="22"/>
              </w:rPr>
              <w:t xml:space="preserve"> </w:t>
            </w:r>
            <w:r w:rsidR="000E5AC5" w:rsidRPr="002765EE">
              <w:rPr>
                <w:i/>
                <w:iCs/>
                <w:strike/>
                <w:sz w:val="22"/>
                <w:szCs w:val="22"/>
              </w:rPr>
              <w:t>in accordance with national circumstances</w:t>
            </w:r>
            <w:r w:rsidR="000E5AC5" w:rsidRPr="000E5AC5">
              <w:rPr>
                <w:i/>
                <w:iCs/>
                <w:sz w:val="22"/>
                <w:szCs w:val="22"/>
              </w:rPr>
              <w:t>.</w:t>
            </w:r>
            <w:r w:rsidR="002765EE">
              <w:rPr>
                <w:i/>
                <w:iCs/>
                <w:sz w:val="22"/>
                <w:szCs w:val="22"/>
              </w:rPr>
              <w:t>”</w:t>
            </w:r>
          </w:p>
        </w:tc>
      </w:tr>
      <w:tr w:rsidR="00C30CFF" w:rsidRPr="00AD22DE" w14:paraId="488C947E" w14:textId="77777777" w:rsidTr="00135D96">
        <w:trPr>
          <w:cantSplit/>
          <w:trHeight w:val="233"/>
        </w:trPr>
        <w:tc>
          <w:tcPr>
            <w:tcW w:w="918" w:type="dxa"/>
          </w:tcPr>
          <w:p w14:paraId="5C9A8164" w14:textId="54296F0D" w:rsidR="00C30CFF" w:rsidRPr="00D308E7" w:rsidRDefault="00C30CFF" w:rsidP="003077B7">
            <w:pPr>
              <w:jc w:val="both"/>
              <w:rPr>
                <w:color w:val="000000" w:themeColor="text1"/>
                <w:sz w:val="22"/>
                <w:szCs w:val="22"/>
              </w:rPr>
            </w:pPr>
            <w:r w:rsidRPr="00D308E7">
              <w:rPr>
                <w:color w:val="000000" w:themeColor="text1"/>
                <w:sz w:val="22"/>
                <w:szCs w:val="22"/>
              </w:rPr>
              <w:t>9</w:t>
            </w:r>
          </w:p>
        </w:tc>
        <w:tc>
          <w:tcPr>
            <w:tcW w:w="1125" w:type="dxa"/>
          </w:tcPr>
          <w:p w14:paraId="2E62C933" w14:textId="38331CD8" w:rsidR="00C30CFF" w:rsidRPr="00D308E7" w:rsidRDefault="00C30CFF" w:rsidP="003077B7">
            <w:pPr>
              <w:jc w:val="both"/>
              <w:rPr>
                <w:color w:val="000000" w:themeColor="text1"/>
                <w:sz w:val="22"/>
                <w:szCs w:val="22"/>
              </w:rPr>
            </w:pPr>
            <w:r w:rsidRPr="00D308E7">
              <w:rPr>
                <w:color w:val="000000" w:themeColor="text1"/>
                <w:sz w:val="22"/>
                <w:szCs w:val="22"/>
              </w:rPr>
              <w:t>3 – 11</w:t>
            </w:r>
          </w:p>
        </w:tc>
        <w:tc>
          <w:tcPr>
            <w:tcW w:w="8145" w:type="dxa"/>
            <w:gridSpan w:val="2"/>
          </w:tcPr>
          <w:p w14:paraId="7847AD37" w14:textId="5AB271D9" w:rsidR="00711B00" w:rsidRDefault="0079027B" w:rsidP="003077B7">
            <w:pPr>
              <w:jc w:val="both"/>
              <w:rPr>
                <w:color w:val="000000" w:themeColor="text1"/>
                <w:sz w:val="22"/>
                <w:szCs w:val="22"/>
              </w:rPr>
            </w:pPr>
            <w:r w:rsidRPr="002B27F4">
              <w:rPr>
                <w:color w:val="000000" w:themeColor="text1"/>
                <w:sz w:val="22"/>
                <w:szCs w:val="22"/>
              </w:rPr>
              <w:t>It is not</w:t>
            </w:r>
            <w:r w:rsidR="00803FEF" w:rsidRPr="002B27F4">
              <w:rPr>
                <w:color w:val="000000" w:themeColor="text1"/>
                <w:sz w:val="22"/>
                <w:szCs w:val="22"/>
              </w:rPr>
              <w:t xml:space="preserve"> </w:t>
            </w:r>
            <w:r w:rsidR="00C07286">
              <w:rPr>
                <w:color w:val="000000" w:themeColor="text1"/>
                <w:sz w:val="22"/>
                <w:szCs w:val="22"/>
              </w:rPr>
              <w:t>appropriate</w:t>
            </w:r>
            <w:r w:rsidR="00803FEF" w:rsidRPr="002B27F4">
              <w:rPr>
                <w:color w:val="000000" w:themeColor="text1"/>
                <w:sz w:val="22"/>
                <w:szCs w:val="22"/>
              </w:rPr>
              <w:t xml:space="preserve"> to expand the focus of governance beyond human </w:t>
            </w:r>
            <w:r w:rsidR="000351A2" w:rsidRPr="002B27F4">
              <w:rPr>
                <w:color w:val="000000" w:themeColor="text1"/>
                <w:sz w:val="22"/>
                <w:szCs w:val="22"/>
              </w:rPr>
              <w:t xml:space="preserve">health and </w:t>
            </w:r>
            <w:r w:rsidR="00803FEF" w:rsidRPr="002B27F4">
              <w:rPr>
                <w:color w:val="000000" w:themeColor="text1"/>
                <w:sz w:val="22"/>
                <w:szCs w:val="22"/>
              </w:rPr>
              <w:t xml:space="preserve">the environment to a more holistic approach. </w:t>
            </w:r>
            <w:r w:rsidR="00711B00" w:rsidRPr="00D07863">
              <w:rPr>
                <w:color w:val="000000" w:themeColor="text1"/>
                <w:sz w:val="22"/>
                <w:szCs w:val="22"/>
              </w:rPr>
              <w:t>The risk</w:t>
            </w:r>
            <w:r w:rsidR="00AE3B05" w:rsidRPr="00D07863">
              <w:rPr>
                <w:color w:val="000000" w:themeColor="text1"/>
                <w:sz w:val="22"/>
                <w:szCs w:val="22"/>
              </w:rPr>
              <w:t xml:space="preserve"> assessment</w:t>
            </w:r>
            <w:r w:rsidR="00711B00" w:rsidRPr="00D07863">
              <w:rPr>
                <w:color w:val="000000" w:themeColor="text1"/>
                <w:sz w:val="22"/>
                <w:szCs w:val="22"/>
              </w:rPr>
              <w:t xml:space="preserve"> must </w:t>
            </w:r>
            <w:r w:rsidR="00AE3B05" w:rsidRPr="00D07863">
              <w:rPr>
                <w:color w:val="000000" w:themeColor="text1"/>
                <w:sz w:val="22"/>
                <w:szCs w:val="22"/>
              </w:rPr>
              <w:t>be science-based according to SPS Agreement.</w:t>
            </w:r>
          </w:p>
          <w:p w14:paraId="1ECD6446" w14:textId="482206A5" w:rsidR="00C30CFF" w:rsidRPr="00C30CFF" w:rsidRDefault="00C30CFF" w:rsidP="003077B7">
            <w:pPr>
              <w:jc w:val="both"/>
              <w:rPr>
                <w:i/>
                <w:iCs/>
                <w:color w:val="000000" w:themeColor="text1"/>
                <w:sz w:val="22"/>
                <w:szCs w:val="22"/>
              </w:rPr>
            </w:pPr>
            <w:r w:rsidRPr="00303632">
              <w:rPr>
                <w:i/>
                <w:iCs/>
                <w:color w:val="000000" w:themeColor="text1"/>
                <w:sz w:val="22"/>
                <w:szCs w:val="22"/>
              </w:rPr>
              <w:t>“</w:t>
            </w:r>
            <w:r w:rsidRPr="00303632">
              <w:rPr>
                <w:i/>
                <w:iCs/>
                <w:strike/>
                <w:color w:val="000000" w:themeColor="text1"/>
                <w:sz w:val="22"/>
                <w:szCs w:val="22"/>
              </w:rPr>
              <w:t xml:space="preserve">There is a recognised need to first better integrate and coordinate governance of synthetic biology, and secondly, to expand the focus of governance beyond the focus on biosafety, human health and the environment to a more holistic approach that also encompasses social impact, ethical principles, and elements of social justice, in accordance with national circumstances. To avoid unintended irreversible environmental damage and associated geopolitical challenges, innovative research guidelines, governance methods, </w:t>
            </w:r>
            <w:r w:rsidRPr="00303632">
              <w:rPr>
                <w:i/>
                <w:iCs/>
                <w:strike/>
                <w:color w:val="000000" w:themeColor="text1"/>
                <w:sz w:val="22"/>
                <w:szCs w:val="22"/>
              </w:rPr>
              <w:lastRenderedPageBreak/>
              <w:t>integration with social sciences, and engagement with communities are needed. As we think about</w:t>
            </w:r>
            <w:r w:rsidR="005C2382" w:rsidRPr="00303632">
              <w:rPr>
                <w:i/>
                <w:iCs/>
                <w:strike/>
                <w:color w:val="000000" w:themeColor="text1"/>
                <w:sz w:val="22"/>
                <w:szCs w:val="22"/>
              </w:rPr>
              <w:t xml:space="preserve"> </w:t>
            </w:r>
            <w:r w:rsidRPr="00303632">
              <w:rPr>
                <w:i/>
                <w:iCs/>
                <w:strike/>
                <w:color w:val="000000" w:themeColor="text1"/>
                <w:sz w:val="22"/>
                <w:szCs w:val="22"/>
              </w:rPr>
              <w:t>advancing synthetic biology into the future, the challenge is integrating the scientific freedom that allows</w:t>
            </w:r>
            <w:r w:rsidR="005C2382" w:rsidRPr="00303632">
              <w:rPr>
                <w:i/>
                <w:iCs/>
                <w:strike/>
                <w:color w:val="000000" w:themeColor="text1"/>
                <w:sz w:val="22"/>
                <w:szCs w:val="22"/>
              </w:rPr>
              <w:t xml:space="preserve"> </w:t>
            </w:r>
            <w:r w:rsidRPr="00303632">
              <w:rPr>
                <w:i/>
                <w:iCs/>
                <w:strike/>
                <w:color w:val="000000" w:themeColor="text1"/>
                <w:sz w:val="22"/>
                <w:szCs w:val="22"/>
              </w:rPr>
              <w:t>research and product development to move ahead while acting responsibly and in a manner that embraces ethical, legal, and larger societal values</w:t>
            </w:r>
            <w:r w:rsidRPr="00303632">
              <w:rPr>
                <w:i/>
                <w:iCs/>
                <w:color w:val="000000" w:themeColor="text1"/>
                <w:sz w:val="22"/>
                <w:szCs w:val="22"/>
              </w:rPr>
              <w:t>”.</w:t>
            </w:r>
          </w:p>
        </w:tc>
      </w:tr>
      <w:tr w:rsidR="00593BC6" w:rsidRPr="00C658CD" w14:paraId="6817A6D0" w14:textId="77777777" w:rsidTr="00135D96">
        <w:trPr>
          <w:cantSplit/>
          <w:trHeight w:val="233"/>
        </w:trPr>
        <w:tc>
          <w:tcPr>
            <w:tcW w:w="918" w:type="dxa"/>
          </w:tcPr>
          <w:p w14:paraId="4455D7DB" w14:textId="1EEF2078" w:rsidR="00593BC6" w:rsidRPr="00F86F63" w:rsidRDefault="00D67ED4" w:rsidP="00D67ED4">
            <w:pPr>
              <w:tabs>
                <w:tab w:val="left" w:pos="634"/>
              </w:tabs>
              <w:jc w:val="both"/>
              <w:rPr>
                <w:sz w:val="22"/>
                <w:szCs w:val="22"/>
              </w:rPr>
            </w:pPr>
            <w:r>
              <w:rPr>
                <w:sz w:val="22"/>
                <w:szCs w:val="22"/>
              </w:rPr>
              <w:lastRenderedPageBreak/>
              <w:t>9</w:t>
            </w:r>
            <w:r>
              <w:rPr>
                <w:sz w:val="22"/>
                <w:szCs w:val="22"/>
              </w:rPr>
              <w:tab/>
            </w:r>
          </w:p>
        </w:tc>
        <w:tc>
          <w:tcPr>
            <w:tcW w:w="1125" w:type="dxa"/>
          </w:tcPr>
          <w:p w14:paraId="2C46BB89" w14:textId="396F419D" w:rsidR="00593BC6" w:rsidRPr="00F86F63" w:rsidRDefault="00D67ED4" w:rsidP="003077B7">
            <w:pPr>
              <w:jc w:val="both"/>
              <w:rPr>
                <w:sz w:val="22"/>
                <w:szCs w:val="22"/>
              </w:rPr>
            </w:pPr>
            <w:r>
              <w:rPr>
                <w:sz w:val="22"/>
                <w:szCs w:val="22"/>
              </w:rPr>
              <w:t>29</w:t>
            </w:r>
          </w:p>
        </w:tc>
        <w:tc>
          <w:tcPr>
            <w:tcW w:w="8145" w:type="dxa"/>
            <w:gridSpan w:val="2"/>
          </w:tcPr>
          <w:p w14:paraId="30953B7B" w14:textId="7312BDE3" w:rsidR="00593BC6" w:rsidRPr="00B3768D" w:rsidRDefault="00B3768D" w:rsidP="003077B7">
            <w:pPr>
              <w:jc w:val="both"/>
              <w:rPr>
                <w:i/>
                <w:iCs/>
                <w:sz w:val="22"/>
                <w:szCs w:val="22"/>
              </w:rPr>
            </w:pPr>
            <w:r>
              <w:rPr>
                <w:i/>
                <w:iCs/>
                <w:sz w:val="22"/>
                <w:szCs w:val="22"/>
              </w:rPr>
              <w:t>“</w:t>
            </w:r>
            <w:r w:rsidRPr="00B3768D">
              <w:rPr>
                <w:i/>
                <w:iCs/>
                <w:sz w:val="22"/>
                <w:szCs w:val="22"/>
              </w:rPr>
              <w:t xml:space="preserve">The current debate also echoes similar views expressed at the emergence of </w:t>
            </w:r>
            <w:r w:rsidRPr="0081563B">
              <w:rPr>
                <w:i/>
                <w:iCs/>
                <w:strike/>
                <w:sz w:val="22"/>
                <w:szCs w:val="22"/>
              </w:rPr>
              <w:t>classical genetic engineering</w:t>
            </w:r>
            <w:r w:rsidR="0081563B" w:rsidRPr="0081563B">
              <w:rPr>
                <w:i/>
                <w:iCs/>
                <w:sz w:val="22"/>
                <w:szCs w:val="22"/>
              </w:rPr>
              <w:t xml:space="preserve"> </w:t>
            </w:r>
            <w:r w:rsidR="0081563B">
              <w:rPr>
                <w:b/>
                <w:bCs/>
                <w:i/>
                <w:iCs/>
                <w:sz w:val="22"/>
                <w:szCs w:val="22"/>
              </w:rPr>
              <w:t xml:space="preserve">modern biotechnology </w:t>
            </w:r>
            <w:r w:rsidRPr="00B3768D">
              <w:rPr>
                <w:i/>
                <w:iCs/>
                <w:sz w:val="22"/>
                <w:szCs w:val="22"/>
              </w:rPr>
              <w:t>where developments were considered inherently risky by some, or not presenting any unique or novel risks by others</w:t>
            </w:r>
            <w:r>
              <w:rPr>
                <w:i/>
                <w:iCs/>
                <w:sz w:val="22"/>
                <w:szCs w:val="22"/>
              </w:rPr>
              <w:t>”.</w:t>
            </w:r>
          </w:p>
        </w:tc>
      </w:tr>
      <w:tr w:rsidR="00F51277" w:rsidRPr="00C658CD" w14:paraId="39E94537" w14:textId="77777777" w:rsidTr="00135D96">
        <w:trPr>
          <w:cantSplit/>
          <w:trHeight w:val="233"/>
        </w:trPr>
        <w:tc>
          <w:tcPr>
            <w:tcW w:w="918" w:type="dxa"/>
          </w:tcPr>
          <w:p w14:paraId="12C0D3FE" w14:textId="6CBBE831" w:rsidR="00F51277" w:rsidRDefault="00CF3B16" w:rsidP="00D67ED4">
            <w:pPr>
              <w:tabs>
                <w:tab w:val="left" w:pos="634"/>
              </w:tabs>
              <w:jc w:val="both"/>
              <w:rPr>
                <w:sz w:val="22"/>
                <w:szCs w:val="22"/>
              </w:rPr>
            </w:pPr>
            <w:r>
              <w:rPr>
                <w:sz w:val="22"/>
                <w:szCs w:val="22"/>
              </w:rPr>
              <w:t>9</w:t>
            </w:r>
          </w:p>
        </w:tc>
        <w:tc>
          <w:tcPr>
            <w:tcW w:w="1125" w:type="dxa"/>
          </w:tcPr>
          <w:p w14:paraId="0A9162CF" w14:textId="65B6552D" w:rsidR="00F51277" w:rsidRDefault="00CF3B16" w:rsidP="003077B7">
            <w:pPr>
              <w:jc w:val="both"/>
              <w:rPr>
                <w:sz w:val="22"/>
                <w:szCs w:val="22"/>
              </w:rPr>
            </w:pPr>
            <w:r>
              <w:rPr>
                <w:sz w:val="22"/>
                <w:szCs w:val="22"/>
              </w:rPr>
              <w:t>31 – 33</w:t>
            </w:r>
          </w:p>
        </w:tc>
        <w:tc>
          <w:tcPr>
            <w:tcW w:w="8145" w:type="dxa"/>
            <w:gridSpan w:val="2"/>
          </w:tcPr>
          <w:p w14:paraId="06886722" w14:textId="0956FCDA" w:rsidR="00F51277" w:rsidRDefault="00CF3B16" w:rsidP="003077B7">
            <w:pPr>
              <w:jc w:val="both"/>
              <w:rPr>
                <w:i/>
                <w:iCs/>
                <w:sz w:val="22"/>
                <w:szCs w:val="22"/>
              </w:rPr>
            </w:pPr>
            <w:r>
              <w:rPr>
                <w:i/>
                <w:iCs/>
                <w:sz w:val="22"/>
                <w:szCs w:val="22"/>
              </w:rPr>
              <w:t>“</w:t>
            </w:r>
            <w:r w:rsidRPr="007E3DEF">
              <w:rPr>
                <w:i/>
                <w:iCs/>
                <w:strike/>
                <w:sz w:val="22"/>
                <w:szCs w:val="22"/>
              </w:rPr>
              <w:t>If discussions to date are anything to go by, those likely to fall under regulation will be subject to a thorough analysis of their different potential impacts on biodiversity-related issues as well as cultural, social, ethical and economic considerations</w:t>
            </w:r>
            <w:r w:rsidR="007E3DEF" w:rsidRPr="007E3DEF">
              <w:rPr>
                <w:i/>
                <w:iCs/>
                <w:sz w:val="22"/>
                <w:szCs w:val="22"/>
              </w:rPr>
              <w:t xml:space="preserve"> </w:t>
            </w:r>
            <w:r w:rsidR="00292129" w:rsidRPr="00292129">
              <w:rPr>
                <w:b/>
                <w:bCs/>
                <w:i/>
                <w:iCs/>
                <w:sz w:val="22"/>
                <w:szCs w:val="22"/>
              </w:rPr>
              <w:t>The deliberation from synthetic biology AHTEG to date considers that all the synthetic biology organisms can be considered to be LMOs and that the risk assessment methodology according with Annex III of the Cartagena Protocol are adequate to assess those organisms</w:t>
            </w:r>
            <w:r>
              <w:rPr>
                <w:i/>
                <w:iCs/>
                <w:sz w:val="22"/>
                <w:szCs w:val="22"/>
              </w:rPr>
              <w:t>”</w:t>
            </w:r>
            <w:r w:rsidRPr="00CF3B16">
              <w:rPr>
                <w:i/>
                <w:iCs/>
                <w:sz w:val="22"/>
                <w:szCs w:val="22"/>
              </w:rPr>
              <w:t>.</w:t>
            </w:r>
          </w:p>
        </w:tc>
      </w:tr>
      <w:tr w:rsidR="00F51277" w:rsidRPr="00C658CD" w14:paraId="0E26D112" w14:textId="77777777" w:rsidTr="00135D96">
        <w:trPr>
          <w:cantSplit/>
          <w:trHeight w:val="233"/>
        </w:trPr>
        <w:tc>
          <w:tcPr>
            <w:tcW w:w="918" w:type="dxa"/>
          </w:tcPr>
          <w:p w14:paraId="576938E8" w14:textId="079B8D90" w:rsidR="00F51277" w:rsidRDefault="009F67AC" w:rsidP="00D67ED4">
            <w:pPr>
              <w:tabs>
                <w:tab w:val="left" w:pos="634"/>
              </w:tabs>
              <w:jc w:val="both"/>
              <w:rPr>
                <w:sz w:val="22"/>
                <w:szCs w:val="22"/>
              </w:rPr>
            </w:pPr>
            <w:r>
              <w:rPr>
                <w:sz w:val="22"/>
                <w:szCs w:val="22"/>
              </w:rPr>
              <w:t>9</w:t>
            </w:r>
          </w:p>
        </w:tc>
        <w:tc>
          <w:tcPr>
            <w:tcW w:w="1125" w:type="dxa"/>
          </w:tcPr>
          <w:p w14:paraId="7AB9075A" w14:textId="11830A20" w:rsidR="00F51277" w:rsidRDefault="009F67AC" w:rsidP="003077B7">
            <w:pPr>
              <w:jc w:val="both"/>
              <w:rPr>
                <w:sz w:val="22"/>
                <w:szCs w:val="22"/>
              </w:rPr>
            </w:pPr>
            <w:r>
              <w:rPr>
                <w:sz w:val="22"/>
                <w:szCs w:val="22"/>
              </w:rPr>
              <w:t>35</w:t>
            </w:r>
          </w:p>
        </w:tc>
        <w:tc>
          <w:tcPr>
            <w:tcW w:w="8145" w:type="dxa"/>
            <w:gridSpan w:val="2"/>
          </w:tcPr>
          <w:p w14:paraId="275BF731" w14:textId="1BDB0DBA" w:rsidR="00F51277" w:rsidRDefault="00B57770" w:rsidP="003077B7">
            <w:pPr>
              <w:jc w:val="both"/>
              <w:rPr>
                <w:i/>
                <w:iCs/>
                <w:sz w:val="22"/>
                <w:szCs w:val="22"/>
              </w:rPr>
            </w:pPr>
            <w:r>
              <w:rPr>
                <w:i/>
                <w:iCs/>
                <w:sz w:val="22"/>
                <w:szCs w:val="22"/>
              </w:rPr>
              <w:t>“</w:t>
            </w:r>
            <w:r w:rsidRPr="00B57770">
              <w:rPr>
                <w:i/>
                <w:iCs/>
                <w:sz w:val="22"/>
                <w:szCs w:val="22"/>
              </w:rPr>
              <w:t xml:space="preserve">The potential of the synthetic biology toolbox is boundless, and so are the opportunities for synthetic biology to have </w:t>
            </w:r>
            <w:r w:rsidRPr="005142F0">
              <w:rPr>
                <w:i/>
                <w:iCs/>
                <w:strike/>
                <w:sz w:val="22"/>
                <w:szCs w:val="22"/>
              </w:rPr>
              <w:t>an impact in an unprecedented manner</w:t>
            </w:r>
            <w:r w:rsidR="005142F0">
              <w:rPr>
                <w:i/>
                <w:iCs/>
                <w:sz w:val="22"/>
                <w:szCs w:val="22"/>
              </w:rPr>
              <w:t xml:space="preserve"> </w:t>
            </w:r>
            <w:r w:rsidR="005142F0">
              <w:rPr>
                <w:b/>
                <w:bCs/>
                <w:i/>
                <w:iCs/>
                <w:sz w:val="22"/>
                <w:szCs w:val="22"/>
              </w:rPr>
              <w:t>positive and negative</w:t>
            </w:r>
            <w:r w:rsidR="00FE24B6">
              <w:rPr>
                <w:b/>
                <w:bCs/>
                <w:i/>
                <w:iCs/>
                <w:sz w:val="22"/>
                <w:szCs w:val="22"/>
              </w:rPr>
              <w:t xml:space="preserve"> impacts</w:t>
            </w:r>
            <w:r w:rsidR="00FE24B6" w:rsidRPr="00FE24B6">
              <w:rPr>
                <w:i/>
                <w:iCs/>
                <w:sz w:val="22"/>
                <w:szCs w:val="22"/>
              </w:rPr>
              <w:t>”</w:t>
            </w:r>
            <w:r w:rsidRPr="00B57770">
              <w:rPr>
                <w:i/>
                <w:iCs/>
                <w:sz w:val="22"/>
                <w:szCs w:val="22"/>
              </w:rPr>
              <w:t>.</w:t>
            </w:r>
          </w:p>
        </w:tc>
      </w:tr>
      <w:tr w:rsidR="00F51277" w:rsidRPr="00C658CD" w14:paraId="3BBECA08" w14:textId="77777777" w:rsidTr="00135D96">
        <w:trPr>
          <w:cantSplit/>
          <w:trHeight w:val="233"/>
        </w:trPr>
        <w:tc>
          <w:tcPr>
            <w:tcW w:w="918" w:type="dxa"/>
          </w:tcPr>
          <w:p w14:paraId="59EAE49F" w14:textId="4EF799C8" w:rsidR="00F51277" w:rsidRDefault="00E84369" w:rsidP="00D67ED4">
            <w:pPr>
              <w:tabs>
                <w:tab w:val="left" w:pos="634"/>
              </w:tabs>
              <w:jc w:val="both"/>
              <w:rPr>
                <w:sz w:val="22"/>
                <w:szCs w:val="22"/>
              </w:rPr>
            </w:pPr>
            <w:r>
              <w:rPr>
                <w:sz w:val="22"/>
                <w:szCs w:val="22"/>
              </w:rPr>
              <w:t>9</w:t>
            </w:r>
          </w:p>
        </w:tc>
        <w:tc>
          <w:tcPr>
            <w:tcW w:w="1125" w:type="dxa"/>
          </w:tcPr>
          <w:p w14:paraId="2351954F" w14:textId="4A050FFD" w:rsidR="00F51277" w:rsidRDefault="00E84369" w:rsidP="003077B7">
            <w:pPr>
              <w:jc w:val="both"/>
              <w:rPr>
                <w:sz w:val="22"/>
                <w:szCs w:val="22"/>
              </w:rPr>
            </w:pPr>
            <w:r>
              <w:rPr>
                <w:sz w:val="22"/>
                <w:szCs w:val="22"/>
              </w:rPr>
              <w:t>49</w:t>
            </w:r>
          </w:p>
        </w:tc>
        <w:tc>
          <w:tcPr>
            <w:tcW w:w="8145" w:type="dxa"/>
            <w:gridSpan w:val="2"/>
          </w:tcPr>
          <w:p w14:paraId="0BD9C09C" w14:textId="69A06DFF" w:rsidR="00F51277" w:rsidRDefault="00E84369" w:rsidP="003077B7">
            <w:pPr>
              <w:jc w:val="both"/>
              <w:rPr>
                <w:i/>
                <w:iCs/>
                <w:sz w:val="22"/>
                <w:szCs w:val="22"/>
              </w:rPr>
            </w:pPr>
            <w:r>
              <w:rPr>
                <w:i/>
                <w:iCs/>
                <w:sz w:val="22"/>
                <w:szCs w:val="22"/>
              </w:rPr>
              <w:t>“</w:t>
            </w:r>
            <w:r w:rsidRPr="00E84369">
              <w:rPr>
                <w:i/>
                <w:iCs/>
                <w:sz w:val="22"/>
                <w:szCs w:val="22"/>
              </w:rPr>
              <w:t xml:space="preserve">These are only some of the many examples of synthetic biology applications that are having and could have </w:t>
            </w:r>
            <w:r w:rsidRPr="000807CA">
              <w:rPr>
                <w:i/>
                <w:iCs/>
                <w:strike/>
                <w:sz w:val="22"/>
                <w:szCs w:val="22"/>
              </w:rPr>
              <w:t>an impact in an unprecedented manner</w:t>
            </w:r>
            <w:r w:rsidR="006230F1" w:rsidRPr="006230F1">
              <w:rPr>
                <w:i/>
                <w:iCs/>
                <w:sz w:val="22"/>
                <w:szCs w:val="22"/>
              </w:rPr>
              <w:t xml:space="preserve"> </w:t>
            </w:r>
            <w:r w:rsidR="00FD3D39">
              <w:rPr>
                <w:b/>
                <w:bCs/>
                <w:i/>
                <w:iCs/>
                <w:sz w:val="22"/>
                <w:szCs w:val="22"/>
              </w:rPr>
              <w:t>positive and negative impacts</w:t>
            </w:r>
            <w:r w:rsidR="000807CA">
              <w:rPr>
                <w:i/>
                <w:iCs/>
                <w:sz w:val="22"/>
                <w:szCs w:val="22"/>
              </w:rPr>
              <w:t>”</w:t>
            </w:r>
            <w:r w:rsidR="002C7419">
              <w:rPr>
                <w:i/>
                <w:iCs/>
                <w:sz w:val="22"/>
                <w:szCs w:val="22"/>
              </w:rPr>
              <w:t>.</w:t>
            </w:r>
          </w:p>
        </w:tc>
      </w:tr>
      <w:tr w:rsidR="00F51277" w:rsidRPr="00C658CD" w14:paraId="30E295E8" w14:textId="77777777" w:rsidTr="00135D96">
        <w:trPr>
          <w:cantSplit/>
          <w:trHeight w:val="233"/>
        </w:trPr>
        <w:tc>
          <w:tcPr>
            <w:tcW w:w="918" w:type="dxa"/>
          </w:tcPr>
          <w:p w14:paraId="169BFBE1" w14:textId="61DDE53C" w:rsidR="00F51277" w:rsidRDefault="00727361" w:rsidP="00D67ED4">
            <w:pPr>
              <w:tabs>
                <w:tab w:val="left" w:pos="634"/>
              </w:tabs>
              <w:jc w:val="both"/>
              <w:rPr>
                <w:sz w:val="22"/>
                <w:szCs w:val="22"/>
              </w:rPr>
            </w:pPr>
            <w:r>
              <w:rPr>
                <w:sz w:val="22"/>
                <w:szCs w:val="22"/>
              </w:rPr>
              <w:t>10</w:t>
            </w:r>
          </w:p>
        </w:tc>
        <w:tc>
          <w:tcPr>
            <w:tcW w:w="1125" w:type="dxa"/>
          </w:tcPr>
          <w:p w14:paraId="791AA36E" w14:textId="29C7A752" w:rsidR="00F51277" w:rsidRDefault="00727361" w:rsidP="003077B7">
            <w:pPr>
              <w:jc w:val="both"/>
              <w:rPr>
                <w:sz w:val="22"/>
                <w:szCs w:val="22"/>
              </w:rPr>
            </w:pPr>
            <w:r>
              <w:rPr>
                <w:sz w:val="22"/>
                <w:szCs w:val="22"/>
              </w:rPr>
              <w:t>34</w:t>
            </w:r>
          </w:p>
        </w:tc>
        <w:tc>
          <w:tcPr>
            <w:tcW w:w="8145" w:type="dxa"/>
            <w:gridSpan w:val="2"/>
          </w:tcPr>
          <w:p w14:paraId="0DFCA8C0" w14:textId="366DAD72" w:rsidR="00F51277" w:rsidRPr="00727361" w:rsidRDefault="003D6D7C" w:rsidP="003077B7">
            <w:pPr>
              <w:jc w:val="both"/>
              <w:rPr>
                <w:sz w:val="22"/>
                <w:szCs w:val="22"/>
              </w:rPr>
            </w:pPr>
            <w:r>
              <w:rPr>
                <w:sz w:val="22"/>
                <w:szCs w:val="22"/>
              </w:rPr>
              <w:t xml:space="preserve">Include </w:t>
            </w:r>
            <w:r w:rsidR="00A4054B">
              <w:rPr>
                <w:sz w:val="22"/>
                <w:szCs w:val="22"/>
              </w:rPr>
              <w:t xml:space="preserve">in the end of the paragraph: </w:t>
            </w:r>
            <w:r w:rsidR="00A4054B" w:rsidRPr="00A4054B">
              <w:rPr>
                <w:i/>
                <w:iCs/>
                <w:sz w:val="22"/>
                <w:szCs w:val="22"/>
              </w:rPr>
              <w:t>“</w:t>
            </w:r>
            <w:r w:rsidR="006230F1" w:rsidRPr="002D2B6F">
              <w:rPr>
                <w:b/>
                <w:bCs/>
                <w:i/>
                <w:iCs/>
                <w:sz w:val="22"/>
                <w:szCs w:val="22"/>
              </w:rPr>
              <w:t xml:space="preserve">Those numbers of publications reflect how research and development </w:t>
            </w:r>
            <w:r w:rsidR="0083407D">
              <w:rPr>
                <w:b/>
                <w:bCs/>
                <w:i/>
                <w:iCs/>
                <w:sz w:val="22"/>
                <w:szCs w:val="22"/>
              </w:rPr>
              <w:t>are</w:t>
            </w:r>
            <w:r w:rsidR="006230F1" w:rsidRPr="002D2B6F">
              <w:rPr>
                <w:b/>
                <w:bCs/>
                <w:i/>
                <w:iCs/>
                <w:sz w:val="22"/>
                <w:szCs w:val="22"/>
              </w:rPr>
              <w:t xml:space="preserve"> concentrated on developed countries and the urgent necessity to democratize the access to technology as a global solution for the environmental crisis</w:t>
            </w:r>
            <w:r w:rsidR="0083407D" w:rsidRPr="0083407D">
              <w:rPr>
                <w:i/>
                <w:iCs/>
                <w:sz w:val="22"/>
                <w:szCs w:val="22"/>
              </w:rPr>
              <w:t>”</w:t>
            </w:r>
            <w:r w:rsidR="0083407D">
              <w:rPr>
                <w:i/>
                <w:iCs/>
                <w:sz w:val="22"/>
                <w:szCs w:val="22"/>
              </w:rPr>
              <w:t>.</w:t>
            </w:r>
          </w:p>
        </w:tc>
      </w:tr>
      <w:tr w:rsidR="00F51277" w:rsidRPr="00C658CD" w14:paraId="04E936C4" w14:textId="77777777" w:rsidTr="00135D96">
        <w:trPr>
          <w:cantSplit/>
          <w:trHeight w:val="233"/>
        </w:trPr>
        <w:tc>
          <w:tcPr>
            <w:tcW w:w="918" w:type="dxa"/>
          </w:tcPr>
          <w:p w14:paraId="7F9DBC0B" w14:textId="5921AB85" w:rsidR="00F51277" w:rsidRDefault="00DD2EF4" w:rsidP="00D67ED4">
            <w:pPr>
              <w:tabs>
                <w:tab w:val="left" w:pos="634"/>
              </w:tabs>
              <w:jc w:val="both"/>
              <w:rPr>
                <w:sz w:val="22"/>
                <w:szCs w:val="22"/>
              </w:rPr>
            </w:pPr>
            <w:r>
              <w:rPr>
                <w:sz w:val="22"/>
                <w:szCs w:val="22"/>
              </w:rPr>
              <w:t>10</w:t>
            </w:r>
          </w:p>
        </w:tc>
        <w:tc>
          <w:tcPr>
            <w:tcW w:w="1125" w:type="dxa"/>
          </w:tcPr>
          <w:p w14:paraId="6143FF3C" w14:textId="4BDB6AEB" w:rsidR="00F51277" w:rsidRDefault="00DD2EF4" w:rsidP="003077B7">
            <w:pPr>
              <w:jc w:val="both"/>
              <w:rPr>
                <w:sz w:val="22"/>
                <w:szCs w:val="22"/>
              </w:rPr>
            </w:pPr>
            <w:r>
              <w:rPr>
                <w:sz w:val="22"/>
                <w:szCs w:val="22"/>
              </w:rPr>
              <w:t>44</w:t>
            </w:r>
          </w:p>
        </w:tc>
        <w:tc>
          <w:tcPr>
            <w:tcW w:w="8145" w:type="dxa"/>
            <w:gridSpan w:val="2"/>
          </w:tcPr>
          <w:p w14:paraId="08A389C6" w14:textId="13AD4D2C" w:rsidR="00F51277" w:rsidRDefault="00BE16E5" w:rsidP="00BE16E5">
            <w:pPr>
              <w:tabs>
                <w:tab w:val="left" w:pos="1152"/>
              </w:tabs>
              <w:jc w:val="both"/>
              <w:rPr>
                <w:i/>
                <w:iCs/>
                <w:sz w:val="22"/>
                <w:szCs w:val="22"/>
              </w:rPr>
            </w:pPr>
            <w:r>
              <w:rPr>
                <w:i/>
                <w:iCs/>
                <w:sz w:val="22"/>
                <w:szCs w:val="22"/>
              </w:rPr>
              <w:t>“</w:t>
            </w:r>
            <w:r w:rsidRPr="00BE16E5">
              <w:rPr>
                <w:i/>
                <w:iCs/>
                <w:sz w:val="22"/>
                <w:szCs w:val="22"/>
              </w:rPr>
              <w:t>Currently, of those synthetic biology products that are</w:t>
            </w:r>
            <w:r w:rsidR="00EB76E0">
              <w:rPr>
                <w:i/>
                <w:iCs/>
                <w:sz w:val="22"/>
                <w:szCs w:val="22"/>
              </w:rPr>
              <w:t xml:space="preserve"> </w:t>
            </w:r>
            <w:r w:rsidR="0069699B" w:rsidRPr="0069699B">
              <w:rPr>
                <w:b/>
                <w:bCs/>
                <w:i/>
                <w:iCs/>
                <w:sz w:val="22"/>
                <w:szCs w:val="22"/>
              </w:rPr>
              <w:t>already submitted to a risk assessment and</w:t>
            </w:r>
            <w:r w:rsidR="0069699B" w:rsidRPr="0069699B">
              <w:rPr>
                <w:i/>
                <w:iCs/>
                <w:sz w:val="22"/>
                <w:szCs w:val="22"/>
              </w:rPr>
              <w:t xml:space="preserve"> </w:t>
            </w:r>
            <w:r w:rsidRPr="00BE16E5">
              <w:rPr>
                <w:i/>
                <w:iCs/>
                <w:sz w:val="22"/>
                <w:szCs w:val="22"/>
              </w:rPr>
              <w:t>commercially available and intended for use in semi-managed, managed, or urban settings, there are two</w:t>
            </w:r>
            <w:r w:rsidR="00DF0D93">
              <w:rPr>
                <w:i/>
                <w:iCs/>
                <w:sz w:val="22"/>
                <w:szCs w:val="22"/>
              </w:rPr>
              <w:t xml:space="preserve"> </w:t>
            </w:r>
            <w:r w:rsidRPr="00BE16E5">
              <w:rPr>
                <w:i/>
                <w:iCs/>
                <w:sz w:val="22"/>
                <w:szCs w:val="22"/>
              </w:rPr>
              <w:t>genome edited crops, self-limiting insects, and biological nitrogen fertiliser based on engineered bacteria</w:t>
            </w:r>
            <w:r w:rsidR="00EB76E0">
              <w:rPr>
                <w:i/>
                <w:iCs/>
                <w:sz w:val="22"/>
                <w:szCs w:val="22"/>
              </w:rPr>
              <w:t>”.</w:t>
            </w:r>
          </w:p>
        </w:tc>
      </w:tr>
      <w:tr w:rsidR="00F51277" w:rsidRPr="00C658CD" w14:paraId="493F1400" w14:textId="77777777" w:rsidTr="00135D96">
        <w:trPr>
          <w:cantSplit/>
          <w:trHeight w:val="233"/>
        </w:trPr>
        <w:tc>
          <w:tcPr>
            <w:tcW w:w="918" w:type="dxa"/>
          </w:tcPr>
          <w:p w14:paraId="01E6BBC6" w14:textId="5E0D07E5" w:rsidR="00F51277" w:rsidRDefault="000171A9" w:rsidP="00D67ED4">
            <w:pPr>
              <w:tabs>
                <w:tab w:val="left" w:pos="634"/>
              </w:tabs>
              <w:jc w:val="both"/>
              <w:rPr>
                <w:sz w:val="22"/>
                <w:szCs w:val="22"/>
              </w:rPr>
            </w:pPr>
            <w:r>
              <w:rPr>
                <w:sz w:val="22"/>
                <w:szCs w:val="22"/>
              </w:rPr>
              <w:t>10</w:t>
            </w:r>
          </w:p>
        </w:tc>
        <w:tc>
          <w:tcPr>
            <w:tcW w:w="1125" w:type="dxa"/>
          </w:tcPr>
          <w:p w14:paraId="0BBE41BF" w14:textId="2C70B1A3" w:rsidR="00F51277" w:rsidRDefault="000171A9" w:rsidP="003077B7">
            <w:pPr>
              <w:jc w:val="both"/>
              <w:rPr>
                <w:sz w:val="22"/>
                <w:szCs w:val="22"/>
              </w:rPr>
            </w:pPr>
            <w:r>
              <w:rPr>
                <w:sz w:val="22"/>
                <w:szCs w:val="22"/>
              </w:rPr>
              <w:t>46</w:t>
            </w:r>
          </w:p>
        </w:tc>
        <w:tc>
          <w:tcPr>
            <w:tcW w:w="8145" w:type="dxa"/>
            <w:gridSpan w:val="2"/>
          </w:tcPr>
          <w:p w14:paraId="1CECF350" w14:textId="3F34E2B8" w:rsidR="00F51277" w:rsidRDefault="001953A0" w:rsidP="003077B7">
            <w:pPr>
              <w:jc w:val="both"/>
              <w:rPr>
                <w:i/>
                <w:iCs/>
                <w:sz w:val="22"/>
                <w:szCs w:val="22"/>
              </w:rPr>
            </w:pPr>
            <w:r>
              <w:rPr>
                <w:i/>
                <w:iCs/>
                <w:sz w:val="22"/>
                <w:szCs w:val="22"/>
              </w:rPr>
              <w:t>“</w:t>
            </w:r>
            <w:r w:rsidRPr="001953A0">
              <w:rPr>
                <w:i/>
                <w:iCs/>
                <w:sz w:val="22"/>
                <w:szCs w:val="22"/>
              </w:rPr>
              <w:t xml:space="preserve">It is expected that some other </w:t>
            </w:r>
            <w:r w:rsidRPr="001953A0">
              <w:rPr>
                <w:i/>
                <w:iCs/>
                <w:strike/>
                <w:sz w:val="22"/>
                <w:szCs w:val="22"/>
              </w:rPr>
              <w:t>genome edited organisms and potentially those containing engineered gene drives</w:t>
            </w:r>
            <w:r w:rsidRPr="001953A0">
              <w:rPr>
                <w:i/>
                <w:iCs/>
                <w:sz w:val="22"/>
                <w:szCs w:val="22"/>
              </w:rPr>
              <w:t xml:space="preserve"> </w:t>
            </w:r>
            <w:r w:rsidR="00993D75" w:rsidRPr="00993D75">
              <w:rPr>
                <w:b/>
                <w:bCs/>
                <w:i/>
                <w:iCs/>
                <w:sz w:val="22"/>
                <w:szCs w:val="22"/>
              </w:rPr>
              <w:t>synthetic biology organisms synthesized with genome editing or containing engineered gene drive</w:t>
            </w:r>
            <w:r w:rsidR="00993D75" w:rsidRPr="00993D75">
              <w:rPr>
                <w:i/>
                <w:iCs/>
                <w:sz w:val="22"/>
                <w:szCs w:val="22"/>
              </w:rPr>
              <w:t xml:space="preserve"> </w:t>
            </w:r>
            <w:r w:rsidRPr="001953A0">
              <w:rPr>
                <w:i/>
                <w:iCs/>
                <w:sz w:val="22"/>
                <w:szCs w:val="22"/>
              </w:rPr>
              <w:t>could reach the market in a few years</w:t>
            </w:r>
            <w:r>
              <w:rPr>
                <w:i/>
                <w:iCs/>
                <w:sz w:val="22"/>
                <w:szCs w:val="22"/>
              </w:rPr>
              <w:t>”</w:t>
            </w:r>
            <w:r w:rsidRPr="001953A0">
              <w:rPr>
                <w:i/>
                <w:iCs/>
                <w:sz w:val="22"/>
                <w:szCs w:val="22"/>
              </w:rPr>
              <w:t>.</w:t>
            </w:r>
          </w:p>
        </w:tc>
      </w:tr>
      <w:tr w:rsidR="00F51277" w:rsidRPr="00C658CD" w14:paraId="0EF6845E" w14:textId="77777777" w:rsidTr="00135D96">
        <w:trPr>
          <w:cantSplit/>
          <w:trHeight w:val="233"/>
        </w:trPr>
        <w:tc>
          <w:tcPr>
            <w:tcW w:w="918" w:type="dxa"/>
          </w:tcPr>
          <w:p w14:paraId="660D40A1" w14:textId="5D9067FC" w:rsidR="00F51277" w:rsidRPr="0054649F" w:rsidRDefault="009C3A78" w:rsidP="00D67ED4">
            <w:pPr>
              <w:tabs>
                <w:tab w:val="left" w:pos="634"/>
              </w:tabs>
              <w:jc w:val="both"/>
              <w:rPr>
                <w:sz w:val="22"/>
                <w:szCs w:val="22"/>
              </w:rPr>
            </w:pPr>
            <w:r w:rsidRPr="0054649F">
              <w:rPr>
                <w:sz w:val="22"/>
                <w:szCs w:val="22"/>
              </w:rPr>
              <w:t>11</w:t>
            </w:r>
          </w:p>
        </w:tc>
        <w:tc>
          <w:tcPr>
            <w:tcW w:w="1125" w:type="dxa"/>
          </w:tcPr>
          <w:p w14:paraId="257542DF" w14:textId="07F21713" w:rsidR="00F51277" w:rsidRPr="0054649F" w:rsidRDefault="009C3A78" w:rsidP="003077B7">
            <w:pPr>
              <w:jc w:val="both"/>
              <w:rPr>
                <w:sz w:val="22"/>
                <w:szCs w:val="22"/>
              </w:rPr>
            </w:pPr>
            <w:r w:rsidRPr="0054649F">
              <w:rPr>
                <w:sz w:val="22"/>
                <w:szCs w:val="22"/>
              </w:rPr>
              <w:t>1</w:t>
            </w:r>
          </w:p>
        </w:tc>
        <w:tc>
          <w:tcPr>
            <w:tcW w:w="8145" w:type="dxa"/>
            <w:gridSpan w:val="2"/>
          </w:tcPr>
          <w:p w14:paraId="1E932B72" w14:textId="1479C4CC" w:rsidR="00F51277" w:rsidRPr="0054649F" w:rsidRDefault="009C3A78" w:rsidP="003077B7">
            <w:pPr>
              <w:jc w:val="both"/>
              <w:rPr>
                <w:b/>
                <w:bCs/>
                <w:i/>
                <w:iCs/>
                <w:sz w:val="22"/>
                <w:szCs w:val="22"/>
              </w:rPr>
            </w:pPr>
            <w:r w:rsidRPr="0054649F">
              <w:rPr>
                <w:i/>
                <w:iCs/>
                <w:sz w:val="22"/>
                <w:szCs w:val="22"/>
              </w:rPr>
              <w:t>“</w:t>
            </w:r>
            <w:r w:rsidRPr="0054649F">
              <w:rPr>
                <w:i/>
                <w:iCs/>
                <w:strike/>
                <w:sz w:val="22"/>
                <w:szCs w:val="22"/>
              </w:rPr>
              <w:t>As only a few synthetic biology applications developed for direct use in the environment have been commercialised, relatively little “real world” data has been collected concerning their potential impacts</w:t>
            </w:r>
            <w:r w:rsidR="006172F1" w:rsidRPr="0054649F">
              <w:rPr>
                <w:i/>
                <w:iCs/>
                <w:sz w:val="22"/>
                <w:szCs w:val="22"/>
              </w:rPr>
              <w:t xml:space="preserve"> </w:t>
            </w:r>
            <w:r w:rsidR="00AA4A4C" w:rsidRPr="0054649F">
              <w:t xml:space="preserve"> </w:t>
            </w:r>
            <w:r w:rsidR="00AA4A4C" w:rsidRPr="0054649F">
              <w:rPr>
                <w:b/>
                <w:bCs/>
                <w:i/>
                <w:iCs/>
                <w:sz w:val="22"/>
                <w:szCs w:val="22"/>
              </w:rPr>
              <w:t>Only a few synthetic biology applications developed for direct use in the environment have been commercialized and the risk assessment framework for LMOs is being used</w:t>
            </w:r>
            <w:r w:rsidR="00BF3D5D" w:rsidRPr="0054649F">
              <w:rPr>
                <w:i/>
                <w:iCs/>
                <w:sz w:val="22"/>
                <w:szCs w:val="22"/>
              </w:rPr>
              <w:t>”</w:t>
            </w:r>
            <w:r w:rsidR="00D758D1" w:rsidRPr="0054649F">
              <w:rPr>
                <w:i/>
                <w:iCs/>
                <w:sz w:val="22"/>
                <w:szCs w:val="22"/>
              </w:rPr>
              <w:t>.</w:t>
            </w:r>
          </w:p>
        </w:tc>
      </w:tr>
      <w:tr w:rsidR="00F51277" w:rsidRPr="00C658CD" w14:paraId="208B8C0F" w14:textId="77777777" w:rsidTr="00135D96">
        <w:trPr>
          <w:cantSplit/>
          <w:trHeight w:val="233"/>
        </w:trPr>
        <w:tc>
          <w:tcPr>
            <w:tcW w:w="918" w:type="dxa"/>
          </w:tcPr>
          <w:p w14:paraId="2240B65C" w14:textId="66A29408" w:rsidR="00F51277" w:rsidRDefault="00785933" w:rsidP="00D67ED4">
            <w:pPr>
              <w:tabs>
                <w:tab w:val="left" w:pos="634"/>
              </w:tabs>
              <w:jc w:val="both"/>
              <w:rPr>
                <w:sz w:val="22"/>
                <w:szCs w:val="22"/>
              </w:rPr>
            </w:pPr>
            <w:r>
              <w:rPr>
                <w:sz w:val="22"/>
                <w:szCs w:val="22"/>
              </w:rPr>
              <w:t>11</w:t>
            </w:r>
          </w:p>
        </w:tc>
        <w:tc>
          <w:tcPr>
            <w:tcW w:w="1125" w:type="dxa"/>
          </w:tcPr>
          <w:p w14:paraId="27A0A158" w14:textId="674765B5" w:rsidR="00F51277" w:rsidRDefault="00785933" w:rsidP="003077B7">
            <w:pPr>
              <w:jc w:val="both"/>
              <w:rPr>
                <w:sz w:val="22"/>
                <w:szCs w:val="22"/>
              </w:rPr>
            </w:pPr>
            <w:r>
              <w:rPr>
                <w:sz w:val="22"/>
                <w:szCs w:val="22"/>
              </w:rPr>
              <w:t>5</w:t>
            </w:r>
            <w:r w:rsidR="00B3716F">
              <w:rPr>
                <w:sz w:val="22"/>
                <w:szCs w:val="22"/>
              </w:rPr>
              <w:t xml:space="preserve"> – 6 </w:t>
            </w:r>
          </w:p>
        </w:tc>
        <w:tc>
          <w:tcPr>
            <w:tcW w:w="8145" w:type="dxa"/>
            <w:gridSpan w:val="2"/>
          </w:tcPr>
          <w:p w14:paraId="585A701A" w14:textId="4FC00482" w:rsidR="00F51277" w:rsidRDefault="00EC648B" w:rsidP="003077B7">
            <w:pPr>
              <w:jc w:val="both"/>
              <w:rPr>
                <w:i/>
                <w:iCs/>
                <w:sz w:val="22"/>
                <w:szCs w:val="22"/>
              </w:rPr>
            </w:pPr>
            <w:r>
              <w:rPr>
                <w:i/>
                <w:iCs/>
                <w:sz w:val="22"/>
                <w:szCs w:val="22"/>
              </w:rPr>
              <w:t>“</w:t>
            </w:r>
            <w:r w:rsidRPr="00EC648B">
              <w:rPr>
                <w:i/>
                <w:iCs/>
                <w:sz w:val="22"/>
                <w:szCs w:val="22"/>
              </w:rPr>
              <w:t xml:space="preserve">The range of potential impacts of synthetic biology applications on the conservation and sustainable use of biodiversity </w:t>
            </w:r>
            <w:r w:rsidRPr="001A547B">
              <w:rPr>
                <w:i/>
                <w:iCs/>
                <w:strike/>
                <w:sz w:val="22"/>
                <w:szCs w:val="22"/>
              </w:rPr>
              <w:t>remains largely hypothetical/speculative due to</w:t>
            </w:r>
            <w:r w:rsidRPr="00EC648B">
              <w:rPr>
                <w:i/>
                <w:iCs/>
                <w:sz w:val="22"/>
                <w:szCs w:val="22"/>
              </w:rPr>
              <w:t xml:space="preserve"> </w:t>
            </w:r>
            <w:r w:rsidR="00F92140">
              <w:t xml:space="preserve"> </w:t>
            </w:r>
            <w:r w:rsidR="00F92140" w:rsidRPr="00F92140">
              <w:rPr>
                <w:b/>
                <w:bCs/>
                <w:i/>
                <w:iCs/>
                <w:sz w:val="22"/>
                <w:szCs w:val="22"/>
              </w:rPr>
              <w:t xml:space="preserve">is being assessed using the experience and methodology used for LMOs as those synthetic biology organisms are considered to be LMOs, although </w:t>
            </w:r>
            <w:r w:rsidRPr="00EC648B">
              <w:rPr>
                <w:i/>
                <w:iCs/>
                <w:sz w:val="22"/>
                <w:szCs w:val="22"/>
              </w:rPr>
              <w:t xml:space="preserve">the limited number of commercial </w:t>
            </w:r>
            <w:r w:rsidRPr="007552CD">
              <w:rPr>
                <w:i/>
                <w:iCs/>
                <w:strike/>
                <w:sz w:val="22"/>
                <w:szCs w:val="22"/>
              </w:rPr>
              <w:t>products</w:t>
            </w:r>
            <w:r w:rsidRPr="00EC648B">
              <w:rPr>
                <w:i/>
                <w:iCs/>
                <w:sz w:val="22"/>
                <w:szCs w:val="22"/>
              </w:rPr>
              <w:t xml:space="preserve"> </w:t>
            </w:r>
            <w:r w:rsidR="007552CD">
              <w:rPr>
                <w:b/>
                <w:bCs/>
                <w:i/>
                <w:iCs/>
                <w:sz w:val="22"/>
                <w:szCs w:val="22"/>
              </w:rPr>
              <w:t>or</w:t>
            </w:r>
            <w:r w:rsidR="00B3716F">
              <w:rPr>
                <w:b/>
                <w:bCs/>
                <w:i/>
                <w:iCs/>
                <w:sz w:val="22"/>
                <w:szCs w:val="22"/>
              </w:rPr>
              <w:t xml:space="preserve">ganisms </w:t>
            </w:r>
            <w:r w:rsidRPr="00EC648B">
              <w:rPr>
                <w:i/>
                <w:iCs/>
                <w:sz w:val="22"/>
                <w:szCs w:val="22"/>
              </w:rPr>
              <w:t>developed specifically for use in the environment that are currently available</w:t>
            </w:r>
            <w:r>
              <w:rPr>
                <w:i/>
                <w:iCs/>
                <w:sz w:val="22"/>
                <w:szCs w:val="22"/>
              </w:rPr>
              <w:t>”</w:t>
            </w:r>
            <w:r w:rsidR="00D758D1">
              <w:rPr>
                <w:i/>
                <w:iCs/>
                <w:sz w:val="22"/>
                <w:szCs w:val="22"/>
              </w:rPr>
              <w:t>.</w:t>
            </w:r>
          </w:p>
        </w:tc>
      </w:tr>
      <w:tr w:rsidR="00F51277" w:rsidRPr="00C658CD" w14:paraId="22D395FE" w14:textId="77777777" w:rsidTr="00135D96">
        <w:trPr>
          <w:cantSplit/>
          <w:trHeight w:val="233"/>
        </w:trPr>
        <w:tc>
          <w:tcPr>
            <w:tcW w:w="918" w:type="dxa"/>
          </w:tcPr>
          <w:p w14:paraId="2488E388" w14:textId="0553BB2F" w:rsidR="00F51277" w:rsidRDefault="001D1554" w:rsidP="00D67ED4">
            <w:pPr>
              <w:tabs>
                <w:tab w:val="left" w:pos="634"/>
              </w:tabs>
              <w:jc w:val="both"/>
              <w:rPr>
                <w:sz w:val="22"/>
                <w:szCs w:val="22"/>
              </w:rPr>
            </w:pPr>
            <w:r>
              <w:rPr>
                <w:sz w:val="22"/>
                <w:szCs w:val="22"/>
              </w:rPr>
              <w:t>11</w:t>
            </w:r>
          </w:p>
        </w:tc>
        <w:tc>
          <w:tcPr>
            <w:tcW w:w="1125" w:type="dxa"/>
          </w:tcPr>
          <w:p w14:paraId="328DA835" w14:textId="7840AF58" w:rsidR="00F51277" w:rsidRDefault="001D1554" w:rsidP="003077B7">
            <w:pPr>
              <w:jc w:val="both"/>
              <w:rPr>
                <w:sz w:val="22"/>
                <w:szCs w:val="22"/>
              </w:rPr>
            </w:pPr>
            <w:r>
              <w:rPr>
                <w:sz w:val="22"/>
                <w:szCs w:val="22"/>
              </w:rPr>
              <w:t>8</w:t>
            </w:r>
          </w:p>
        </w:tc>
        <w:tc>
          <w:tcPr>
            <w:tcW w:w="8145" w:type="dxa"/>
            <w:gridSpan w:val="2"/>
          </w:tcPr>
          <w:p w14:paraId="7F7ABDE2" w14:textId="311D6532" w:rsidR="00F51277" w:rsidRDefault="001D1554" w:rsidP="003077B7">
            <w:pPr>
              <w:jc w:val="both"/>
              <w:rPr>
                <w:i/>
                <w:iCs/>
                <w:sz w:val="22"/>
                <w:szCs w:val="22"/>
              </w:rPr>
            </w:pPr>
            <w:r>
              <w:rPr>
                <w:i/>
                <w:iCs/>
                <w:sz w:val="22"/>
                <w:szCs w:val="22"/>
              </w:rPr>
              <w:t>“</w:t>
            </w:r>
            <w:r w:rsidRPr="001D1554">
              <w:rPr>
                <w:i/>
                <w:iCs/>
                <w:sz w:val="22"/>
                <w:szCs w:val="22"/>
              </w:rPr>
              <w:t>Thus, the</w:t>
            </w:r>
            <w:r>
              <w:rPr>
                <w:i/>
                <w:iCs/>
                <w:sz w:val="22"/>
                <w:szCs w:val="22"/>
              </w:rPr>
              <w:t xml:space="preserve"> </w:t>
            </w:r>
            <w:r w:rsidRPr="001D1554">
              <w:rPr>
                <w:i/>
                <w:iCs/>
                <w:sz w:val="22"/>
                <w:szCs w:val="22"/>
              </w:rPr>
              <w:t xml:space="preserve">discussions on potential impacts have been informed mostly by previous experience with LMOs </w:t>
            </w:r>
            <w:r w:rsidRPr="001D1554">
              <w:rPr>
                <w:i/>
                <w:iCs/>
                <w:strike/>
                <w:sz w:val="22"/>
                <w:szCs w:val="22"/>
              </w:rPr>
              <w:t>and associated concerns</w:t>
            </w:r>
            <w:r w:rsidR="00D758D1" w:rsidRPr="00D758D1">
              <w:rPr>
                <w:i/>
                <w:iCs/>
                <w:sz w:val="22"/>
                <w:szCs w:val="22"/>
              </w:rPr>
              <w:t>”</w:t>
            </w:r>
            <w:r w:rsidRPr="001D1554">
              <w:rPr>
                <w:i/>
                <w:iCs/>
                <w:sz w:val="22"/>
                <w:szCs w:val="22"/>
              </w:rPr>
              <w:t>.</w:t>
            </w:r>
          </w:p>
        </w:tc>
      </w:tr>
      <w:tr w:rsidR="00F51277" w:rsidRPr="00C658CD" w14:paraId="14207DE4" w14:textId="77777777" w:rsidTr="00135D96">
        <w:trPr>
          <w:cantSplit/>
          <w:trHeight w:val="233"/>
        </w:trPr>
        <w:tc>
          <w:tcPr>
            <w:tcW w:w="918" w:type="dxa"/>
          </w:tcPr>
          <w:p w14:paraId="21A75BE8" w14:textId="3504A383" w:rsidR="00F51277" w:rsidRDefault="006C0344" w:rsidP="00D67ED4">
            <w:pPr>
              <w:tabs>
                <w:tab w:val="left" w:pos="634"/>
              </w:tabs>
              <w:jc w:val="both"/>
              <w:rPr>
                <w:sz w:val="22"/>
                <w:szCs w:val="22"/>
              </w:rPr>
            </w:pPr>
            <w:r>
              <w:rPr>
                <w:sz w:val="22"/>
                <w:szCs w:val="22"/>
              </w:rPr>
              <w:t>11</w:t>
            </w:r>
          </w:p>
        </w:tc>
        <w:tc>
          <w:tcPr>
            <w:tcW w:w="1125" w:type="dxa"/>
          </w:tcPr>
          <w:p w14:paraId="2C7D9140" w14:textId="79FAC9D4" w:rsidR="00F51277" w:rsidRDefault="006C0344" w:rsidP="003077B7">
            <w:pPr>
              <w:jc w:val="both"/>
              <w:rPr>
                <w:sz w:val="22"/>
                <w:szCs w:val="22"/>
              </w:rPr>
            </w:pPr>
            <w:r>
              <w:rPr>
                <w:sz w:val="22"/>
                <w:szCs w:val="22"/>
              </w:rPr>
              <w:t xml:space="preserve">8 – 10 </w:t>
            </w:r>
          </w:p>
        </w:tc>
        <w:tc>
          <w:tcPr>
            <w:tcW w:w="8145" w:type="dxa"/>
            <w:gridSpan w:val="2"/>
          </w:tcPr>
          <w:p w14:paraId="683A000A" w14:textId="444A43D2" w:rsidR="00F51277" w:rsidRDefault="006C0344" w:rsidP="003077B7">
            <w:pPr>
              <w:jc w:val="both"/>
              <w:rPr>
                <w:i/>
                <w:iCs/>
                <w:sz w:val="22"/>
                <w:szCs w:val="22"/>
              </w:rPr>
            </w:pPr>
            <w:r>
              <w:rPr>
                <w:i/>
                <w:iCs/>
                <w:sz w:val="22"/>
                <w:szCs w:val="22"/>
              </w:rPr>
              <w:t>“</w:t>
            </w:r>
            <w:r w:rsidRPr="005D225A">
              <w:rPr>
                <w:i/>
                <w:iCs/>
                <w:strike/>
                <w:sz w:val="22"/>
                <w:szCs w:val="22"/>
              </w:rPr>
              <w:t>This is bringing challenges to arriving at consensus on whether synthetic biology applications are to be assessed, and regulated under the same regime, which itself is beginning to adapt to these applications</w:t>
            </w:r>
            <w:r w:rsidR="00515DFC">
              <w:rPr>
                <w:i/>
                <w:iCs/>
                <w:strike/>
                <w:sz w:val="22"/>
                <w:szCs w:val="22"/>
              </w:rPr>
              <w:t xml:space="preserve"> </w:t>
            </w:r>
            <w:r w:rsidR="00515DFC">
              <w:t xml:space="preserve"> </w:t>
            </w:r>
            <w:r w:rsidR="00515DFC" w:rsidRPr="00CF26D2">
              <w:rPr>
                <w:b/>
                <w:bCs/>
                <w:i/>
                <w:iCs/>
                <w:sz w:val="22"/>
                <w:szCs w:val="22"/>
              </w:rPr>
              <w:t xml:space="preserve">There still a speculative view about the challenges for future synthetic biology organisms applications and whether adaptations or reformulations to the current </w:t>
            </w:r>
            <w:r w:rsidR="00CF26D2" w:rsidRPr="00CF26D2">
              <w:rPr>
                <w:b/>
                <w:bCs/>
                <w:i/>
                <w:iCs/>
                <w:sz w:val="22"/>
                <w:szCs w:val="22"/>
              </w:rPr>
              <w:t>risk assessment</w:t>
            </w:r>
            <w:r w:rsidR="00515DFC" w:rsidRPr="00CF26D2">
              <w:rPr>
                <w:b/>
                <w:bCs/>
                <w:i/>
                <w:iCs/>
                <w:sz w:val="22"/>
                <w:szCs w:val="22"/>
              </w:rPr>
              <w:t xml:space="preserve"> frameworks will be necessary</w:t>
            </w:r>
            <w:r w:rsidR="00CF26D2">
              <w:rPr>
                <w:i/>
                <w:iCs/>
                <w:sz w:val="22"/>
                <w:szCs w:val="22"/>
              </w:rPr>
              <w:t>”.</w:t>
            </w:r>
          </w:p>
        </w:tc>
      </w:tr>
      <w:tr w:rsidR="00F51277" w:rsidRPr="00C658CD" w14:paraId="6BB5E6F6" w14:textId="77777777" w:rsidTr="00135D96">
        <w:trPr>
          <w:cantSplit/>
          <w:trHeight w:val="233"/>
        </w:trPr>
        <w:tc>
          <w:tcPr>
            <w:tcW w:w="918" w:type="dxa"/>
          </w:tcPr>
          <w:p w14:paraId="3D8A49C7" w14:textId="76D10392" w:rsidR="00F51277" w:rsidRDefault="00D808C4" w:rsidP="00D67ED4">
            <w:pPr>
              <w:tabs>
                <w:tab w:val="left" w:pos="634"/>
              </w:tabs>
              <w:jc w:val="both"/>
              <w:rPr>
                <w:sz w:val="22"/>
                <w:szCs w:val="22"/>
              </w:rPr>
            </w:pPr>
            <w:r>
              <w:rPr>
                <w:sz w:val="22"/>
                <w:szCs w:val="22"/>
              </w:rPr>
              <w:t>11</w:t>
            </w:r>
          </w:p>
        </w:tc>
        <w:tc>
          <w:tcPr>
            <w:tcW w:w="1125" w:type="dxa"/>
          </w:tcPr>
          <w:p w14:paraId="7D3D28BD" w14:textId="4BEE9EDA" w:rsidR="00F51277" w:rsidRDefault="00D808C4" w:rsidP="003077B7">
            <w:pPr>
              <w:jc w:val="both"/>
              <w:rPr>
                <w:sz w:val="22"/>
                <w:szCs w:val="22"/>
              </w:rPr>
            </w:pPr>
            <w:r>
              <w:rPr>
                <w:sz w:val="22"/>
                <w:szCs w:val="22"/>
              </w:rPr>
              <w:t>11 – 13</w:t>
            </w:r>
          </w:p>
        </w:tc>
        <w:tc>
          <w:tcPr>
            <w:tcW w:w="8145" w:type="dxa"/>
            <w:gridSpan w:val="2"/>
          </w:tcPr>
          <w:p w14:paraId="2E50C582" w14:textId="266275B3" w:rsidR="00F51277" w:rsidRDefault="00D808C4" w:rsidP="003077B7">
            <w:pPr>
              <w:jc w:val="both"/>
              <w:rPr>
                <w:i/>
                <w:iCs/>
                <w:sz w:val="22"/>
                <w:szCs w:val="22"/>
              </w:rPr>
            </w:pPr>
            <w:r>
              <w:rPr>
                <w:i/>
                <w:iCs/>
                <w:sz w:val="22"/>
                <w:szCs w:val="22"/>
              </w:rPr>
              <w:t>“</w:t>
            </w:r>
            <w:r w:rsidRPr="00D41478">
              <w:rPr>
                <w:i/>
                <w:iCs/>
                <w:strike/>
                <w:sz w:val="22"/>
                <w:szCs w:val="22"/>
              </w:rPr>
              <w:t>Many of the impacts that were originally expected were overly simplistic in nature, with latest experience demonstrating that the situation is far more nuanced and with multiple factors adding to the complexity</w:t>
            </w:r>
            <w:r w:rsidR="008D482C" w:rsidRPr="008D482C">
              <w:rPr>
                <w:i/>
                <w:iCs/>
                <w:sz w:val="22"/>
                <w:szCs w:val="22"/>
              </w:rPr>
              <w:t xml:space="preserve"> </w:t>
            </w:r>
            <w:r w:rsidR="008D482C">
              <w:t xml:space="preserve"> </w:t>
            </w:r>
            <w:r w:rsidR="008D482C" w:rsidRPr="008D482C">
              <w:rPr>
                <w:b/>
                <w:bCs/>
                <w:i/>
                <w:iCs/>
                <w:sz w:val="22"/>
                <w:szCs w:val="22"/>
              </w:rPr>
              <w:t>There are multiple factors to be considered, both positive and negative, for decision-making about synthetic biology applications</w:t>
            </w:r>
            <w:r w:rsidR="008D482C" w:rsidRPr="008D482C">
              <w:rPr>
                <w:i/>
                <w:iCs/>
                <w:sz w:val="22"/>
                <w:szCs w:val="22"/>
              </w:rPr>
              <w:t>”</w:t>
            </w:r>
            <w:r w:rsidRPr="00D808C4">
              <w:rPr>
                <w:i/>
                <w:iCs/>
                <w:sz w:val="22"/>
                <w:szCs w:val="22"/>
              </w:rPr>
              <w:t>.</w:t>
            </w:r>
          </w:p>
        </w:tc>
      </w:tr>
      <w:tr w:rsidR="007870EF" w:rsidRPr="00C658CD" w14:paraId="7E633E90" w14:textId="77777777" w:rsidTr="00135D96">
        <w:trPr>
          <w:cantSplit/>
          <w:trHeight w:val="233"/>
        </w:trPr>
        <w:tc>
          <w:tcPr>
            <w:tcW w:w="918" w:type="dxa"/>
          </w:tcPr>
          <w:p w14:paraId="217B500B" w14:textId="2B4FEFE2" w:rsidR="007870EF" w:rsidRDefault="007870EF" w:rsidP="007870EF">
            <w:pPr>
              <w:tabs>
                <w:tab w:val="left" w:pos="634"/>
              </w:tabs>
              <w:jc w:val="both"/>
              <w:rPr>
                <w:sz w:val="22"/>
                <w:szCs w:val="22"/>
              </w:rPr>
            </w:pPr>
            <w:r>
              <w:rPr>
                <w:sz w:val="22"/>
                <w:szCs w:val="22"/>
              </w:rPr>
              <w:t>11</w:t>
            </w:r>
          </w:p>
        </w:tc>
        <w:tc>
          <w:tcPr>
            <w:tcW w:w="1125" w:type="dxa"/>
          </w:tcPr>
          <w:p w14:paraId="12BA8B45" w14:textId="34B289D1" w:rsidR="007870EF" w:rsidRDefault="007870EF" w:rsidP="007870EF">
            <w:pPr>
              <w:jc w:val="both"/>
              <w:rPr>
                <w:sz w:val="22"/>
                <w:szCs w:val="22"/>
              </w:rPr>
            </w:pPr>
            <w:r>
              <w:rPr>
                <w:sz w:val="22"/>
                <w:szCs w:val="22"/>
              </w:rPr>
              <w:t xml:space="preserve">24 – 26 </w:t>
            </w:r>
          </w:p>
        </w:tc>
        <w:tc>
          <w:tcPr>
            <w:tcW w:w="8145" w:type="dxa"/>
            <w:gridSpan w:val="2"/>
          </w:tcPr>
          <w:p w14:paraId="197D7E4E" w14:textId="4AFD19FA" w:rsidR="007870EF" w:rsidRDefault="007874FE" w:rsidP="007870EF">
            <w:pPr>
              <w:jc w:val="both"/>
              <w:rPr>
                <w:i/>
                <w:iCs/>
                <w:sz w:val="22"/>
                <w:szCs w:val="22"/>
              </w:rPr>
            </w:pPr>
            <w:r>
              <w:rPr>
                <w:i/>
                <w:iCs/>
                <w:sz w:val="22"/>
                <w:szCs w:val="22"/>
              </w:rPr>
              <w:t>“</w:t>
            </w:r>
            <w:r w:rsidRPr="007874FE">
              <w:rPr>
                <w:i/>
                <w:iCs/>
                <w:sz w:val="22"/>
                <w:szCs w:val="22"/>
              </w:rPr>
              <w:t xml:space="preserve">This complex web of potential interactions derived from the use of synthetic biology applications in various scenarios is therefore adding to the challenges </w:t>
            </w:r>
            <w:r w:rsidRPr="00726147">
              <w:rPr>
                <w:i/>
                <w:iCs/>
                <w:strike/>
                <w:sz w:val="22"/>
                <w:szCs w:val="22"/>
              </w:rPr>
              <w:t xml:space="preserve">of assessing the </w:t>
            </w:r>
            <w:r w:rsidRPr="00726147">
              <w:rPr>
                <w:i/>
                <w:iCs/>
                <w:strike/>
                <w:sz w:val="22"/>
                <w:szCs w:val="22"/>
              </w:rPr>
              <w:lastRenderedPageBreak/>
              <w:t>potential impacts that could be associated with their use</w:t>
            </w:r>
            <w:r w:rsidR="00726147">
              <w:rPr>
                <w:i/>
                <w:iCs/>
                <w:sz w:val="22"/>
                <w:szCs w:val="22"/>
              </w:rPr>
              <w:t xml:space="preserve"> </w:t>
            </w:r>
            <w:r w:rsidR="002E4CD8" w:rsidRPr="002E4CD8">
              <w:rPr>
                <w:b/>
                <w:bCs/>
                <w:i/>
                <w:iCs/>
                <w:sz w:val="22"/>
                <w:szCs w:val="22"/>
              </w:rPr>
              <w:t>of decision-making about synthetic biology applications</w:t>
            </w:r>
            <w:r w:rsidR="002E4CD8">
              <w:rPr>
                <w:i/>
                <w:iCs/>
                <w:sz w:val="22"/>
                <w:szCs w:val="22"/>
              </w:rPr>
              <w:t>”</w:t>
            </w:r>
            <w:r w:rsidRPr="007874FE">
              <w:rPr>
                <w:i/>
                <w:iCs/>
                <w:sz w:val="22"/>
                <w:szCs w:val="22"/>
              </w:rPr>
              <w:t>.</w:t>
            </w:r>
          </w:p>
        </w:tc>
      </w:tr>
      <w:tr w:rsidR="007870EF" w:rsidRPr="00C658CD" w14:paraId="0A562A14" w14:textId="77777777" w:rsidTr="00135D96">
        <w:trPr>
          <w:cantSplit/>
          <w:trHeight w:val="233"/>
        </w:trPr>
        <w:tc>
          <w:tcPr>
            <w:tcW w:w="918" w:type="dxa"/>
          </w:tcPr>
          <w:p w14:paraId="716B949C" w14:textId="4B933DC5" w:rsidR="007870EF" w:rsidRDefault="005D79BD" w:rsidP="007870EF">
            <w:pPr>
              <w:tabs>
                <w:tab w:val="left" w:pos="634"/>
              </w:tabs>
              <w:jc w:val="both"/>
              <w:rPr>
                <w:sz w:val="22"/>
                <w:szCs w:val="22"/>
              </w:rPr>
            </w:pPr>
            <w:r>
              <w:rPr>
                <w:sz w:val="22"/>
                <w:szCs w:val="22"/>
              </w:rPr>
              <w:lastRenderedPageBreak/>
              <w:t>11</w:t>
            </w:r>
          </w:p>
        </w:tc>
        <w:tc>
          <w:tcPr>
            <w:tcW w:w="1125" w:type="dxa"/>
          </w:tcPr>
          <w:p w14:paraId="47311FDB" w14:textId="4A77B28D" w:rsidR="007870EF" w:rsidRDefault="005D79BD" w:rsidP="007870EF">
            <w:pPr>
              <w:jc w:val="both"/>
              <w:rPr>
                <w:sz w:val="22"/>
                <w:szCs w:val="22"/>
              </w:rPr>
            </w:pPr>
            <w:r>
              <w:rPr>
                <w:sz w:val="22"/>
                <w:szCs w:val="22"/>
              </w:rPr>
              <w:t xml:space="preserve">30 – 32 </w:t>
            </w:r>
          </w:p>
        </w:tc>
        <w:tc>
          <w:tcPr>
            <w:tcW w:w="8145" w:type="dxa"/>
            <w:gridSpan w:val="2"/>
          </w:tcPr>
          <w:p w14:paraId="429FDFB6" w14:textId="5431D002" w:rsidR="007870EF" w:rsidRDefault="005D79BD" w:rsidP="007870EF">
            <w:pPr>
              <w:jc w:val="both"/>
              <w:rPr>
                <w:i/>
                <w:iCs/>
                <w:sz w:val="22"/>
                <w:szCs w:val="22"/>
              </w:rPr>
            </w:pPr>
            <w:r>
              <w:rPr>
                <w:i/>
                <w:iCs/>
                <w:sz w:val="22"/>
                <w:szCs w:val="22"/>
              </w:rPr>
              <w:t>“</w:t>
            </w:r>
            <w:r w:rsidRPr="00771D61">
              <w:rPr>
                <w:i/>
                <w:iCs/>
                <w:strike/>
                <w:sz w:val="22"/>
                <w:szCs w:val="22"/>
              </w:rPr>
              <w:t>Recognising the global nature of synthetic biology applications and the fact that local communities are</w:t>
            </w:r>
            <w:r w:rsidR="00697D38" w:rsidRPr="00771D61">
              <w:rPr>
                <w:i/>
                <w:iCs/>
                <w:strike/>
                <w:sz w:val="22"/>
                <w:szCs w:val="22"/>
              </w:rPr>
              <w:t xml:space="preserve"> </w:t>
            </w:r>
            <w:r w:rsidRPr="00771D61">
              <w:rPr>
                <w:i/>
                <w:iCs/>
                <w:strike/>
                <w:sz w:val="22"/>
                <w:szCs w:val="22"/>
              </w:rPr>
              <w:t>most likely to be impacted first, it would be advantageous to communicate concepts of new applications prior to large investments of time and resources (e.g. construction, testing and release)</w:t>
            </w:r>
            <w:r w:rsidR="00771D61">
              <w:rPr>
                <w:i/>
                <w:iCs/>
                <w:sz w:val="22"/>
                <w:szCs w:val="22"/>
              </w:rPr>
              <w:t>”.</w:t>
            </w:r>
          </w:p>
        </w:tc>
      </w:tr>
      <w:tr w:rsidR="007870EF" w:rsidRPr="00C658CD" w14:paraId="5A2A3A53" w14:textId="77777777" w:rsidTr="00135D96">
        <w:trPr>
          <w:cantSplit/>
          <w:trHeight w:val="233"/>
        </w:trPr>
        <w:tc>
          <w:tcPr>
            <w:tcW w:w="918" w:type="dxa"/>
          </w:tcPr>
          <w:p w14:paraId="4B74628C" w14:textId="2DFD3801" w:rsidR="007870EF" w:rsidRDefault="006C2A08" w:rsidP="007870EF">
            <w:pPr>
              <w:tabs>
                <w:tab w:val="left" w:pos="634"/>
              </w:tabs>
              <w:jc w:val="both"/>
              <w:rPr>
                <w:sz w:val="22"/>
                <w:szCs w:val="22"/>
              </w:rPr>
            </w:pPr>
            <w:r>
              <w:rPr>
                <w:sz w:val="22"/>
                <w:szCs w:val="22"/>
              </w:rPr>
              <w:t>11</w:t>
            </w:r>
          </w:p>
        </w:tc>
        <w:tc>
          <w:tcPr>
            <w:tcW w:w="1125" w:type="dxa"/>
          </w:tcPr>
          <w:p w14:paraId="4AF5743E" w14:textId="170617F0" w:rsidR="007870EF" w:rsidRDefault="002B7994" w:rsidP="007870EF">
            <w:pPr>
              <w:jc w:val="both"/>
              <w:rPr>
                <w:sz w:val="22"/>
                <w:szCs w:val="22"/>
              </w:rPr>
            </w:pPr>
            <w:r>
              <w:rPr>
                <w:sz w:val="22"/>
                <w:szCs w:val="22"/>
              </w:rPr>
              <w:t>39</w:t>
            </w:r>
          </w:p>
        </w:tc>
        <w:tc>
          <w:tcPr>
            <w:tcW w:w="8145" w:type="dxa"/>
            <w:gridSpan w:val="2"/>
          </w:tcPr>
          <w:p w14:paraId="45795121" w14:textId="42A86EF1" w:rsidR="007870EF" w:rsidRDefault="002B7994" w:rsidP="007870EF">
            <w:pPr>
              <w:jc w:val="both"/>
              <w:rPr>
                <w:i/>
                <w:iCs/>
                <w:sz w:val="22"/>
                <w:szCs w:val="22"/>
              </w:rPr>
            </w:pPr>
            <w:r>
              <w:rPr>
                <w:i/>
                <w:iCs/>
                <w:sz w:val="22"/>
                <w:szCs w:val="22"/>
              </w:rPr>
              <w:t>“</w:t>
            </w:r>
            <w:r w:rsidRPr="002B7994">
              <w:rPr>
                <w:i/>
                <w:iCs/>
                <w:sz w:val="22"/>
                <w:szCs w:val="22"/>
              </w:rPr>
              <w:t xml:space="preserve">Further, since most research and development of synthetic biology applications occurs in relatively few countries, outreach and engagement with intended recipient communities will be important when considering </w:t>
            </w:r>
            <w:r w:rsidRPr="002B7994">
              <w:rPr>
                <w:i/>
                <w:iCs/>
                <w:strike/>
                <w:sz w:val="22"/>
                <w:szCs w:val="22"/>
              </w:rPr>
              <w:t>deployment</w:t>
            </w:r>
            <w:r w:rsidRPr="002B7994">
              <w:rPr>
                <w:i/>
                <w:iCs/>
                <w:sz w:val="22"/>
                <w:szCs w:val="22"/>
              </w:rPr>
              <w:t xml:space="preserve"> </w:t>
            </w:r>
            <w:r>
              <w:rPr>
                <w:b/>
                <w:bCs/>
                <w:i/>
                <w:iCs/>
                <w:sz w:val="22"/>
                <w:szCs w:val="22"/>
              </w:rPr>
              <w:t xml:space="preserve">release </w:t>
            </w:r>
            <w:r w:rsidRPr="002B7994">
              <w:rPr>
                <w:i/>
                <w:iCs/>
                <w:sz w:val="22"/>
                <w:szCs w:val="22"/>
              </w:rPr>
              <w:t>in other geographical locations, especially as there may be a need for further 39 building of local regulatory capabilities</w:t>
            </w:r>
            <w:r>
              <w:rPr>
                <w:i/>
                <w:iCs/>
                <w:sz w:val="22"/>
                <w:szCs w:val="22"/>
              </w:rPr>
              <w:t>”.</w:t>
            </w:r>
          </w:p>
        </w:tc>
      </w:tr>
      <w:tr w:rsidR="007870EF" w:rsidRPr="00C658CD" w14:paraId="299615A5" w14:textId="77777777" w:rsidTr="00135D96">
        <w:trPr>
          <w:cantSplit/>
          <w:trHeight w:val="233"/>
        </w:trPr>
        <w:tc>
          <w:tcPr>
            <w:tcW w:w="918" w:type="dxa"/>
          </w:tcPr>
          <w:p w14:paraId="095D83AC" w14:textId="0E896EFB" w:rsidR="007870EF" w:rsidRDefault="00F568C9" w:rsidP="007870EF">
            <w:pPr>
              <w:tabs>
                <w:tab w:val="left" w:pos="634"/>
              </w:tabs>
              <w:jc w:val="both"/>
              <w:rPr>
                <w:sz w:val="22"/>
                <w:szCs w:val="22"/>
              </w:rPr>
            </w:pPr>
            <w:r>
              <w:rPr>
                <w:sz w:val="22"/>
                <w:szCs w:val="22"/>
              </w:rPr>
              <w:t>11</w:t>
            </w:r>
          </w:p>
        </w:tc>
        <w:tc>
          <w:tcPr>
            <w:tcW w:w="1125" w:type="dxa"/>
          </w:tcPr>
          <w:p w14:paraId="63910A5D" w14:textId="4D3CCF79" w:rsidR="007870EF" w:rsidRDefault="00F568C9" w:rsidP="007870EF">
            <w:pPr>
              <w:jc w:val="both"/>
              <w:rPr>
                <w:sz w:val="22"/>
                <w:szCs w:val="22"/>
              </w:rPr>
            </w:pPr>
            <w:r>
              <w:rPr>
                <w:sz w:val="22"/>
                <w:szCs w:val="22"/>
              </w:rPr>
              <w:t>44 – 48</w:t>
            </w:r>
          </w:p>
        </w:tc>
        <w:tc>
          <w:tcPr>
            <w:tcW w:w="8145" w:type="dxa"/>
            <w:gridSpan w:val="2"/>
          </w:tcPr>
          <w:p w14:paraId="4E478A6B" w14:textId="53866D00" w:rsidR="007870EF" w:rsidRDefault="00B660A0" w:rsidP="007870EF">
            <w:pPr>
              <w:jc w:val="both"/>
              <w:rPr>
                <w:i/>
                <w:iCs/>
                <w:sz w:val="22"/>
                <w:szCs w:val="22"/>
              </w:rPr>
            </w:pPr>
            <w:r>
              <w:rPr>
                <w:i/>
                <w:iCs/>
                <w:sz w:val="22"/>
                <w:szCs w:val="22"/>
              </w:rPr>
              <w:t>“</w:t>
            </w:r>
            <w:r w:rsidRPr="00B660A0">
              <w:rPr>
                <w:i/>
                <w:iCs/>
                <w:sz w:val="22"/>
                <w:szCs w:val="22"/>
              </w:rPr>
              <w:t xml:space="preserve">Regulatory decision-making on activities involving synthetic biology products </w:t>
            </w:r>
            <w:r w:rsidRPr="00164A41">
              <w:rPr>
                <w:i/>
                <w:iCs/>
                <w:strike/>
                <w:sz w:val="22"/>
                <w:szCs w:val="22"/>
              </w:rPr>
              <w:t>requires more than just a crucially important assessment of characterised risks and potential prescribed risk management strategies, as the degree to which a risk is acceptable is a social construct, as are the guiding policy goals. Neither can be determined purely scientifically and should instead be informed through consultation with a broad set of stakeholders, including the populations likely to be impacted most</w:t>
            </w:r>
            <w:r w:rsidR="00F1263F">
              <w:rPr>
                <w:i/>
                <w:iCs/>
                <w:sz w:val="22"/>
                <w:szCs w:val="22"/>
              </w:rPr>
              <w:t xml:space="preserve"> </w:t>
            </w:r>
            <w:r w:rsidR="00D67DD9" w:rsidRPr="00D67DD9">
              <w:rPr>
                <w:b/>
                <w:bCs/>
                <w:i/>
                <w:iCs/>
                <w:sz w:val="22"/>
                <w:szCs w:val="22"/>
              </w:rPr>
              <w:t>maybe requires, according with national legislation and circumstances, consultations with a broad set of stakeholders, including the population likely to be impacted most, after a science-based risk assessment and management is conducted</w:t>
            </w:r>
            <w:r w:rsidR="005B2495">
              <w:rPr>
                <w:i/>
                <w:iCs/>
                <w:sz w:val="22"/>
                <w:szCs w:val="22"/>
              </w:rPr>
              <w:t>”</w:t>
            </w:r>
            <w:r w:rsidRPr="00B660A0">
              <w:rPr>
                <w:i/>
                <w:iCs/>
                <w:sz w:val="22"/>
                <w:szCs w:val="22"/>
              </w:rPr>
              <w:t>.</w:t>
            </w:r>
          </w:p>
        </w:tc>
      </w:tr>
      <w:tr w:rsidR="007870EF" w:rsidRPr="00C658CD" w14:paraId="381EBC5A" w14:textId="77777777" w:rsidTr="00135D96">
        <w:trPr>
          <w:cantSplit/>
          <w:trHeight w:val="233"/>
        </w:trPr>
        <w:tc>
          <w:tcPr>
            <w:tcW w:w="918" w:type="dxa"/>
          </w:tcPr>
          <w:p w14:paraId="193DC1A5" w14:textId="70F4A1D1" w:rsidR="007870EF" w:rsidRDefault="009B6D38" w:rsidP="007870EF">
            <w:pPr>
              <w:tabs>
                <w:tab w:val="left" w:pos="634"/>
              </w:tabs>
              <w:jc w:val="both"/>
              <w:rPr>
                <w:sz w:val="22"/>
                <w:szCs w:val="22"/>
              </w:rPr>
            </w:pPr>
            <w:r>
              <w:rPr>
                <w:sz w:val="22"/>
                <w:szCs w:val="22"/>
              </w:rPr>
              <w:t>11</w:t>
            </w:r>
          </w:p>
        </w:tc>
        <w:tc>
          <w:tcPr>
            <w:tcW w:w="1125" w:type="dxa"/>
          </w:tcPr>
          <w:p w14:paraId="713A8E50" w14:textId="12F0E9AD" w:rsidR="007870EF" w:rsidRDefault="009B6D38" w:rsidP="007870EF">
            <w:pPr>
              <w:jc w:val="both"/>
              <w:rPr>
                <w:sz w:val="22"/>
                <w:szCs w:val="22"/>
              </w:rPr>
            </w:pPr>
            <w:r>
              <w:rPr>
                <w:sz w:val="22"/>
                <w:szCs w:val="22"/>
              </w:rPr>
              <w:t>48 – 50</w:t>
            </w:r>
          </w:p>
        </w:tc>
        <w:tc>
          <w:tcPr>
            <w:tcW w:w="8145" w:type="dxa"/>
            <w:gridSpan w:val="2"/>
          </w:tcPr>
          <w:p w14:paraId="6E7275D1" w14:textId="73F4AD73" w:rsidR="007870EF" w:rsidRDefault="009B6D38" w:rsidP="007870EF">
            <w:pPr>
              <w:jc w:val="both"/>
              <w:rPr>
                <w:i/>
                <w:iCs/>
                <w:sz w:val="22"/>
                <w:szCs w:val="22"/>
              </w:rPr>
            </w:pPr>
            <w:r>
              <w:rPr>
                <w:i/>
                <w:iCs/>
                <w:sz w:val="22"/>
                <w:szCs w:val="22"/>
              </w:rPr>
              <w:t>“</w:t>
            </w:r>
            <w:r w:rsidRPr="005155F9">
              <w:rPr>
                <w:i/>
                <w:iCs/>
                <w:strike/>
                <w:sz w:val="22"/>
                <w:szCs w:val="22"/>
              </w:rPr>
              <w:t>For emerging technologies, especially synthetic biology, that affect the global commons, there has been a call for concepts and applications to be published in advance of construction, testing, and release</w:t>
            </w:r>
            <w:r>
              <w:rPr>
                <w:i/>
                <w:iCs/>
                <w:sz w:val="22"/>
                <w:szCs w:val="22"/>
              </w:rPr>
              <w:t>”</w:t>
            </w:r>
            <w:r w:rsidRPr="009B6D38">
              <w:rPr>
                <w:i/>
                <w:iCs/>
                <w:sz w:val="22"/>
                <w:szCs w:val="22"/>
              </w:rPr>
              <w:t>.</w:t>
            </w:r>
          </w:p>
        </w:tc>
      </w:tr>
      <w:tr w:rsidR="000F7206" w:rsidRPr="00C658CD" w14:paraId="64C37367" w14:textId="77777777" w:rsidTr="00135D96">
        <w:trPr>
          <w:cantSplit/>
          <w:trHeight w:val="233"/>
        </w:trPr>
        <w:tc>
          <w:tcPr>
            <w:tcW w:w="918" w:type="dxa"/>
          </w:tcPr>
          <w:p w14:paraId="213E7E2B" w14:textId="392F2490" w:rsidR="000F7206" w:rsidRDefault="000F7206" w:rsidP="007870EF">
            <w:pPr>
              <w:tabs>
                <w:tab w:val="left" w:pos="634"/>
              </w:tabs>
              <w:jc w:val="both"/>
              <w:rPr>
                <w:sz w:val="22"/>
                <w:szCs w:val="22"/>
              </w:rPr>
            </w:pPr>
            <w:r>
              <w:rPr>
                <w:sz w:val="22"/>
                <w:szCs w:val="22"/>
              </w:rPr>
              <w:t>12</w:t>
            </w:r>
          </w:p>
        </w:tc>
        <w:tc>
          <w:tcPr>
            <w:tcW w:w="1125" w:type="dxa"/>
          </w:tcPr>
          <w:p w14:paraId="757AEEB1" w14:textId="609A8299" w:rsidR="000F7206" w:rsidRDefault="000F7206" w:rsidP="007870EF">
            <w:pPr>
              <w:jc w:val="both"/>
              <w:rPr>
                <w:sz w:val="22"/>
                <w:szCs w:val="22"/>
              </w:rPr>
            </w:pPr>
            <w:r>
              <w:rPr>
                <w:sz w:val="22"/>
                <w:szCs w:val="22"/>
              </w:rPr>
              <w:t>23</w:t>
            </w:r>
          </w:p>
        </w:tc>
        <w:tc>
          <w:tcPr>
            <w:tcW w:w="8145" w:type="dxa"/>
            <w:gridSpan w:val="2"/>
          </w:tcPr>
          <w:p w14:paraId="0823E98D" w14:textId="34FB03D7" w:rsidR="000F7206" w:rsidRPr="000F7206" w:rsidRDefault="000F7206" w:rsidP="007870EF">
            <w:pPr>
              <w:jc w:val="both"/>
              <w:rPr>
                <w:sz w:val="22"/>
                <w:szCs w:val="22"/>
              </w:rPr>
            </w:pPr>
            <w:r>
              <w:rPr>
                <w:sz w:val="22"/>
                <w:szCs w:val="22"/>
              </w:rPr>
              <w:t xml:space="preserve">The sentence lacks the initial words. </w:t>
            </w:r>
          </w:p>
        </w:tc>
      </w:tr>
      <w:tr w:rsidR="007870EF" w:rsidRPr="00C658CD" w14:paraId="3ED84A36" w14:textId="77777777" w:rsidTr="00135D96">
        <w:trPr>
          <w:cantSplit/>
          <w:trHeight w:val="233"/>
        </w:trPr>
        <w:tc>
          <w:tcPr>
            <w:tcW w:w="918" w:type="dxa"/>
          </w:tcPr>
          <w:p w14:paraId="29C43B09" w14:textId="0B6EC936" w:rsidR="007870EF" w:rsidRPr="004A0D8C" w:rsidRDefault="00C36DC3" w:rsidP="007870EF">
            <w:pPr>
              <w:tabs>
                <w:tab w:val="left" w:pos="634"/>
              </w:tabs>
              <w:jc w:val="both"/>
              <w:rPr>
                <w:sz w:val="22"/>
                <w:szCs w:val="22"/>
              </w:rPr>
            </w:pPr>
            <w:r w:rsidRPr="004A0D8C">
              <w:rPr>
                <w:sz w:val="22"/>
                <w:szCs w:val="22"/>
              </w:rPr>
              <w:t>12</w:t>
            </w:r>
          </w:p>
        </w:tc>
        <w:tc>
          <w:tcPr>
            <w:tcW w:w="1125" w:type="dxa"/>
          </w:tcPr>
          <w:p w14:paraId="681994D8" w14:textId="5A0BC0BE" w:rsidR="007870EF" w:rsidRPr="004A0D8C" w:rsidRDefault="00C36DC3" w:rsidP="007870EF">
            <w:pPr>
              <w:jc w:val="both"/>
              <w:rPr>
                <w:sz w:val="22"/>
                <w:szCs w:val="22"/>
              </w:rPr>
            </w:pPr>
            <w:r w:rsidRPr="004A0D8C">
              <w:rPr>
                <w:sz w:val="22"/>
                <w:szCs w:val="22"/>
              </w:rPr>
              <w:t>29</w:t>
            </w:r>
            <w:r w:rsidR="00FA1310" w:rsidRPr="004A0D8C">
              <w:rPr>
                <w:sz w:val="22"/>
                <w:szCs w:val="22"/>
              </w:rPr>
              <w:t xml:space="preserve"> – 31 </w:t>
            </w:r>
          </w:p>
        </w:tc>
        <w:tc>
          <w:tcPr>
            <w:tcW w:w="8145" w:type="dxa"/>
            <w:gridSpan w:val="2"/>
          </w:tcPr>
          <w:p w14:paraId="387014BC" w14:textId="1024E39A" w:rsidR="007870EF" w:rsidRPr="004A0D8C" w:rsidRDefault="00C36DC3" w:rsidP="007870EF">
            <w:pPr>
              <w:jc w:val="both"/>
              <w:rPr>
                <w:i/>
                <w:iCs/>
                <w:sz w:val="22"/>
                <w:szCs w:val="22"/>
              </w:rPr>
            </w:pPr>
            <w:r w:rsidRPr="004A0D8C">
              <w:rPr>
                <w:i/>
                <w:iCs/>
                <w:sz w:val="22"/>
                <w:szCs w:val="22"/>
              </w:rPr>
              <w:t>“</w:t>
            </w:r>
            <w:r w:rsidRPr="004A0D8C">
              <w:rPr>
                <w:i/>
                <w:iCs/>
                <w:strike/>
                <w:sz w:val="22"/>
                <w:szCs w:val="22"/>
              </w:rPr>
              <w:t>Due to its interdisciplinary nature, s</w:t>
            </w:r>
            <w:r w:rsidRPr="004A0D8C">
              <w:rPr>
                <w:b/>
                <w:bCs/>
                <w:sz w:val="22"/>
                <w:szCs w:val="22"/>
              </w:rPr>
              <w:t>S</w:t>
            </w:r>
            <w:r w:rsidRPr="004A0D8C">
              <w:rPr>
                <w:i/>
                <w:iCs/>
                <w:sz w:val="22"/>
                <w:szCs w:val="22"/>
              </w:rPr>
              <w:t xml:space="preserve">ynthetic biology presents particular challenges for the regulatory system as applications of synthetic biology have the potential to accelerate the pace of technological development across multiple sectors, </w:t>
            </w:r>
            <w:r w:rsidRPr="004A0D8C">
              <w:rPr>
                <w:i/>
                <w:iCs/>
                <w:strike/>
                <w:sz w:val="22"/>
                <w:szCs w:val="22"/>
              </w:rPr>
              <w:t>with the promise of</w:t>
            </w:r>
            <w:r w:rsidRPr="004A0D8C">
              <w:rPr>
                <w:i/>
                <w:iCs/>
                <w:sz w:val="22"/>
                <w:szCs w:val="22"/>
              </w:rPr>
              <w:t xml:space="preserve"> </w:t>
            </w:r>
            <w:r w:rsidR="003B34F5" w:rsidRPr="004A0D8C">
              <w:rPr>
                <w:b/>
                <w:bCs/>
                <w:i/>
                <w:iCs/>
                <w:sz w:val="22"/>
                <w:szCs w:val="22"/>
              </w:rPr>
              <w:t>and</w:t>
            </w:r>
            <w:r w:rsidR="003B34F5" w:rsidRPr="004A0D8C">
              <w:rPr>
                <w:i/>
                <w:iCs/>
                <w:sz w:val="22"/>
                <w:szCs w:val="22"/>
              </w:rPr>
              <w:t xml:space="preserve"> </w:t>
            </w:r>
            <w:r w:rsidRPr="004A0D8C">
              <w:rPr>
                <w:i/>
                <w:iCs/>
                <w:sz w:val="22"/>
                <w:szCs w:val="22"/>
              </w:rPr>
              <w:t>helping to solve some of humanities greatest challenges this century”.</w:t>
            </w:r>
          </w:p>
        </w:tc>
      </w:tr>
      <w:tr w:rsidR="007870EF" w:rsidRPr="00C658CD" w14:paraId="37397FBB" w14:textId="77777777" w:rsidTr="00135D96">
        <w:trPr>
          <w:cantSplit/>
          <w:trHeight w:val="233"/>
        </w:trPr>
        <w:tc>
          <w:tcPr>
            <w:tcW w:w="918" w:type="dxa"/>
          </w:tcPr>
          <w:p w14:paraId="18398E2B" w14:textId="7F89D223" w:rsidR="007870EF" w:rsidRDefault="004A0D8C" w:rsidP="007870EF">
            <w:pPr>
              <w:tabs>
                <w:tab w:val="left" w:pos="634"/>
              </w:tabs>
              <w:jc w:val="both"/>
              <w:rPr>
                <w:sz w:val="22"/>
                <w:szCs w:val="22"/>
              </w:rPr>
            </w:pPr>
            <w:r>
              <w:rPr>
                <w:sz w:val="22"/>
                <w:szCs w:val="22"/>
              </w:rPr>
              <w:t>12</w:t>
            </w:r>
          </w:p>
        </w:tc>
        <w:tc>
          <w:tcPr>
            <w:tcW w:w="1125" w:type="dxa"/>
          </w:tcPr>
          <w:p w14:paraId="730FC955" w14:textId="6AF62974" w:rsidR="007870EF" w:rsidRDefault="004A0D8C" w:rsidP="007870EF">
            <w:pPr>
              <w:jc w:val="both"/>
              <w:rPr>
                <w:sz w:val="22"/>
                <w:szCs w:val="22"/>
              </w:rPr>
            </w:pPr>
            <w:r>
              <w:rPr>
                <w:sz w:val="22"/>
                <w:szCs w:val="22"/>
              </w:rPr>
              <w:t>34</w:t>
            </w:r>
            <w:r w:rsidR="00DC0D45">
              <w:rPr>
                <w:sz w:val="22"/>
                <w:szCs w:val="22"/>
              </w:rPr>
              <w:t xml:space="preserve"> – 37 </w:t>
            </w:r>
          </w:p>
        </w:tc>
        <w:tc>
          <w:tcPr>
            <w:tcW w:w="8145" w:type="dxa"/>
            <w:gridSpan w:val="2"/>
          </w:tcPr>
          <w:p w14:paraId="3FABA72F" w14:textId="49F2FA5B" w:rsidR="007870EF" w:rsidRDefault="00680DA9" w:rsidP="007870EF">
            <w:pPr>
              <w:jc w:val="both"/>
              <w:rPr>
                <w:i/>
                <w:iCs/>
                <w:sz w:val="22"/>
                <w:szCs w:val="22"/>
              </w:rPr>
            </w:pPr>
            <w:r>
              <w:rPr>
                <w:i/>
                <w:iCs/>
                <w:sz w:val="22"/>
                <w:szCs w:val="22"/>
              </w:rPr>
              <w:t>“</w:t>
            </w:r>
            <w:r w:rsidRPr="00680DA9">
              <w:rPr>
                <w:i/>
                <w:iCs/>
                <w:sz w:val="22"/>
                <w:szCs w:val="22"/>
              </w:rPr>
              <w:t>Often, international and national regulatory regimes tend to focus on biosafety risks</w:t>
            </w:r>
            <w:r w:rsidR="00DC0D45">
              <w:rPr>
                <w:b/>
                <w:bCs/>
                <w:i/>
                <w:iCs/>
                <w:sz w:val="22"/>
                <w:szCs w:val="22"/>
              </w:rPr>
              <w:t xml:space="preserve"> as part of science-based risk</w:t>
            </w:r>
            <w:r w:rsidR="00FC2DD3">
              <w:rPr>
                <w:b/>
                <w:bCs/>
                <w:i/>
                <w:iCs/>
                <w:sz w:val="22"/>
                <w:szCs w:val="22"/>
              </w:rPr>
              <w:t xml:space="preserve"> assessment</w:t>
            </w:r>
            <w:r w:rsidRPr="00680DA9">
              <w:rPr>
                <w:i/>
                <w:iCs/>
                <w:sz w:val="22"/>
                <w:szCs w:val="22"/>
              </w:rPr>
              <w:t xml:space="preserve"> </w:t>
            </w:r>
            <w:r w:rsidRPr="00F20E1D">
              <w:rPr>
                <w:i/>
                <w:iCs/>
                <w:strike/>
                <w:sz w:val="22"/>
                <w:szCs w:val="22"/>
              </w:rPr>
              <w:t>rather than a more holistic approach</w:t>
            </w:r>
            <w:r w:rsidRPr="00680DA9">
              <w:rPr>
                <w:i/>
                <w:iCs/>
                <w:sz w:val="22"/>
                <w:szCs w:val="22"/>
              </w:rPr>
              <w:t xml:space="preserve"> </w:t>
            </w:r>
            <w:r w:rsidR="005D4B08">
              <w:t xml:space="preserve"> </w:t>
            </w:r>
            <w:r w:rsidR="005D4B08" w:rsidRPr="005D4B08">
              <w:rPr>
                <w:b/>
                <w:bCs/>
                <w:i/>
                <w:iCs/>
                <w:sz w:val="22"/>
                <w:szCs w:val="22"/>
              </w:rPr>
              <w:t>while a more holistic approach could be part of a decision-making</w:t>
            </w:r>
            <w:r w:rsidR="005D4B08" w:rsidRPr="005D4B08">
              <w:rPr>
                <w:i/>
                <w:iCs/>
                <w:sz w:val="22"/>
                <w:szCs w:val="22"/>
              </w:rPr>
              <w:t xml:space="preserve"> </w:t>
            </w:r>
            <w:r w:rsidRPr="00680DA9">
              <w:rPr>
                <w:i/>
                <w:iCs/>
                <w:sz w:val="22"/>
                <w:szCs w:val="22"/>
              </w:rPr>
              <w:t>that takes into account a range of public interest issues related to the biosecurity,</w:t>
            </w:r>
            <w:r>
              <w:rPr>
                <w:i/>
                <w:iCs/>
                <w:sz w:val="22"/>
                <w:szCs w:val="22"/>
              </w:rPr>
              <w:t xml:space="preserve"> </w:t>
            </w:r>
            <w:r w:rsidRPr="00680DA9">
              <w:rPr>
                <w:i/>
                <w:iCs/>
                <w:sz w:val="22"/>
                <w:szCs w:val="22"/>
              </w:rPr>
              <w:t>ethics, societal, cultural and economic implications of synthetic biology more broadly, as well as</w:t>
            </w:r>
            <w:r>
              <w:rPr>
                <w:i/>
                <w:iCs/>
                <w:sz w:val="22"/>
                <w:szCs w:val="22"/>
              </w:rPr>
              <w:t xml:space="preserve"> </w:t>
            </w:r>
            <w:r w:rsidRPr="00680DA9">
              <w:rPr>
                <w:i/>
                <w:iCs/>
                <w:sz w:val="22"/>
                <w:szCs w:val="22"/>
              </w:rPr>
              <w:t>potential benefits related to biodiversity conservation and sustainable use</w:t>
            </w:r>
            <w:r w:rsidR="000B02C6">
              <w:rPr>
                <w:b/>
                <w:bCs/>
                <w:i/>
                <w:iCs/>
                <w:sz w:val="22"/>
                <w:szCs w:val="22"/>
              </w:rPr>
              <w:t xml:space="preserve"> and also</w:t>
            </w:r>
            <w:r w:rsidR="002D4B62">
              <w:rPr>
                <w:b/>
                <w:bCs/>
                <w:i/>
                <w:iCs/>
              </w:rPr>
              <w:t xml:space="preserve"> </w:t>
            </w:r>
            <w:r w:rsidR="002D4B62" w:rsidRPr="002D4B62">
              <w:rPr>
                <w:b/>
                <w:bCs/>
                <w:i/>
                <w:iCs/>
                <w:sz w:val="22"/>
                <w:szCs w:val="22"/>
              </w:rPr>
              <w:t>and the important benefits for human health and food security</w:t>
            </w:r>
            <w:r w:rsidR="002D4B62" w:rsidRPr="002D4B62">
              <w:rPr>
                <w:i/>
                <w:iCs/>
                <w:sz w:val="22"/>
                <w:szCs w:val="22"/>
              </w:rPr>
              <w:t>”</w:t>
            </w:r>
            <w:r w:rsidRPr="002D4B62">
              <w:rPr>
                <w:i/>
                <w:iCs/>
                <w:sz w:val="22"/>
                <w:szCs w:val="22"/>
              </w:rPr>
              <w:t>.</w:t>
            </w:r>
          </w:p>
        </w:tc>
      </w:tr>
      <w:tr w:rsidR="007870EF" w:rsidRPr="00C658CD" w14:paraId="2198BABF" w14:textId="77777777" w:rsidTr="00135D96">
        <w:trPr>
          <w:cantSplit/>
          <w:trHeight w:val="233"/>
        </w:trPr>
        <w:tc>
          <w:tcPr>
            <w:tcW w:w="918" w:type="dxa"/>
          </w:tcPr>
          <w:p w14:paraId="2B2815B0" w14:textId="7E1BD03A" w:rsidR="007870EF" w:rsidRDefault="00560CD7" w:rsidP="007870EF">
            <w:pPr>
              <w:tabs>
                <w:tab w:val="left" w:pos="634"/>
              </w:tabs>
              <w:jc w:val="both"/>
              <w:rPr>
                <w:sz w:val="22"/>
                <w:szCs w:val="22"/>
              </w:rPr>
            </w:pPr>
            <w:r>
              <w:rPr>
                <w:sz w:val="22"/>
                <w:szCs w:val="22"/>
              </w:rPr>
              <w:t>12</w:t>
            </w:r>
          </w:p>
        </w:tc>
        <w:tc>
          <w:tcPr>
            <w:tcW w:w="1125" w:type="dxa"/>
          </w:tcPr>
          <w:p w14:paraId="3BD4B816" w14:textId="4AA26186" w:rsidR="007870EF" w:rsidRDefault="00560CD7" w:rsidP="007870EF">
            <w:pPr>
              <w:jc w:val="both"/>
              <w:rPr>
                <w:sz w:val="22"/>
                <w:szCs w:val="22"/>
              </w:rPr>
            </w:pPr>
            <w:r>
              <w:rPr>
                <w:sz w:val="22"/>
                <w:szCs w:val="22"/>
              </w:rPr>
              <w:t>37 – 38</w:t>
            </w:r>
          </w:p>
        </w:tc>
        <w:tc>
          <w:tcPr>
            <w:tcW w:w="8145" w:type="dxa"/>
            <w:gridSpan w:val="2"/>
          </w:tcPr>
          <w:p w14:paraId="6AA6F1D7" w14:textId="5C3F4B6B" w:rsidR="007870EF" w:rsidRDefault="00560CD7" w:rsidP="007870EF">
            <w:pPr>
              <w:jc w:val="both"/>
              <w:rPr>
                <w:i/>
                <w:iCs/>
                <w:sz w:val="22"/>
                <w:szCs w:val="22"/>
              </w:rPr>
            </w:pPr>
            <w:r>
              <w:rPr>
                <w:i/>
                <w:iCs/>
                <w:sz w:val="22"/>
                <w:szCs w:val="22"/>
              </w:rPr>
              <w:t>“</w:t>
            </w:r>
            <w:r w:rsidRPr="00560CD7">
              <w:rPr>
                <w:i/>
                <w:iCs/>
                <w:strike/>
                <w:sz w:val="22"/>
                <w:szCs w:val="22"/>
              </w:rPr>
              <w:t>In this sense, a new paradigm for regulating synthetic biology applications is needed that looks beyond just biosafety</w:t>
            </w:r>
            <w:r>
              <w:rPr>
                <w:i/>
                <w:iCs/>
                <w:sz w:val="22"/>
                <w:szCs w:val="22"/>
              </w:rPr>
              <w:t>”</w:t>
            </w:r>
            <w:r w:rsidRPr="00560CD7">
              <w:rPr>
                <w:i/>
                <w:iCs/>
                <w:sz w:val="22"/>
                <w:szCs w:val="22"/>
              </w:rPr>
              <w:t>.</w:t>
            </w:r>
          </w:p>
        </w:tc>
      </w:tr>
      <w:tr w:rsidR="007870EF" w:rsidRPr="00C658CD" w14:paraId="12E95658" w14:textId="77777777" w:rsidTr="00135D96">
        <w:trPr>
          <w:cantSplit/>
          <w:trHeight w:val="233"/>
        </w:trPr>
        <w:tc>
          <w:tcPr>
            <w:tcW w:w="918" w:type="dxa"/>
          </w:tcPr>
          <w:p w14:paraId="177935DC" w14:textId="4BCC05AE" w:rsidR="007870EF" w:rsidRDefault="005B10B3" w:rsidP="007870EF">
            <w:pPr>
              <w:tabs>
                <w:tab w:val="left" w:pos="634"/>
              </w:tabs>
              <w:jc w:val="both"/>
              <w:rPr>
                <w:sz w:val="22"/>
                <w:szCs w:val="22"/>
              </w:rPr>
            </w:pPr>
            <w:r>
              <w:rPr>
                <w:sz w:val="22"/>
                <w:szCs w:val="22"/>
              </w:rPr>
              <w:t>12</w:t>
            </w:r>
          </w:p>
        </w:tc>
        <w:tc>
          <w:tcPr>
            <w:tcW w:w="1125" w:type="dxa"/>
          </w:tcPr>
          <w:p w14:paraId="2013F7CA" w14:textId="1D7E27AE" w:rsidR="007870EF" w:rsidRDefault="005B10B3" w:rsidP="007870EF">
            <w:pPr>
              <w:jc w:val="both"/>
              <w:rPr>
                <w:sz w:val="22"/>
                <w:szCs w:val="22"/>
              </w:rPr>
            </w:pPr>
            <w:r>
              <w:rPr>
                <w:sz w:val="22"/>
                <w:szCs w:val="22"/>
              </w:rPr>
              <w:t>44</w:t>
            </w:r>
          </w:p>
        </w:tc>
        <w:tc>
          <w:tcPr>
            <w:tcW w:w="8145" w:type="dxa"/>
            <w:gridSpan w:val="2"/>
          </w:tcPr>
          <w:p w14:paraId="3915C312" w14:textId="2A44A742" w:rsidR="007870EF" w:rsidRDefault="005B10B3" w:rsidP="007870EF">
            <w:pPr>
              <w:jc w:val="both"/>
              <w:rPr>
                <w:i/>
                <w:iCs/>
                <w:sz w:val="22"/>
                <w:szCs w:val="22"/>
              </w:rPr>
            </w:pPr>
            <w:r>
              <w:rPr>
                <w:i/>
                <w:iCs/>
                <w:sz w:val="22"/>
                <w:szCs w:val="22"/>
              </w:rPr>
              <w:t>“</w:t>
            </w:r>
            <w:r w:rsidRPr="005B10B3">
              <w:rPr>
                <w:i/>
                <w:iCs/>
                <w:sz w:val="22"/>
                <w:szCs w:val="22"/>
              </w:rPr>
              <w:t xml:space="preserve">Considering the fast pace of development of synthetic biology, and the challenge for regulatory regimes to cope with potential new applications, an early screening of what is under research and development and their commercialisation perspectives </w:t>
            </w:r>
            <w:r w:rsidRPr="00E05FAB">
              <w:rPr>
                <w:i/>
                <w:iCs/>
                <w:strike/>
                <w:sz w:val="22"/>
                <w:szCs w:val="22"/>
              </w:rPr>
              <w:t>will be critical</w:t>
            </w:r>
            <w:r w:rsidR="00AF0C49">
              <w:rPr>
                <w:i/>
                <w:iCs/>
                <w:strike/>
                <w:sz w:val="22"/>
                <w:szCs w:val="22"/>
              </w:rPr>
              <w:t xml:space="preserve"> </w:t>
            </w:r>
            <w:r w:rsidR="00AF0C49" w:rsidRPr="007D5EA0">
              <w:rPr>
                <w:b/>
                <w:bCs/>
                <w:i/>
                <w:iCs/>
                <w:sz w:val="22"/>
                <w:szCs w:val="22"/>
              </w:rPr>
              <w:t xml:space="preserve"> should be considered due to the potential </w:t>
            </w:r>
            <w:r w:rsidRPr="00AF0C49">
              <w:rPr>
                <w:i/>
                <w:iCs/>
                <w:sz w:val="22"/>
                <w:szCs w:val="22"/>
              </w:rPr>
              <w:t>in providing</w:t>
            </w:r>
            <w:r w:rsidRPr="005B10B3">
              <w:rPr>
                <w:i/>
                <w:iCs/>
                <w:sz w:val="22"/>
                <w:szCs w:val="22"/>
              </w:rPr>
              <w:t xml:space="preserve"> timely information for countries</w:t>
            </w:r>
            <w:r>
              <w:rPr>
                <w:i/>
                <w:iCs/>
                <w:sz w:val="22"/>
                <w:szCs w:val="22"/>
              </w:rPr>
              <w:t xml:space="preserve"> </w:t>
            </w:r>
            <w:r w:rsidRPr="005B10B3">
              <w:rPr>
                <w:i/>
                <w:iCs/>
                <w:sz w:val="22"/>
                <w:szCs w:val="22"/>
              </w:rPr>
              <w:t>and organisations to react and adapt if necessary</w:t>
            </w:r>
            <w:r w:rsidR="00AF0C49">
              <w:rPr>
                <w:i/>
                <w:iCs/>
                <w:sz w:val="22"/>
                <w:szCs w:val="22"/>
              </w:rPr>
              <w:t>”</w:t>
            </w:r>
            <w:r w:rsidRPr="005B10B3">
              <w:rPr>
                <w:i/>
                <w:iCs/>
                <w:sz w:val="22"/>
                <w:szCs w:val="22"/>
              </w:rPr>
              <w:t>.</w:t>
            </w:r>
          </w:p>
        </w:tc>
      </w:tr>
      <w:tr w:rsidR="007870EF" w:rsidRPr="00C658CD" w14:paraId="15730823" w14:textId="77777777" w:rsidTr="00135D96">
        <w:trPr>
          <w:cantSplit/>
          <w:trHeight w:val="233"/>
        </w:trPr>
        <w:tc>
          <w:tcPr>
            <w:tcW w:w="918" w:type="dxa"/>
          </w:tcPr>
          <w:p w14:paraId="5B487C03" w14:textId="6B4321E4" w:rsidR="007870EF" w:rsidRDefault="002C2A7C" w:rsidP="007870EF">
            <w:pPr>
              <w:tabs>
                <w:tab w:val="left" w:pos="634"/>
              </w:tabs>
              <w:jc w:val="both"/>
              <w:rPr>
                <w:sz w:val="22"/>
                <w:szCs w:val="22"/>
              </w:rPr>
            </w:pPr>
            <w:r>
              <w:rPr>
                <w:sz w:val="22"/>
                <w:szCs w:val="22"/>
              </w:rPr>
              <w:t>13</w:t>
            </w:r>
          </w:p>
        </w:tc>
        <w:tc>
          <w:tcPr>
            <w:tcW w:w="1125" w:type="dxa"/>
          </w:tcPr>
          <w:p w14:paraId="06CA6760" w14:textId="05A49D14" w:rsidR="007870EF" w:rsidRDefault="002C2A7C" w:rsidP="007870EF">
            <w:pPr>
              <w:jc w:val="both"/>
              <w:rPr>
                <w:sz w:val="22"/>
                <w:szCs w:val="22"/>
              </w:rPr>
            </w:pPr>
            <w:r>
              <w:rPr>
                <w:sz w:val="22"/>
                <w:szCs w:val="22"/>
              </w:rPr>
              <w:t>5 – 7</w:t>
            </w:r>
          </w:p>
        </w:tc>
        <w:tc>
          <w:tcPr>
            <w:tcW w:w="8145" w:type="dxa"/>
            <w:gridSpan w:val="2"/>
          </w:tcPr>
          <w:p w14:paraId="1DEC833A" w14:textId="2EB52794" w:rsidR="007870EF" w:rsidRDefault="00942EA0" w:rsidP="007870EF">
            <w:pPr>
              <w:jc w:val="both"/>
              <w:rPr>
                <w:i/>
                <w:iCs/>
                <w:sz w:val="22"/>
                <w:szCs w:val="22"/>
              </w:rPr>
            </w:pPr>
            <w:r>
              <w:rPr>
                <w:i/>
                <w:iCs/>
                <w:sz w:val="22"/>
                <w:szCs w:val="22"/>
              </w:rPr>
              <w:t>“</w:t>
            </w:r>
            <w:r w:rsidRPr="00942EA0">
              <w:rPr>
                <w:i/>
                <w:iCs/>
                <w:strike/>
                <w:sz w:val="22"/>
                <w:szCs w:val="22"/>
              </w:rPr>
              <w:t>This will require a concerted effort from all stakeholders to adapt existing frameworks in order to “future-proof” them for synthetic biology applications</w:t>
            </w:r>
            <w:r>
              <w:rPr>
                <w:i/>
                <w:iCs/>
                <w:sz w:val="22"/>
                <w:szCs w:val="22"/>
              </w:rPr>
              <w:t>”</w:t>
            </w:r>
            <w:r w:rsidRPr="00942EA0">
              <w:rPr>
                <w:i/>
                <w:iCs/>
                <w:sz w:val="22"/>
                <w:szCs w:val="22"/>
              </w:rPr>
              <w:t>.</w:t>
            </w:r>
          </w:p>
        </w:tc>
      </w:tr>
      <w:tr w:rsidR="007870EF" w:rsidRPr="00C658CD" w14:paraId="293577E1" w14:textId="77777777" w:rsidTr="00135D96">
        <w:trPr>
          <w:cantSplit/>
          <w:trHeight w:val="233"/>
        </w:trPr>
        <w:tc>
          <w:tcPr>
            <w:tcW w:w="918" w:type="dxa"/>
          </w:tcPr>
          <w:p w14:paraId="3824C1C7" w14:textId="6F72E47F" w:rsidR="007870EF" w:rsidRDefault="006327ED" w:rsidP="007870EF">
            <w:pPr>
              <w:tabs>
                <w:tab w:val="left" w:pos="634"/>
              </w:tabs>
              <w:jc w:val="both"/>
              <w:rPr>
                <w:sz w:val="22"/>
                <w:szCs w:val="22"/>
              </w:rPr>
            </w:pPr>
            <w:r>
              <w:rPr>
                <w:sz w:val="22"/>
                <w:szCs w:val="22"/>
              </w:rPr>
              <w:t>13</w:t>
            </w:r>
          </w:p>
        </w:tc>
        <w:tc>
          <w:tcPr>
            <w:tcW w:w="1125" w:type="dxa"/>
          </w:tcPr>
          <w:p w14:paraId="752AC9A7" w14:textId="21A77EB5" w:rsidR="007870EF" w:rsidRDefault="006327ED" w:rsidP="007870EF">
            <w:pPr>
              <w:jc w:val="both"/>
              <w:rPr>
                <w:sz w:val="22"/>
                <w:szCs w:val="22"/>
              </w:rPr>
            </w:pPr>
            <w:r>
              <w:rPr>
                <w:sz w:val="22"/>
                <w:szCs w:val="22"/>
              </w:rPr>
              <w:t>11</w:t>
            </w:r>
          </w:p>
        </w:tc>
        <w:tc>
          <w:tcPr>
            <w:tcW w:w="8145" w:type="dxa"/>
            <w:gridSpan w:val="2"/>
          </w:tcPr>
          <w:p w14:paraId="05870E1F" w14:textId="1070111A" w:rsidR="007870EF" w:rsidRDefault="00D02658" w:rsidP="007870EF">
            <w:pPr>
              <w:jc w:val="both"/>
              <w:rPr>
                <w:i/>
                <w:iCs/>
                <w:sz w:val="22"/>
                <w:szCs w:val="22"/>
              </w:rPr>
            </w:pPr>
            <w:r>
              <w:rPr>
                <w:i/>
                <w:iCs/>
                <w:sz w:val="22"/>
                <w:szCs w:val="22"/>
              </w:rPr>
              <w:t>“</w:t>
            </w:r>
            <w:r w:rsidRPr="00D02658">
              <w:rPr>
                <w:i/>
                <w:iCs/>
                <w:sz w:val="22"/>
                <w:szCs w:val="22"/>
              </w:rPr>
              <w:t xml:space="preserve">Considering the broad scope of not only synthetic biology research, but also the </w:t>
            </w:r>
            <w:r w:rsidRPr="00EF6B74">
              <w:rPr>
                <w:i/>
                <w:iCs/>
                <w:strike/>
                <w:sz w:val="22"/>
                <w:szCs w:val="22"/>
              </w:rPr>
              <w:t xml:space="preserve">potential impacts </w:t>
            </w:r>
            <w:r w:rsidR="00213F9A" w:rsidRPr="00213F9A">
              <w:rPr>
                <w:b/>
                <w:bCs/>
                <w:i/>
                <w:iCs/>
                <w:sz w:val="22"/>
                <w:szCs w:val="22"/>
              </w:rPr>
              <w:t>positive and negative</w:t>
            </w:r>
            <w:r w:rsidR="00213F9A">
              <w:rPr>
                <w:i/>
                <w:iCs/>
                <w:sz w:val="22"/>
                <w:szCs w:val="22"/>
              </w:rPr>
              <w:t xml:space="preserve"> </w:t>
            </w:r>
            <w:r w:rsidRPr="00D02658">
              <w:rPr>
                <w:i/>
                <w:iCs/>
                <w:sz w:val="22"/>
                <w:szCs w:val="22"/>
              </w:rPr>
              <w:t>of its products and applications, it is not surprising that no international treaty framework nor institutions exist with a sufficient mandate to regulate the full spectrum of possible synthetic biology activities or impacts</w:t>
            </w:r>
            <w:r w:rsidR="00EF6B74">
              <w:rPr>
                <w:i/>
                <w:iCs/>
                <w:sz w:val="22"/>
                <w:szCs w:val="22"/>
              </w:rPr>
              <w:t>”</w:t>
            </w:r>
            <w:r w:rsidRPr="00D02658">
              <w:rPr>
                <w:i/>
                <w:iCs/>
                <w:sz w:val="22"/>
                <w:szCs w:val="22"/>
              </w:rPr>
              <w:t>.</w:t>
            </w:r>
          </w:p>
        </w:tc>
      </w:tr>
      <w:tr w:rsidR="007870EF" w:rsidRPr="00C658CD" w14:paraId="50EC9946" w14:textId="77777777" w:rsidTr="00135D96">
        <w:trPr>
          <w:cantSplit/>
          <w:trHeight w:val="233"/>
        </w:trPr>
        <w:tc>
          <w:tcPr>
            <w:tcW w:w="918" w:type="dxa"/>
          </w:tcPr>
          <w:p w14:paraId="36B68267" w14:textId="784AC409" w:rsidR="007870EF" w:rsidRDefault="002C03D4" w:rsidP="007870EF">
            <w:pPr>
              <w:tabs>
                <w:tab w:val="left" w:pos="634"/>
              </w:tabs>
              <w:jc w:val="both"/>
              <w:rPr>
                <w:sz w:val="22"/>
                <w:szCs w:val="22"/>
              </w:rPr>
            </w:pPr>
            <w:r>
              <w:rPr>
                <w:sz w:val="22"/>
                <w:szCs w:val="22"/>
              </w:rPr>
              <w:t>13</w:t>
            </w:r>
          </w:p>
        </w:tc>
        <w:tc>
          <w:tcPr>
            <w:tcW w:w="1125" w:type="dxa"/>
          </w:tcPr>
          <w:p w14:paraId="12B56823" w14:textId="6CDAC246" w:rsidR="007870EF" w:rsidRDefault="002C03D4" w:rsidP="007870EF">
            <w:pPr>
              <w:jc w:val="both"/>
              <w:rPr>
                <w:sz w:val="22"/>
                <w:szCs w:val="22"/>
              </w:rPr>
            </w:pPr>
            <w:r>
              <w:rPr>
                <w:sz w:val="22"/>
                <w:szCs w:val="22"/>
              </w:rPr>
              <w:t>19</w:t>
            </w:r>
            <w:r w:rsidR="00CA7B21">
              <w:rPr>
                <w:sz w:val="22"/>
                <w:szCs w:val="22"/>
              </w:rPr>
              <w:t xml:space="preserve"> – 20 </w:t>
            </w:r>
          </w:p>
        </w:tc>
        <w:tc>
          <w:tcPr>
            <w:tcW w:w="8145" w:type="dxa"/>
            <w:gridSpan w:val="2"/>
          </w:tcPr>
          <w:p w14:paraId="5468BB77" w14:textId="65740E73" w:rsidR="007870EF" w:rsidRDefault="00C13695" w:rsidP="007870EF">
            <w:pPr>
              <w:jc w:val="both"/>
              <w:rPr>
                <w:i/>
                <w:iCs/>
                <w:sz w:val="22"/>
                <w:szCs w:val="22"/>
              </w:rPr>
            </w:pPr>
            <w:r>
              <w:rPr>
                <w:i/>
                <w:iCs/>
                <w:sz w:val="22"/>
                <w:szCs w:val="22"/>
              </w:rPr>
              <w:t>“</w:t>
            </w:r>
            <w:r w:rsidRPr="00C13695">
              <w:rPr>
                <w:i/>
                <w:iCs/>
                <w:sz w:val="22"/>
                <w:szCs w:val="22"/>
              </w:rPr>
              <w:t>As the primary forum deliberating the governance of synthetic biology applications and products in relation to potential impacts on biodiversity-related issues, the framework of the CBD provides unique opportunities for hosting discussions</w:t>
            </w:r>
            <w:r w:rsidR="00C73D31" w:rsidRPr="00C73D31">
              <w:rPr>
                <w:b/>
                <w:bCs/>
                <w:i/>
                <w:iCs/>
                <w:sz w:val="22"/>
                <w:szCs w:val="22"/>
              </w:rPr>
              <w:t>,</w:t>
            </w:r>
            <w:r w:rsidR="00C73D31">
              <w:rPr>
                <w:i/>
                <w:iCs/>
                <w:sz w:val="22"/>
                <w:szCs w:val="22"/>
              </w:rPr>
              <w:t xml:space="preserve"> </w:t>
            </w:r>
            <w:r w:rsidR="00C73D31" w:rsidRPr="00C73D31">
              <w:rPr>
                <w:b/>
                <w:bCs/>
                <w:i/>
                <w:iCs/>
                <w:sz w:val="22"/>
                <w:szCs w:val="22"/>
              </w:rPr>
              <w:t>respecting the competencies of other international fora</w:t>
            </w:r>
            <w:r w:rsidR="00C73D31">
              <w:rPr>
                <w:b/>
                <w:bCs/>
                <w:i/>
                <w:iCs/>
                <w:sz w:val="22"/>
                <w:szCs w:val="22"/>
              </w:rPr>
              <w:t>,</w:t>
            </w:r>
            <w:r w:rsidR="00C73D31" w:rsidRPr="00C73D31">
              <w:rPr>
                <w:b/>
                <w:bCs/>
                <w:i/>
                <w:iCs/>
                <w:sz w:val="22"/>
                <w:szCs w:val="22"/>
              </w:rPr>
              <w:t xml:space="preserve"> </w:t>
            </w:r>
            <w:r w:rsidRPr="00C13695">
              <w:rPr>
                <w:i/>
                <w:iCs/>
                <w:sz w:val="22"/>
                <w:szCs w:val="22"/>
              </w:rPr>
              <w:t>aimed at improving</w:t>
            </w:r>
            <w:r>
              <w:rPr>
                <w:i/>
                <w:iCs/>
                <w:sz w:val="22"/>
                <w:szCs w:val="22"/>
              </w:rPr>
              <w:t xml:space="preserve"> </w:t>
            </w:r>
            <w:r w:rsidRPr="00C13695">
              <w:rPr>
                <w:i/>
                <w:iCs/>
                <w:sz w:val="22"/>
                <w:szCs w:val="22"/>
              </w:rPr>
              <w:t xml:space="preserve">coordination and addressing challenges and cooperation opportunities </w:t>
            </w:r>
            <w:r w:rsidR="00A31037" w:rsidRPr="00A31037">
              <w:rPr>
                <w:b/>
                <w:bCs/>
                <w:i/>
                <w:iCs/>
                <w:sz w:val="22"/>
                <w:szCs w:val="22"/>
              </w:rPr>
              <w:t xml:space="preserve">for effective participation of </w:t>
            </w:r>
            <w:r w:rsidR="00A31037" w:rsidRPr="00A31037">
              <w:rPr>
                <w:b/>
                <w:bCs/>
                <w:i/>
                <w:iCs/>
                <w:sz w:val="22"/>
                <w:szCs w:val="22"/>
              </w:rPr>
              <w:lastRenderedPageBreak/>
              <w:t>developing countries on biotechnological research</w:t>
            </w:r>
            <w:r w:rsidR="007C12A1">
              <w:rPr>
                <w:b/>
                <w:bCs/>
                <w:i/>
                <w:iCs/>
                <w:sz w:val="22"/>
                <w:szCs w:val="22"/>
              </w:rPr>
              <w:t>,</w:t>
            </w:r>
            <w:r w:rsidR="00A31037" w:rsidRPr="00A31037">
              <w:rPr>
                <w:b/>
                <w:bCs/>
                <w:i/>
                <w:iCs/>
                <w:sz w:val="22"/>
                <w:szCs w:val="22"/>
              </w:rPr>
              <w:t xml:space="preserve"> </w:t>
            </w:r>
            <w:r w:rsidRPr="00C13695">
              <w:rPr>
                <w:i/>
                <w:iCs/>
                <w:sz w:val="22"/>
                <w:szCs w:val="22"/>
              </w:rPr>
              <w:t>which are apparent in the</w:t>
            </w:r>
            <w:r>
              <w:rPr>
                <w:i/>
                <w:iCs/>
                <w:sz w:val="22"/>
                <w:szCs w:val="22"/>
              </w:rPr>
              <w:t xml:space="preserve"> </w:t>
            </w:r>
            <w:r w:rsidRPr="00C13695">
              <w:rPr>
                <w:i/>
                <w:iCs/>
                <w:sz w:val="22"/>
                <w:szCs w:val="22"/>
              </w:rPr>
              <w:t>governance of synthetic biology without the need to invent/create another series of fora</w:t>
            </w:r>
            <w:r>
              <w:rPr>
                <w:i/>
                <w:iCs/>
                <w:sz w:val="22"/>
                <w:szCs w:val="22"/>
              </w:rPr>
              <w:t>”</w:t>
            </w:r>
            <w:r w:rsidRPr="00C13695">
              <w:rPr>
                <w:i/>
                <w:iCs/>
                <w:sz w:val="22"/>
                <w:szCs w:val="22"/>
              </w:rPr>
              <w:t>.</w:t>
            </w:r>
          </w:p>
        </w:tc>
      </w:tr>
      <w:tr w:rsidR="006327ED" w:rsidRPr="00C658CD" w14:paraId="5FFA845A" w14:textId="77777777" w:rsidTr="00135D96">
        <w:trPr>
          <w:cantSplit/>
          <w:trHeight w:val="233"/>
        </w:trPr>
        <w:tc>
          <w:tcPr>
            <w:tcW w:w="918" w:type="dxa"/>
          </w:tcPr>
          <w:p w14:paraId="6D66D0F5" w14:textId="2FFA8693" w:rsidR="006327ED" w:rsidRDefault="0045437C" w:rsidP="007870EF">
            <w:pPr>
              <w:tabs>
                <w:tab w:val="left" w:pos="634"/>
              </w:tabs>
              <w:jc w:val="both"/>
              <w:rPr>
                <w:sz w:val="22"/>
                <w:szCs w:val="22"/>
              </w:rPr>
            </w:pPr>
            <w:r>
              <w:rPr>
                <w:sz w:val="22"/>
                <w:szCs w:val="22"/>
              </w:rPr>
              <w:lastRenderedPageBreak/>
              <w:t>13</w:t>
            </w:r>
          </w:p>
        </w:tc>
        <w:tc>
          <w:tcPr>
            <w:tcW w:w="1125" w:type="dxa"/>
          </w:tcPr>
          <w:p w14:paraId="1C6B3D9E" w14:textId="3C78E9D6" w:rsidR="006327ED" w:rsidRDefault="0045437C" w:rsidP="007870EF">
            <w:pPr>
              <w:jc w:val="both"/>
              <w:rPr>
                <w:sz w:val="22"/>
                <w:szCs w:val="22"/>
              </w:rPr>
            </w:pPr>
            <w:r>
              <w:rPr>
                <w:sz w:val="22"/>
                <w:szCs w:val="22"/>
              </w:rPr>
              <w:t>25</w:t>
            </w:r>
          </w:p>
        </w:tc>
        <w:tc>
          <w:tcPr>
            <w:tcW w:w="8145" w:type="dxa"/>
            <w:gridSpan w:val="2"/>
          </w:tcPr>
          <w:p w14:paraId="59279E8E" w14:textId="5CDA53B9" w:rsidR="006327ED" w:rsidRDefault="0045437C" w:rsidP="007870EF">
            <w:pPr>
              <w:jc w:val="both"/>
              <w:rPr>
                <w:i/>
                <w:iCs/>
                <w:sz w:val="22"/>
                <w:szCs w:val="22"/>
              </w:rPr>
            </w:pPr>
            <w:r>
              <w:rPr>
                <w:i/>
                <w:iCs/>
                <w:sz w:val="22"/>
                <w:szCs w:val="22"/>
              </w:rPr>
              <w:t>“</w:t>
            </w:r>
            <w:r w:rsidRPr="0045437C">
              <w:rPr>
                <w:i/>
                <w:iCs/>
                <w:sz w:val="22"/>
                <w:szCs w:val="22"/>
              </w:rPr>
              <w:t>Therefore, aspects such as coordination, cooperation, capacity-building, knowledge-sharing</w:t>
            </w:r>
            <w:r w:rsidR="006C71DB">
              <w:rPr>
                <w:b/>
                <w:bCs/>
                <w:i/>
                <w:iCs/>
                <w:sz w:val="22"/>
                <w:szCs w:val="22"/>
              </w:rPr>
              <w:t xml:space="preserve">, </w:t>
            </w:r>
            <w:r w:rsidR="006C71DB" w:rsidRPr="006C71DB">
              <w:rPr>
                <w:b/>
                <w:bCs/>
                <w:i/>
                <w:iCs/>
                <w:sz w:val="22"/>
                <w:szCs w:val="22"/>
              </w:rPr>
              <w:t xml:space="preserve">technology transfer </w:t>
            </w:r>
            <w:r w:rsidRPr="0045437C">
              <w:rPr>
                <w:i/>
                <w:iCs/>
                <w:sz w:val="22"/>
                <w:szCs w:val="22"/>
              </w:rPr>
              <w:t>and communication are of paramount importance</w:t>
            </w:r>
            <w:r w:rsidR="006C71DB">
              <w:rPr>
                <w:i/>
                <w:iCs/>
                <w:sz w:val="22"/>
                <w:szCs w:val="22"/>
              </w:rPr>
              <w:t>”</w:t>
            </w:r>
            <w:r w:rsidR="0040712D">
              <w:rPr>
                <w:i/>
                <w:iCs/>
                <w:sz w:val="22"/>
                <w:szCs w:val="22"/>
              </w:rPr>
              <w:t>.</w:t>
            </w:r>
          </w:p>
        </w:tc>
      </w:tr>
      <w:tr w:rsidR="007870EF" w:rsidRPr="00C658CD" w14:paraId="256A33E3" w14:textId="77777777" w:rsidTr="00135D96">
        <w:trPr>
          <w:cantSplit/>
          <w:trHeight w:val="233"/>
        </w:trPr>
        <w:tc>
          <w:tcPr>
            <w:tcW w:w="918" w:type="dxa"/>
          </w:tcPr>
          <w:p w14:paraId="18B6D475" w14:textId="073E1743" w:rsidR="007870EF" w:rsidRDefault="0040712D" w:rsidP="007870EF">
            <w:pPr>
              <w:tabs>
                <w:tab w:val="left" w:pos="634"/>
              </w:tabs>
              <w:jc w:val="both"/>
              <w:rPr>
                <w:sz w:val="22"/>
                <w:szCs w:val="22"/>
              </w:rPr>
            </w:pPr>
            <w:r>
              <w:rPr>
                <w:sz w:val="22"/>
                <w:szCs w:val="22"/>
              </w:rPr>
              <w:t>13</w:t>
            </w:r>
          </w:p>
        </w:tc>
        <w:tc>
          <w:tcPr>
            <w:tcW w:w="1125" w:type="dxa"/>
          </w:tcPr>
          <w:p w14:paraId="39013D48" w14:textId="013DC6DA" w:rsidR="007870EF" w:rsidRDefault="0040712D" w:rsidP="007870EF">
            <w:pPr>
              <w:jc w:val="both"/>
              <w:rPr>
                <w:sz w:val="22"/>
                <w:szCs w:val="22"/>
              </w:rPr>
            </w:pPr>
            <w:r>
              <w:rPr>
                <w:sz w:val="22"/>
                <w:szCs w:val="22"/>
              </w:rPr>
              <w:t>28</w:t>
            </w:r>
          </w:p>
        </w:tc>
        <w:tc>
          <w:tcPr>
            <w:tcW w:w="8145" w:type="dxa"/>
            <w:gridSpan w:val="2"/>
          </w:tcPr>
          <w:p w14:paraId="7F98D682" w14:textId="190227D3" w:rsidR="007870EF" w:rsidRDefault="0053350E" w:rsidP="007870EF">
            <w:pPr>
              <w:jc w:val="both"/>
              <w:rPr>
                <w:i/>
                <w:iCs/>
                <w:sz w:val="22"/>
                <w:szCs w:val="22"/>
              </w:rPr>
            </w:pPr>
            <w:r>
              <w:rPr>
                <w:i/>
                <w:iCs/>
                <w:sz w:val="22"/>
                <w:szCs w:val="22"/>
              </w:rPr>
              <w:t>“</w:t>
            </w:r>
            <w:r w:rsidRPr="0053350E">
              <w:rPr>
                <w:i/>
                <w:iCs/>
                <w:sz w:val="22"/>
                <w:szCs w:val="22"/>
              </w:rPr>
              <w:t>The governance of synthetic biology cannot advance if the approach towards it is narrow or if it lacks the support of the various entities and stakeholders who play a key role in its development</w:t>
            </w:r>
            <w:r w:rsidR="004E05A7">
              <w:rPr>
                <w:i/>
                <w:iCs/>
                <w:sz w:val="22"/>
                <w:szCs w:val="22"/>
              </w:rPr>
              <w:t xml:space="preserve"> </w:t>
            </w:r>
            <w:r w:rsidR="004E05A7" w:rsidRPr="004E05A7">
              <w:rPr>
                <w:b/>
                <w:bCs/>
                <w:i/>
                <w:iCs/>
                <w:sz w:val="22"/>
                <w:szCs w:val="22"/>
              </w:rPr>
              <w:t>dissemination</w:t>
            </w:r>
            <w:r w:rsidRPr="0053350E">
              <w:rPr>
                <w:i/>
                <w:iCs/>
                <w:sz w:val="22"/>
                <w:szCs w:val="22"/>
              </w:rPr>
              <w:t>, potential regulation and potential use</w:t>
            </w:r>
            <w:r>
              <w:rPr>
                <w:i/>
                <w:iCs/>
                <w:sz w:val="22"/>
                <w:szCs w:val="22"/>
              </w:rPr>
              <w:t>”</w:t>
            </w:r>
            <w:r w:rsidRPr="0053350E">
              <w:rPr>
                <w:i/>
                <w:iCs/>
                <w:sz w:val="22"/>
                <w:szCs w:val="22"/>
              </w:rPr>
              <w:t>.</w:t>
            </w:r>
          </w:p>
        </w:tc>
      </w:tr>
      <w:tr w:rsidR="007870EF" w:rsidRPr="00C658CD" w14:paraId="4E1CE5C9" w14:textId="77777777" w:rsidTr="00135D96">
        <w:trPr>
          <w:cantSplit/>
          <w:trHeight w:val="233"/>
        </w:trPr>
        <w:tc>
          <w:tcPr>
            <w:tcW w:w="918" w:type="dxa"/>
          </w:tcPr>
          <w:p w14:paraId="3C6A6A4C" w14:textId="5F619EAA" w:rsidR="007870EF" w:rsidRDefault="00730A6C" w:rsidP="007870EF">
            <w:pPr>
              <w:tabs>
                <w:tab w:val="left" w:pos="634"/>
              </w:tabs>
              <w:jc w:val="both"/>
              <w:rPr>
                <w:sz w:val="22"/>
                <w:szCs w:val="22"/>
              </w:rPr>
            </w:pPr>
            <w:r>
              <w:rPr>
                <w:sz w:val="22"/>
                <w:szCs w:val="22"/>
              </w:rPr>
              <w:t>13</w:t>
            </w:r>
          </w:p>
        </w:tc>
        <w:tc>
          <w:tcPr>
            <w:tcW w:w="1125" w:type="dxa"/>
          </w:tcPr>
          <w:p w14:paraId="597CB40F" w14:textId="7FB873BC" w:rsidR="007870EF" w:rsidRDefault="00730A6C" w:rsidP="007870EF">
            <w:pPr>
              <w:jc w:val="both"/>
              <w:rPr>
                <w:sz w:val="22"/>
                <w:szCs w:val="22"/>
              </w:rPr>
            </w:pPr>
            <w:r>
              <w:rPr>
                <w:sz w:val="22"/>
                <w:szCs w:val="22"/>
              </w:rPr>
              <w:t>34</w:t>
            </w:r>
          </w:p>
        </w:tc>
        <w:tc>
          <w:tcPr>
            <w:tcW w:w="8145" w:type="dxa"/>
            <w:gridSpan w:val="2"/>
          </w:tcPr>
          <w:p w14:paraId="2014841C" w14:textId="57771FE8" w:rsidR="007870EF" w:rsidRDefault="00730A6C" w:rsidP="007870EF">
            <w:pPr>
              <w:jc w:val="both"/>
              <w:rPr>
                <w:i/>
                <w:iCs/>
                <w:sz w:val="22"/>
                <w:szCs w:val="22"/>
              </w:rPr>
            </w:pPr>
            <w:r>
              <w:rPr>
                <w:i/>
                <w:iCs/>
                <w:sz w:val="22"/>
                <w:szCs w:val="22"/>
              </w:rPr>
              <w:t>“</w:t>
            </w:r>
            <w:r w:rsidRPr="00730A6C">
              <w:rPr>
                <w:i/>
                <w:iCs/>
                <w:sz w:val="22"/>
                <w:szCs w:val="22"/>
              </w:rPr>
              <w:t>This is further exacerbated by the large number of near-market applications, and as such, there is a growing urgency to discuss the evolution of a more cohesive international regulatory environment</w:t>
            </w:r>
            <w:r w:rsidR="007E7923">
              <w:rPr>
                <w:i/>
                <w:iCs/>
                <w:sz w:val="22"/>
                <w:szCs w:val="22"/>
              </w:rPr>
              <w:t xml:space="preserve"> </w:t>
            </w:r>
            <w:r w:rsidR="009C743C" w:rsidRPr="007E7923">
              <w:rPr>
                <w:b/>
                <w:bCs/>
                <w:i/>
                <w:iCs/>
                <w:sz w:val="22"/>
                <w:szCs w:val="22"/>
              </w:rPr>
              <w:t>and mechanisms for broader participation of developing countries on research and development of biotechnological solutions</w:t>
            </w:r>
            <w:r>
              <w:rPr>
                <w:i/>
                <w:iCs/>
                <w:sz w:val="22"/>
                <w:szCs w:val="22"/>
              </w:rPr>
              <w:t>”.</w:t>
            </w:r>
          </w:p>
        </w:tc>
      </w:tr>
      <w:tr w:rsidR="006327ED" w:rsidRPr="00C658CD" w14:paraId="2F453A80" w14:textId="77777777" w:rsidTr="00135D96">
        <w:trPr>
          <w:cantSplit/>
          <w:trHeight w:val="233"/>
        </w:trPr>
        <w:tc>
          <w:tcPr>
            <w:tcW w:w="918" w:type="dxa"/>
          </w:tcPr>
          <w:p w14:paraId="14B73B8F" w14:textId="4C1115DF" w:rsidR="006327ED" w:rsidRDefault="007E7923" w:rsidP="007870EF">
            <w:pPr>
              <w:tabs>
                <w:tab w:val="left" w:pos="634"/>
              </w:tabs>
              <w:jc w:val="both"/>
              <w:rPr>
                <w:sz w:val="22"/>
                <w:szCs w:val="22"/>
              </w:rPr>
            </w:pPr>
            <w:r>
              <w:rPr>
                <w:sz w:val="22"/>
                <w:szCs w:val="22"/>
              </w:rPr>
              <w:t>13</w:t>
            </w:r>
          </w:p>
        </w:tc>
        <w:tc>
          <w:tcPr>
            <w:tcW w:w="1125" w:type="dxa"/>
          </w:tcPr>
          <w:p w14:paraId="5474A9C0" w14:textId="5D71262A" w:rsidR="006327ED" w:rsidRDefault="007E7923" w:rsidP="007870EF">
            <w:pPr>
              <w:jc w:val="both"/>
              <w:rPr>
                <w:sz w:val="22"/>
                <w:szCs w:val="22"/>
              </w:rPr>
            </w:pPr>
            <w:r>
              <w:rPr>
                <w:sz w:val="22"/>
                <w:szCs w:val="22"/>
              </w:rPr>
              <w:t>38</w:t>
            </w:r>
          </w:p>
        </w:tc>
        <w:tc>
          <w:tcPr>
            <w:tcW w:w="8145" w:type="dxa"/>
            <w:gridSpan w:val="2"/>
          </w:tcPr>
          <w:p w14:paraId="1AA10B8F" w14:textId="08997A95" w:rsidR="006327ED" w:rsidRPr="00FC211F" w:rsidRDefault="00FC211F" w:rsidP="007870EF">
            <w:pPr>
              <w:jc w:val="both"/>
              <w:rPr>
                <w:b/>
                <w:bCs/>
                <w:i/>
                <w:iCs/>
                <w:sz w:val="22"/>
                <w:szCs w:val="22"/>
              </w:rPr>
            </w:pPr>
            <w:r>
              <w:rPr>
                <w:i/>
                <w:iCs/>
                <w:sz w:val="22"/>
                <w:szCs w:val="22"/>
              </w:rPr>
              <w:t>“</w:t>
            </w:r>
            <w:r w:rsidRPr="00FC211F">
              <w:rPr>
                <w:i/>
                <w:iCs/>
                <w:sz w:val="22"/>
                <w:szCs w:val="22"/>
              </w:rPr>
              <w:t>Moreover, as synthetic biology will continue to grow in 34 relevance and importance due to the opportunities that it offers towards solving global challenges, it is 35 imperative that resources are available concurrently for research and development, and for the 36 development and or adaptation of regulatory systems that could provide the needed safety that should 37 accompany any potential use</w:t>
            </w:r>
            <w:r>
              <w:rPr>
                <w:i/>
                <w:iCs/>
                <w:sz w:val="22"/>
                <w:szCs w:val="22"/>
              </w:rPr>
              <w:t xml:space="preserve"> </w:t>
            </w:r>
            <w:r w:rsidR="007361A5">
              <w:rPr>
                <w:b/>
                <w:bCs/>
                <w:i/>
                <w:iCs/>
                <w:sz w:val="22"/>
                <w:szCs w:val="22"/>
              </w:rPr>
              <w:t>and distribution of its benefits</w:t>
            </w:r>
            <w:r w:rsidR="007361A5" w:rsidRPr="007361A5">
              <w:rPr>
                <w:i/>
                <w:iCs/>
                <w:sz w:val="22"/>
                <w:szCs w:val="22"/>
              </w:rPr>
              <w:t>”</w:t>
            </w:r>
            <w:r w:rsidR="007361A5">
              <w:rPr>
                <w:i/>
                <w:iCs/>
                <w:sz w:val="22"/>
                <w:szCs w:val="22"/>
              </w:rPr>
              <w:t>.</w:t>
            </w:r>
          </w:p>
        </w:tc>
      </w:tr>
      <w:tr w:rsidR="000F7206" w:rsidRPr="00C658CD" w14:paraId="74D85E46" w14:textId="77777777" w:rsidTr="00135D96">
        <w:trPr>
          <w:cantSplit/>
          <w:trHeight w:val="233"/>
        </w:trPr>
        <w:tc>
          <w:tcPr>
            <w:tcW w:w="918" w:type="dxa"/>
          </w:tcPr>
          <w:p w14:paraId="5637E3A2" w14:textId="165903BD" w:rsidR="000F7206" w:rsidRDefault="000F7206" w:rsidP="007870EF">
            <w:pPr>
              <w:tabs>
                <w:tab w:val="left" w:pos="634"/>
              </w:tabs>
              <w:jc w:val="both"/>
              <w:rPr>
                <w:sz w:val="22"/>
                <w:szCs w:val="22"/>
              </w:rPr>
            </w:pPr>
            <w:r>
              <w:rPr>
                <w:sz w:val="22"/>
                <w:szCs w:val="22"/>
              </w:rPr>
              <w:t>15</w:t>
            </w:r>
          </w:p>
        </w:tc>
        <w:tc>
          <w:tcPr>
            <w:tcW w:w="1125" w:type="dxa"/>
          </w:tcPr>
          <w:p w14:paraId="3924A51A" w14:textId="6FF12FB7" w:rsidR="000F7206" w:rsidRDefault="000F7206" w:rsidP="007870EF">
            <w:pPr>
              <w:jc w:val="both"/>
              <w:rPr>
                <w:sz w:val="22"/>
                <w:szCs w:val="22"/>
              </w:rPr>
            </w:pPr>
            <w:r>
              <w:rPr>
                <w:sz w:val="22"/>
                <w:szCs w:val="22"/>
              </w:rPr>
              <w:t>11</w:t>
            </w:r>
          </w:p>
        </w:tc>
        <w:tc>
          <w:tcPr>
            <w:tcW w:w="8145" w:type="dxa"/>
            <w:gridSpan w:val="2"/>
          </w:tcPr>
          <w:p w14:paraId="4DDEBBD3" w14:textId="5AD0C66C" w:rsidR="000F7206" w:rsidRDefault="000F7206" w:rsidP="007870EF">
            <w:pPr>
              <w:jc w:val="both"/>
              <w:rPr>
                <w:i/>
                <w:iCs/>
                <w:sz w:val="22"/>
                <w:szCs w:val="22"/>
              </w:rPr>
            </w:pPr>
            <w:r w:rsidRPr="000F7206">
              <w:rPr>
                <w:rFonts w:eastAsia="Calibri"/>
                <w:color w:val="000000"/>
                <w:sz w:val="22"/>
                <w:szCs w:val="22"/>
                <w:lang w:val="en-US"/>
              </w:rPr>
              <w:t>Perhaps include other definitions of Synthetic Biology since there is no internationally agreed definition. This might help the Parties come to an agreed definition that will help better define risk assessment and management actions.</w:t>
            </w:r>
          </w:p>
        </w:tc>
      </w:tr>
      <w:tr w:rsidR="006327ED" w:rsidRPr="00C658CD" w14:paraId="0694671A" w14:textId="77777777" w:rsidTr="00135D96">
        <w:trPr>
          <w:cantSplit/>
          <w:trHeight w:val="233"/>
        </w:trPr>
        <w:tc>
          <w:tcPr>
            <w:tcW w:w="918" w:type="dxa"/>
          </w:tcPr>
          <w:p w14:paraId="0DE21A44" w14:textId="28D5AE14" w:rsidR="006327ED" w:rsidRDefault="00025EFA" w:rsidP="007870EF">
            <w:pPr>
              <w:tabs>
                <w:tab w:val="left" w:pos="634"/>
              </w:tabs>
              <w:jc w:val="both"/>
              <w:rPr>
                <w:sz w:val="22"/>
                <w:szCs w:val="22"/>
              </w:rPr>
            </w:pPr>
            <w:r>
              <w:rPr>
                <w:sz w:val="22"/>
                <w:szCs w:val="22"/>
              </w:rPr>
              <w:t>15</w:t>
            </w:r>
          </w:p>
        </w:tc>
        <w:tc>
          <w:tcPr>
            <w:tcW w:w="1125" w:type="dxa"/>
          </w:tcPr>
          <w:p w14:paraId="36166D68" w14:textId="69283FD0" w:rsidR="006327ED" w:rsidRDefault="00025EFA" w:rsidP="007870EF">
            <w:pPr>
              <w:jc w:val="both"/>
              <w:rPr>
                <w:sz w:val="22"/>
                <w:szCs w:val="22"/>
              </w:rPr>
            </w:pPr>
            <w:r>
              <w:rPr>
                <w:sz w:val="22"/>
                <w:szCs w:val="22"/>
              </w:rPr>
              <w:t>25</w:t>
            </w:r>
          </w:p>
        </w:tc>
        <w:tc>
          <w:tcPr>
            <w:tcW w:w="8145" w:type="dxa"/>
            <w:gridSpan w:val="2"/>
          </w:tcPr>
          <w:p w14:paraId="15700C4B" w14:textId="31CD8EBD" w:rsidR="006327ED" w:rsidRDefault="00025EFA" w:rsidP="007870EF">
            <w:pPr>
              <w:jc w:val="both"/>
              <w:rPr>
                <w:i/>
                <w:iCs/>
                <w:sz w:val="22"/>
                <w:szCs w:val="22"/>
              </w:rPr>
            </w:pPr>
            <w:r>
              <w:rPr>
                <w:i/>
                <w:iCs/>
                <w:sz w:val="22"/>
                <w:szCs w:val="22"/>
              </w:rPr>
              <w:t>“</w:t>
            </w:r>
            <w:r w:rsidRPr="00025EFA">
              <w:rPr>
                <w:i/>
                <w:iCs/>
                <w:sz w:val="22"/>
                <w:szCs w:val="22"/>
              </w:rPr>
              <w:t>The authors have also attempted to achieve the same</w:t>
            </w:r>
            <w:r>
              <w:rPr>
                <w:i/>
                <w:iCs/>
                <w:sz w:val="22"/>
                <w:szCs w:val="22"/>
              </w:rPr>
              <w:t xml:space="preserve"> </w:t>
            </w:r>
            <w:r w:rsidRPr="00025EFA">
              <w:rPr>
                <w:i/>
                <w:iCs/>
                <w:sz w:val="22"/>
                <w:szCs w:val="22"/>
              </w:rPr>
              <w:t>degree of inclusivity when presenting the numerous published perspectives concerning individual synthetic</w:t>
            </w:r>
            <w:r>
              <w:rPr>
                <w:i/>
                <w:iCs/>
                <w:sz w:val="22"/>
                <w:szCs w:val="22"/>
              </w:rPr>
              <w:t xml:space="preserve"> </w:t>
            </w:r>
            <w:r w:rsidRPr="00025EFA">
              <w:rPr>
                <w:i/>
                <w:iCs/>
                <w:sz w:val="22"/>
                <w:szCs w:val="22"/>
              </w:rPr>
              <w:t>biology applications and the sector as a whole</w:t>
            </w:r>
            <w:r w:rsidR="00054A2A" w:rsidRPr="00054A2A">
              <w:rPr>
                <w:i/>
                <w:iCs/>
                <w:sz w:val="22"/>
                <w:szCs w:val="22"/>
              </w:rPr>
              <w:t>.</w:t>
            </w:r>
            <w:r w:rsidR="00054A2A" w:rsidRPr="00054A2A">
              <w:rPr>
                <w:b/>
                <w:bCs/>
                <w:i/>
                <w:iCs/>
                <w:sz w:val="22"/>
                <w:szCs w:val="22"/>
              </w:rPr>
              <w:t xml:space="preserve"> It is also recognized the conclusions of the AHTEG that the current synthetic biology organisms are LMOs and can be assessed using the case-by-case existing methodologies and in this case most of the examples described fall under the definition of LMO of Cartagena</w:t>
            </w:r>
            <w:r>
              <w:rPr>
                <w:i/>
                <w:iCs/>
                <w:sz w:val="22"/>
                <w:szCs w:val="22"/>
              </w:rPr>
              <w:t>”</w:t>
            </w:r>
            <w:r w:rsidRPr="00025EFA">
              <w:rPr>
                <w:i/>
                <w:iCs/>
                <w:sz w:val="22"/>
                <w:szCs w:val="22"/>
              </w:rPr>
              <w:t>.</w:t>
            </w:r>
          </w:p>
        </w:tc>
      </w:tr>
      <w:tr w:rsidR="006327ED" w:rsidRPr="00C658CD" w14:paraId="130D829F" w14:textId="77777777" w:rsidTr="00135D96">
        <w:trPr>
          <w:cantSplit/>
          <w:trHeight w:val="233"/>
        </w:trPr>
        <w:tc>
          <w:tcPr>
            <w:tcW w:w="918" w:type="dxa"/>
          </w:tcPr>
          <w:p w14:paraId="0643F95C" w14:textId="62DDAB3A" w:rsidR="006327ED" w:rsidRDefault="00967CD5" w:rsidP="007870EF">
            <w:pPr>
              <w:tabs>
                <w:tab w:val="left" w:pos="634"/>
              </w:tabs>
              <w:jc w:val="both"/>
              <w:rPr>
                <w:sz w:val="22"/>
                <w:szCs w:val="22"/>
              </w:rPr>
            </w:pPr>
            <w:r>
              <w:rPr>
                <w:sz w:val="22"/>
                <w:szCs w:val="22"/>
              </w:rPr>
              <w:t>17</w:t>
            </w:r>
          </w:p>
        </w:tc>
        <w:tc>
          <w:tcPr>
            <w:tcW w:w="1125" w:type="dxa"/>
          </w:tcPr>
          <w:p w14:paraId="78C1F8A3" w14:textId="01673A35" w:rsidR="006327ED" w:rsidRDefault="00967CD5" w:rsidP="007870EF">
            <w:pPr>
              <w:jc w:val="both"/>
              <w:rPr>
                <w:sz w:val="22"/>
                <w:szCs w:val="22"/>
              </w:rPr>
            </w:pPr>
            <w:r>
              <w:rPr>
                <w:sz w:val="22"/>
                <w:szCs w:val="22"/>
              </w:rPr>
              <w:t>24</w:t>
            </w:r>
          </w:p>
        </w:tc>
        <w:tc>
          <w:tcPr>
            <w:tcW w:w="8145" w:type="dxa"/>
            <w:gridSpan w:val="2"/>
          </w:tcPr>
          <w:p w14:paraId="446C8A96" w14:textId="45A3EBE1" w:rsidR="006327ED" w:rsidRDefault="00967CD5" w:rsidP="007870EF">
            <w:pPr>
              <w:jc w:val="both"/>
              <w:rPr>
                <w:i/>
                <w:iCs/>
                <w:sz w:val="22"/>
                <w:szCs w:val="22"/>
              </w:rPr>
            </w:pPr>
            <w:r>
              <w:rPr>
                <w:i/>
                <w:iCs/>
                <w:sz w:val="22"/>
                <w:szCs w:val="22"/>
              </w:rPr>
              <w:t>“</w:t>
            </w:r>
            <w:r w:rsidRPr="00967CD5">
              <w:rPr>
                <w:i/>
                <w:iCs/>
                <w:sz w:val="22"/>
                <w:szCs w:val="22"/>
              </w:rPr>
              <w:t>Similar to the divergent views on what is considered synthetic biology, there could also be different views</w:t>
            </w:r>
            <w:r>
              <w:rPr>
                <w:i/>
                <w:iCs/>
                <w:sz w:val="22"/>
                <w:szCs w:val="22"/>
              </w:rPr>
              <w:t xml:space="preserve"> </w:t>
            </w:r>
            <w:r w:rsidRPr="00967CD5">
              <w:rPr>
                <w:i/>
                <w:iCs/>
                <w:sz w:val="22"/>
                <w:szCs w:val="22"/>
              </w:rPr>
              <w:t>on what could be considered a supporting technology or tool. This section provides information on some of the more widely used tools but is not meant to be an exhaustive list</w:t>
            </w:r>
            <w:r w:rsidR="00697343">
              <w:rPr>
                <w:b/>
                <w:bCs/>
                <w:i/>
                <w:iCs/>
                <w:sz w:val="22"/>
                <w:szCs w:val="22"/>
              </w:rPr>
              <w:t>,</w:t>
            </w:r>
            <w:r w:rsidR="001C1950">
              <w:rPr>
                <w:b/>
                <w:bCs/>
                <w:i/>
                <w:iCs/>
                <w:sz w:val="22"/>
                <w:szCs w:val="22"/>
              </w:rPr>
              <w:t xml:space="preserve"> </w:t>
            </w:r>
            <w:r w:rsidR="001C1950" w:rsidRPr="001C1950">
              <w:rPr>
                <w:b/>
                <w:bCs/>
                <w:i/>
                <w:iCs/>
                <w:sz w:val="22"/>
                <w:szCs w:val="22"/>
              </w:rPr>
              <w:t>and is not meant that the use of those tolls will generate a synthetic biology organism</w:t>
            </w:r>
            <w:r>
              <w:rPr>
                <w:i/>
                <w:iCs/>
                <w:sz w:val="22"/>
                <w:szCs w:val="22"/>
              </w:rPr>
              <w:t>”</w:t>
            </w:r>
            <w:r w:rsidR="00382E40">
              <w:rPr>
                <w:i/>
                <w:iCs/>
                <w:sz w:val="22"/>
                <w:szCs w:val="22"/>
              </w:rPr>
              <w:t>.</w:t>
            </w:r>
          </w:p>
        </w:tc>
      </w:tr>
      <w:tr w:rsidR="000F7206" w:rsidRPr="00C658CD" w14:paraId="6BCA097F" w14:textId="77777777" w:rsidTr="00135D96">
        <w:trPr>
          <w:cantSplit/>
          <w:trHeight w:val="233"/>
        </w:trPr>
        <w:tc>
          <w:tcPr>
            <w:tcW w:w="918" w:type="dxa"/>
          </w:tcPr>
          <w:p w14:paraId="4D23A4B7" w14:textId="40DB4C37" w:rsidR="000F7206" w:rsidRDefault="000F7206" w:rsidP="007870EF">
            <w:pPr>
              <w:tabs>
                <w:tab w:val="left" w:pos="634"/>
              </w:tabs>
              <w:jc w:val="both"/>
              <w:rPr>
                <w:sz w:val="22"/>
                <w:szCs w:val="22"/>
              </w:rPr>
            </w:pPr>
            <w:r>
              <w:rPr>
                <w:sz w:val="22"/>
                <w:szCs w:val="22"/>
              </w:rPr>
              <w:t>17</w:t>
            </w:r>
          </w:p>
        </w:tc>
        <w:tc>
          <w:tcPr>
            <w:tcW w:w="1125" w:type="dxa"/>
          </w:tcPr>
          <w:p w14:paraId="6B72D359" w14:textId="3807B638" w:rsidR="000F7206" w:rsidRDefault="000F7206" w:rsidP="007870EF">
            <w:pPr>
              <w:jc w:val="both"/>
              <w:rPr>
                <w:sz w:val="22"/>
                <w:szCs w:val="22"/>
              </w:rPr>
            </w:pPr>
            <w:r>
              <w:rPr>
                <w:sz w:val="22"/>
                <w:szCs w:val="22"/>
              </w:rPr>
              <w:t>27</w:t>
            </w:r>
          </w:p>
        </w:tc>
        <w:tc>
          <w:tcPr>
            <w:tcW w:w="8145" w:type="dxa"/>
            <w:gridSpan w:val="2"/>
          </w:tcPr>
          <w:p w14:paraId="2DB4549E" w14:textId="77777777" w:rsidR="000F7206" w:rsidRPr="000F7206" w:rsidRDefault="000F7206" w:rsidP="000F7206">
            <w:pPr>
              <w:autoSpaceDE w:val="0"/>
              <w:autoSpaceDN w:val="0"/>
              <w:adjustRightInd w:val="0"/>
              <w:rPr>
                <w:rFonts w:eastAsia="Calibri"/>
                <w:color w:val="000000"/>
                <w:sz w:val="22"/>
                <w:szCs w:val="22"/>
                <w:lang w:val="en-US"/>
              </w:rPr>
            </w:pPr>
            <w:r w:rsidRPr="000F7206">
              <w:rPr>
                <w:rFonts w:eastAsia="Calibri"/>
                <w:i/>
                <w:iCs/>
                <w:color w:val="000000"/>
                <w:sz w:val="22"/>
                <w:szCs w:val="22"/>
                <w:lang w:val="en-US"/>
              </w:rPr>
              <w:t xml:space="preserve">“Like the term “synthetic biology” under which it may fall, the term “gene drive” is most often used as if it were a single technology, but it is more accurate to consider each as a suite of approaches that can be tailored to the needs of specific applications.” </w:t>
            </w:r>
          </w:p>
          <w:p w14:paraId="2F22F97D" w14:textId="60E5EFF8" w:rsidR="000F7206" w:rsidRDefault="000F7206" w:rsidP="000F7206">
            <w:pPr>
              <w:jc w:val="both"/>
              <w:rPr>
                <w:i/>
                <w:iCs/>
                <w:sz w:val="22"/>
                <w:szCs w:val="22"/>
              </w:rPr>
            </w:pPr>
            <w:r w:rsidRPr="000F7206">
              <w:rPr>
                <w:rFonts w:eastAsia="Calibri"/>
                <w:color w:val="000000"/>
                <w:sz w:val="22"/>
                <w:szCs w:val="22"/>
                <w:lang w:val="en-US"/>
              </w:rPr>
              <w:t xml:space="preserve">It would be useful to have these different approaches </w:t>
            </w:r>
            <w:r>
              <w:rPr>
                <w:rFonts w:eastAsia="Calibri"/>
                <w:color w:val="000000"/>
                <w:sz w:val="22"/>
                <w:szCs w:val="22"/>
                <w:lang w:val="en-US"/>
              </w:rPr>
              <w:t>that</w:t>
            </w:r>
            <w:r w:rsidRPr="000F7206">
              <w:rPr>
                <w:rFonts w:eastAsia="Calibri"/>
                <w:color w:val="000000"/>
                <w:sz w:val="22"/>
                <w:szCs w:val="22"/>
                <w:lang w:val="en-US"/>
              </w:rPr>
              <w:t xml:space="preserve"> usually fall under the general scope of gene drive as a terminology described and defined.</w:t>
            </w:r>
          </w:p>
        </w:tc>
      </w:tr>
      <w:tr w:rsidR="00382E40" w:rsidRPr="00C658CD" w14:paraId="77E4E708" w14:textId="77777777" w:rsidTr="00135D96">
        <w:trPr>
          <w:cantSplit/>
          <w:trHeight w:val="233"/>
        </w:trPr>
        <w:tc>
          <w:tcPr>
            <w:tcW w:w="918" w:type="dxa"/>
          </w:tcPr>
          <w:p w14:paraId="371154ED" w14:textId="04CAED07" w:rsidR="00382E40" w:rsidRDefault="00382E40" w:rsidP="007870EF">
            <w:pPr>
              <w:tabs>
                <w:tab w:val="left" w:pos="634"/>
              </w:tabs>
              <w:jc w:val="both"/>
              <w:rPr>
                <w:sz w:val="22"/>
                <w:szCs w:val="22"/>
              </w:rPr>
            </w:pPr>
            <w:r>
              <w:rPr>
                <w:sz w:val="22"/>
                <w:szCs w:val="22"/>
              </w:rPr>
              <w:t>41</w:t>
            </w:r>
          </w:p>
        </w:tc>
        <w:tc>
          <w:tcPr>
            <w:tcW w:w="1125" w:type="dxa"/>
          </w:tcPr>
          <w:p w14:paraId="2EF3CCE2" w14:textId="7B97125A" w:rsidR="00382E40" w:rsidRDefault="00382E40" w:rsidP="007870EF">
            <w:pPr>
              <w:jc w:val="both"/>
              <w:rPr>
                <w:sz w:val="22"/>
                <w:szCs w:val="22"/>
              </w:rPr>
            </w:pPr>
            <w:r>
              <w:rPr>
                <w:sz w:val="22"/>
                <w:szCs w:val="22"/>
              </w:rPr>
              <w:t xml:space="preserve">4 – 5 </w:t>
            </w:r>
          </w:p>
        </w:tc>
        <w:tc>
          <w:tcPr>
            <w:tcW w:w="8145" w:type="dxa"/>
            <w:gridSpan w:val="2"/>
          </w:tcPr>
          <w:p w14:paraId="5A07CA33" w14:textId="014A41A0" w:rsidR="00382E40" w:rsidRDefault="00382E40" w:rsidP="007870EF">
            <w:pPr>
              <w:jc w:val="both"/>
              <w:rPr>
                <w:i/>
                <w:iCs/>
                <w:sz w:val="22"/>
                <w:szCs w:val="22"/>
              </w:rPr>
            </w:pPr>
            <w:r>
              <w:rPr>
                <w:i/>
                <w:iCs/>
                <w:sz w:val="22"/>
                <w:szCs w:val="22"/>
              </w:rPr>
              <w:t>“</w:t>
            </w:r>
            <w:r w:rsidR="000050A1" w:rsidRPr="000050A1">
              <w:rPr>
                <w:i/>
                <w:iCs/>
                <w:sz w:val="22"/>
                <w:szCs w:val="22"/>
              </w:rPr>
              <w:t xml:space="preserve">Sustainable use </w:t>
            </w:r>
            <w:r w:rsidR="000050A1" w:rsidRPr="000050A1">
              <w:rPr>
                <w:b/>
                <w:bCs/>
                <w:i/>
                <w:iCs/>
                <w:sz w:val="22"/>
                <w:szCs w:val="22"/>
              </w:rPr>
              <w:t>can</w:t>
            </w:r>
            <w:r w:rsidR="000050A1">
              <w:rPr>
                <w:b/>
                <w:bCs/>
                <w:i/>
                <w:iCs/>
                <w:sz w:val="22"/>
                <w:szCs w:val="22"/>
              </w:rPr>
              <w:t xml:space="preserve"> </w:t>
            </w:r>
            <w:r w:rsidR="000050A1" w:rsidRPr="000050A1">
              <w:rPr>
                <w:i/>
                <w:iCs/>
                <w:sz w:val="22"/>
                <w:szCs w:val="22"/>
              </w:rPr>
              <w:t>encompass</w:t>
            </w:r>
            <w:r w:rsidR="000050A1" w:rsidRPr="000050A1">
              <w:rPr>
                <w:i/>
                <w:iCs/>
                <w:strike/>
                <w:sz w:val="22"/>
                <w:szCs w:val="22"/>
              </w:rPr>
              <w:t>es</w:t>
            </w:r>
            <w:r w:rsidR="000050A1" w:rsidRPr="000050A1">
              <w:rPr>
                <w:i/>
                <w:iCs/>
                <w:sz w:val="22"/>
                <w:szCs w:val="22"/>
              </w:rPr>
              <w:t xml:space="preserve"> ecological, economic, social, cultural, and political factors (Glowka et al., 1994)</w:t>
            </w:r>
            <w:r w:rsidR="000050A1">
              <w:rPr>
                <w:i/>
                <w:iCs/>
                <w:sz w:val="22"/>
                <w:szCs w:val="22"/>
              </w:rPr>
              <w:t>”</w:t>
            </w:r>
            <w:r w:rsidR="000050A1" w:rsidRPr="000050A1">
              <w:rPr>
                <w:i/>
                <w:iCs/>
                <w:sz w:val="22"/>
                <w:szCs w:val="22"/>
              </w:rPr>
              <w:t>.</w:t>
            </w:r>
          </w:p>
        </w:tc>
      </w:tr>
      <w:tr w:rsidR="00A019CF" w:rsidRPr="00C658CD" w14:paraId="1BE1A4CF" w14:textId="77777777" w:rsidTr="00135D96">
        <w:trPr>
          <w:cantSplit/>
          <w:trHeight w:val="233"/>
        </w:trPr>
        <w:tc>
          <w:tcPr>
            <w:tcW w:w="918" w:type="dxa"/>
          </w:tcPr>
          <w:p w14:paraId="5FD778C3" w14:textId="4CD2E350" w:rsidR="00A019CF" w:rsidRDefault="00A019CF" w:rsidP="007870EF">
            <w:pPr>
              <w:tabs>
                <w:tab w:val="left" w:pos="634"/>
              </w:tabs>
              <w:jc w:val="both"/>
              <w:rPr>
                <w:sz w:val="22"/>
                <w:szCs w:val="22"/>
              </w:rPr>
            </w:pPr>
            <w:r>
              <w:rPr>
                <w:sz w:val="22"/>
                <w:szCs w:val="22"/>
              </w:rPr>
              <w:t>41</w:t>
            </w:r>
          </w:p>
        </w:tc>
        <w:tc>
          <w:tcPr>
            <w:tcW w:w="1125" w:type="dxa"/>
          </w:tcPr>
          <w:p w14:paraId="6840CAAC" w14:textId="51675924" w:rsidR="00A019CF" w:rsidRDefault="00A019CF" w:rsidP="007870EF">
            <w:pPr>
              <w:jc w:val="both"/>
              <w:rPr>
                <w:sz w:val="22"/>
                <w:szCs w:val="22"/>
              </w:rPr>
            </w:pPr>
            <w:r>
              <w:rPr>
                <w:sz w:val="22"/>
                <w:szCs w:val="22"/>
              </w:rPr>
              <w:t>9</w:t>
            </w:r>
          </w:p>
        </w:tc>
        <w:tc>
          <w:tcPr>
            <w:tcW w:w="8145" w:type="dxa"/>
            <w:gridSpan w:val="2"/>
          </w:tcPr>
          <w:p w14:paraId="18AC0FAA" w14:textId="57223A2A" w:rsidR="00A019CF" w:rsidRDefault="00A019CF" w:rsidP="007870EF">
            <w:pPr>
              <w:jc w:val="both"/>
              <w:rPr>
                <w:i/>
                <w:iCs/>
                <w:sz w:val="22"/>
                <w:szCs w:val="22"/>
              </w:rPr>
            </w:pPr>
            <w:r>
              <w:rPr>
                <w:i/>
                <w:iCs/>
                <w:sz w:val="22"/>
                <w:szCs w:val="22"/>
              </w:rPr>
              <w:t>“</w:t>
            </w:r>
            <w:r w:rsidRPr="00A019CF">
              <w:rPr>
                <w:i/>
                <w:iCs/>
                <w:sz w:val="22"/>
                <w:szCs w:val="22"/>
              </w:rPr>
              <w:t>Likewise, synthetic biology</w:t>
            </w:r>
            <w:r>
              <w:rPr>
                <w:i/>
                <w:iCs/>
                <w:sz w:val="22"/>
                <w:szCs w:val="22"/>
              </w:rPr>
              <w:t xml:space="preserve"> </w:t>
            </w:r>
            <w:r w:rsidRPr="00A019CF">
              <w:rPr>
                <w:i/>
                <w:iCs/>
                <w:sz w:val="22"/>
                <w:szCs w:val="22"/>
              </w:rPr>
              <w:t>applications can raise social, economic, and cultural considerations which are equally important for</w:t>
            </w:r>
            <w:r>
              <w:rPr>
                <w:i/>
                <w:iCs/>
                <w:sz w:val="22"/>
                <w:szCs w:val="22"/>
              </w:rPr>
              <w:t xml:space="preserve"> </w:t>
            </w:r>
            <w:r w:rsidRPr="00A019CF">
              <w:rPr>
                <w:i/>
                <w:iCs/>
                <w:sz w:val="22"/>
                <w:szCs w:val="22"/>
              </w:rPr>
              <w:t>decision-making and governance of the issue</w:t>
            </w:r>
            <w:r w:rsidR="00A97162">
              <w:rPr>
                <w:i/>
                <w:iCs/>
                <w:sz w:val="22"/>
                <w:szCs w:val="22"/>
              </w:rPr>
              <w:t xml:space="preserve"> </w:t>
            </w:r>
            <w:r w:rsidR="00A97162" w:rsidRPr="00A97162">
              <w:rPr>
                <w:b/>
                <w:bCs/>
                <w:i/>
                <w:iCs/>
                <w:sz w:val="22"/>
                <w:szCs w:val="22"/>
              </w:rPr>
              <w:t>if applicable, in a case-by-case basis</w:t>
            </w:r>
            <w:r>
              <w:rPr>
                <w:i/>
                <w:iCs/>
                <w:sz w:val="22"/>
                <w:szCs w:val="22"/>
              </w:rPr>
              <w:t>”</w:t>
            </w:r>
            <w:r w:rsidRPr="00A019CF">
              <w:rPr>
                <w:i/>
                <w:iCs/>
                <w:sz w:val="22"/>
                <w:szCs w:val="22"/>
              </w:rPr>
              <w:t>.</w:t>
            </w:r>
          </w:p>
        </w:tc>
      </w:tr>
      <w:tr w:rsidR="0057001C" w:rsidRPr="00C658CD" w14:paraId="3B39171A" w14:textId="77777777" w:rsidTr="00135D96">
        <w:trPr>
          <w:cantSplit/>
          <w:trHeight w:val="233"/>
        </w:trPr>
        <w:tc>
          <w:tcPr>
            <w:tcW w:w="918" w:type="dxa"/>
          </w:tcPr>
          <w:p w14:paraId="058F9D9F" w14:textId="3CB6C449" w:rsidR="0057001C" w:rsidRDefault="0057001C" w:rsidP="007870EF">
            <w:pPr>
              <w:tabs>
                <w:tab w:val="left" w:pos="634"/>
              </w:tabs>
              <w:jc w:val="both"/>
              <w:rPr>
                <w:sz w:val="22"/>
                <w:szCs w:val="22"/>
              </w:rPr>
            </w:pPr>
            <w:r>
              <w:rPr>
                <w:sz w:val="22"/>
                <w:szCs w:val="22"/>
              </w:rPr>
              <w:t>43</w:t>
            </w:r>
          </w:p>
        </w:tc>
        <w:tc>
          <w:tcPr>
            <w:tcW w:w="1125" w:type="dxa"/>
          </w:tcPr>
          <w:p w14:paraId="719E89F1" w14:textId="6B828FD4" w:rsidR="0057001C" w:rsidRDefault="0057001C" w:rsidP="007870EF">
            <w:pPr>
              <w:jc w:val="both"/>
              <w:rPr>
                <w:sz w:val="22"/>
                <w:szCs w:val="22"/>
              </w:rPr>
            </w:pPr>
            <w:r>
              <w:rPr>
                <w:sz w:val="22"/>
                <w:szCs w:val="22"/>
              </w:rPr>
              <w:t xml:space="preserve">32 – 33 </w:t>
            </w:r>
          </w:p>
        </w:tc>
        <w:tc>
          <w:tcPr>
            <w:tcW w:w="8145" w:type="dxa"/>
            <w:gridSpan w:val="2"/>
          </w:tcPr>
          <w:p w14:paraId="0FE0F4FC" w14:textId="46B50CC0" w:rsidR="006918A2" w:rsidRDefault="00A801B3" w:rsidP="00EF709A">
            <w:pPr>
              <w:jc w:val="both"/>
              <w:rPr>
                <w:sz w:val="22"/>
                <w:szCs w:val="22"/>
              </w:rPr>
            </w:pPr>
            <w:r w:rsidRPr="00A801B3">
              <w:rPr>
                <w:sz w:val="22"/>
                <w:szCs w:val="22"/>
              </w:rPr>
              <w:t xml:space="preserve">There is not enough scientific evidence for this </w:t>
            </w:r>
            <w:r w:rsidR="00394573">
              <w:rPr>
                <w:sz w:val="22"/>
                <w:szCs w:val="22"/>
              </w:rPr>
              <w:t>statement</w:t>
            </w:r>
            <w:r w:rsidRPr="00A801B3">
              <w:rPr>
                <w:sz w:val="22"/>
                <w:szCs w:val="22"/>
              </w:rPr>
              <w:t>.</w:t>
            </w:r>
          </w:p>
          <w:p w14:paraId="6A1ED0B1" w14:textId="42D7D90D" w:rsidR="0057001C" w:rsidRDefault="0068649A" w:rsidP="007870EF">
            <w:pPr>
              <w:jc w:val="both"/>
              <w:rPr>
                <w:i/>
                <w:iCs/>
                <w:sz w:val="22"/>
                <w:szCs w:val="22"/>
              </w:rPr>
            </w:pPr>
            <w:r>
              <w:rPr>
                <w:i/>
                <w:iCs/>
                <w:sz w:val="22"/>
                <w:szCs w:val="22"/>
              </w:rPr>
              <w:t>“</w:t>
            </w:r>
            <w:r w:rsidRPr="0068649A">
              <w:rPr>
                <w:i/>
                <w:iCs/>
                <w:strike/>
                <w:sz w:val="22"/>
                <w:szCs w:val="22"/>
              </w:rPr>
              <w:t>However, recent research indicates that engineered gene drives may face resistance and limited efficacy in wild mosquito populations</w:t>
            </w:r>
            <w:r>
              <w:rPr>
                <w:i/>
                <w:iCs/>
                <w:sz w:val="22"/>
                <w:szCs w:val="22"/>
              </w:rPr>
              <w:t>”</w:t>
            </w:r>
            <w:r w:rsidRPr="0068649A">
              <w:rPr>
                <w:i/>
                <w:iCs/>
                <w:sz w:val="22"/>
                <w:szCs w:val="22"/>
              </w:rPr>
              <w:t>.</w:t>
            </w:r>
          </w:p>
        </w:tc>
      </w:tr>
      <w:tr w:rsidR="009C14A7" w:rsidRPr="00C658CD" w14:paraId="7CE1D7F9" w14:textId="77777777" w:rsidTr="00135D96">
        <w:trPr>
          <w:cantSplit/>
          <w:trHeight w:val="233"/>
        </w:trPr>
        <w:tc>
          <w:tcPr>
            <w:tcW w:w="918" w:type="dxa"/>
          </w:tcPr>
          <w:p w14:paraId="5FD2645F" w14:textId="2462FAB3" w:rsidR="009C14A7" w:rsidRDefault="009C14A7" w:rsidP="007870EF">
            <w:pPr>
              <w:tabs>
                <w:tab w:val="left" w:pos="634"/>
              </w:tabs>
              <w:jc w:val="both"/>
              <w:rPr>
                <w:sz w:val="22"/>
                <w:szCs w:val="22"/>
              </w:rPr>
            </w:pPr>
            <w:r>
              <w:rPr>
                <w:sz w:val="22"/>
                <w:szCs w:val="22"/>
              </w:rPr>
              <w:t>44</w:t>
            </w:r>
          </w:p>
        </w:tc>
        <w:tc>
          <w:tcPr>
            <w:tcW w:w="1125" w:type="dxa"/>
          </w:tcPr>
          <w:p w14:paraId="25616A0E" w14:textId="54C0BB27" w:rsidR="009C14A7" w:rsidRDefault="009C14A7" w:rsidP="007870EF">
            <w:pPr>
              <w:jc w:val="both"/>
              <w:rPr>
                <w:sz w:val="22"/>
                <w:szCs w:val="22"/>
              </w:rPr>
            </w:pPr>
            <w:r>
              <w:rPr>
                <w:sz w:val="22"/>
                <w:szCs w:val="22"/>
              </w:rPr>
              <w:t>22</w:t>
            </w:r>
            <w:r w:rsidR="003C1067">
              <w:rPr>
                <w:sz w:val="22"/>
                <w:szCs w:val="22"/>
              </w:rPr>
              <w:t xml:space="preserve"> – 23 </w:t>
            </w:r>
          </w:p>
        </w:tc>
        <w:tc>
          <w:tcPr>
            <w:tcW w:w="8145" w:type="dxa"/>
            <w:gridSpan w:val="2"/>
          </w:tcPr>
          <w:p w14:paraId="556A5263" w14:textId="2427D162" w:rsidR="00E40FD6" w:rsidRPr="00E40FD6" w:rsidRDefault="00020085" w:rsidP="00EF709A">
            <w:pPr>
              <w:jc w:val="both"/>
              <w:rPr>
                <w:sz w:val="22"/>
                <w:szCs w:val="22"/>
              </w:rPr>
            </w:pPr>
            <w:r>
              <w:rPr>
                <w:sz w:val="22"/>
                <w:szCs w:val="22"/>
              </w:rPr>
              <w:t xml:space="preserve">Delete </w:t>
            </w:r>
            <w:r w:rsidR="004B6222">
              <w:rPr>
                <w:sz w:val="22"/>
                <w:szCs w:val="22"/>
              </w:rPr>
              <w:t>the end of line 23</w:t>
            </w:r>
            <w:r w:rsidR="007A336C">
              <w:rPr>
                <w:sz w:val="22"/>
                <w:szCs w:val="22"/>
              </w:rPr>
              <w:t>, that presents an incorrect generalisation.</w:t>
            </w:r>
            <w:r w:rsidR="004B6222">
              <w:rPr>
                <w:sz w:val="22"/>
                <w:szCs w:val="22"/>
              </w:rPr>
              <w:t xml:space="preserve"> </w:t>
            </w:r>
            <w:r w:rsidR="00F9579B">
              <w:t xml:space="preserve"> </w:t>
            </w:r>
            <w:r w:rsidR="00F9579B" w:rsidRPr="00F9579B">
              <w:rPr>
                <w:sz w:val="22"/>
                <w:szCs w:val="22"/>
              </w:rPr>
              <w:t>The risk assessment is carried out on a case-by-case basis</w:t>
            </w:r>
            <w:r w:rsidR="00F9579B">
              <w:rPr>
                <w:sz w:val="22"/>
                <w:szCs w:val="22"/>
              </w:rPr>
              <w:t xml:space="preserve">, </w:t>
            </w:r>
          </w:p>
          <w:p w14:paraId="252E50E3" w14:textId="402137E6" w:rsidR="009C14A7" w:rsidRPr="000A55F5" w:rsidRDefault="000A55F5" w:rsidP="00EF709A">
            <w:pPr>
              <w:jc w:val="both"/>
              <w:rPr>
                <w:i/>
                <w:iCs/>
                <w:sz w:val="22"/>
                <w:szCs w:val="22"/>
              </w:rPr>
            </w:pPr>
            <w:r>
              <w:rPr>
                <w:i/>
                <w:iCs/>
                <w:sz w:val="22"/>
                <w:szCs w:val="22"/>
              </w:rPr>
              <w:t>“</w:t>
            </w:r>
            <w:r w:rsidRPr="000A55F5">
              <w:rPr>
                <w:i/>
                <w:iCs/>
                <w:sz w:val="22"/>
                <w:szCs w:val="22"/>
              </w:rPr>
              <w:t>Given that</w:t>
            </w:r>
            <w:r>
              <w:rPr>
                <w:i/>
                <w:iCs/>
                <w:sz w:val="22"/>
                <w:szCs w:val="22"/>
              </w:rPr>
              <w:t xml:space="preserve"> </w:t>
            </w:r>
            <w:r w:rsidRPr="000A55F5">
              <w:rPr>
                <w:i/>
                <w:iCs/>
                <w:sz w:val="22"/>
                <w:szCs w:val="22"/>
              </w:rPr>
              <w:t xml:space="preserve">organisms containing engineered gene drives can potentially impact biodiversity, national sovereignty and food security, there is a crucial need to develop strategies </w:t>
            </w:r>
            <w:r w:rsidRPr="000A55F5">
              <w:rPr>
                <w:i/>
                <w:iCs/>
                <w:strike/>
                <w:sz w:val="22"/>
                <w:szCs w:val="22"/>
              </w:rPr>
              <w:t>to minimise</w:t>
            </w:r>
            <w:r w:rsidRPr="000A55F5">
              <w:rPr>
                <w:i/>
                <w:iCs/>
                <w:sz w:val="22"/>
                <w:szCs w:val="22"/>
              </w:rPr>
              <w:t xml:space="preserve"> </w:t>
            </w:r>
            <w:r>
              <w:rPr>
                <w:b/>
                <w:bCs/>
                <w:i/>
                <w:iCs/>
                <w:sz w:val="22"/>
                <w:szCs w:val="22"/>
              </w:rPr>
              <w:t>to evaluate</w:t>
            </w:r>
            <w:r w:rsidR="00437E0E">
              <w:rPr>
                <w:b/>
                <w:bCs/>
                <w:i/>
                <w:iCs/>
                <w:sz w:val="22"/>
                <w:szCs w:val="22"/>
              </w:rPr>
              <w:t xml:space="preserve"> </w:t>
            </w:r>
            <w:r w:rsidRPr="000A55F5">
              <w:rPr>
                <w:i/>
                <w:iCs/>
                <w:sz w:val="22"/>
                <w:szCs w:val="22"/>
              </w:rPr>
              <w:t>any potential risk, including those of</w:t>
            </w:r>
            <w:r>
              <w:rPr>
                <w:i/>
                <w:iCs/>
                <w:sz w:val="22"/>
                <w:szCs w:val="22"/>
              </w:rPr>
              <w:t xml:space="preserve"> </w:t>
            </w:r>
            <w:r w:rsidRPr="000A55F5">
              <w:rPr>
                <w:i/>
                <w:iCs/>
                <w:sz w:val="22"/>
                <w:szCs w:val="22"/>
              </w:rPr>
              <w:t xml:space="preserve">intentional and unintentional spread </w:t>
            </w:r>
            <w:r w:rsidRPr="00E40FD6">
              <w:rPr>
                <w:i/>
                <w:iCs/>
                <w:strike/>
                <w:sz w:val="22"/>
                <w:szCs w:val="22"/>
              </w:rPr>
              <w:t>and to mitigate harm to humans or the environment</w:t>
            </w:r>
            <w:r w:rsidRPr="000A55F5">
              <w:rPr>
                <w:i/>
                <w:iCs/>
                <w:sz w:val="22"/>
                <w:szCs w:val="22"/>
              </w:rPr>
              <w:t xml:space="preserve"> (de Wit, 2019; DiCarlo et al., 2015; National Academies of Sciences Engineering and Medicine, 2016).</w:t>
            </w:r>
          </w:p>
        </w:tc>
      </w:tr>
      <w:tr w:rsidR="006327ED" w:rsidRPr="00C658CD" w14:paraId="4518159C" w14:textId="77777777" w:rsidTr="00135D96">
        <w:trPr>
          <w:cantSplit/>
          <w:trHeight w:val="233"/>
        </w:trPr>
        <w:tc>
          <w:tcPr>
            <w:tcW w:w="918" w:type="dxa"/>
          </w:tcPr>
          <w:p w14:paraId="0858D758" w14:textId="79790AE1" w:rsidR="006327ED" w:rsidRDefault="007A62B9" w:rsidP="007870EF">
            <w:pPr>
              <w:tabs>
                <w:tab w:val="left" w:pos="634"/>
              </w:tabs>
              <w:jc w:val="both"/>
              <w:rPr>
                <w:sz w:val="22"/>
                <w:szCs w:val="22"/>
              </w:rPr>
            </w:pPr>
            <w:r>
              <w:rPr>
                <w:sz w:val="22"/>
                <w:szCs w:val="22"/>
              </w:rPr>
              <w:t>44</w:t>
            </w:r>
          </w:p>
        </w:tc>
        <w:tc>
          <w:tcPr>
            <w:tcW w:w="1125" w:type="dxa"/>
          </w:tcPr>
          <w:p w14:paraId="534A0CAE" w14:textId="1A2EE1C9" w:rsidR="006327ED" w:rsidRDefault="007A62B9" w:rsidP="007870EF">
            <w:pPr>
              <w:jc w:val="both"/>
              <w:rPr>
                <w:sz w:val="22"/>
                <w:szCs w:val="22"/>
              </w:rPr>
            </w:pPr>
            <w:r>
              <w:rPr>
                <w:sz w:val="22"/>
                <w:szCs w:val="22"/>
              </w:rPr>
              <w:t>44</w:t>
            </w:r>
          </w:p>
        </w:tc>
        <w:tc>
          <w:tcPr>
            <w:tcW w:w="8145" w:type="dxa"/>
            <w:gridSpan w:val="2"/>
          </w:tcPr>
          <w:p w14:paraId="5AD55483" w14:textId="36C56147" w:rsidR="006327ED" w:rsidRDefault="007A62B9" w:rsidP="007870EF">
            <w:pPr>
              <w:jc w:val="both"/>
              <w:rPr>
                <w:i/>
                <w:iCs/>
                <w:sz w:val="22"/>
                <w:szCs w:val="22"/>
              </w:rPr>
            </w:pPr>
            <w:r>
              <w:rPr>
                <w:i/>
                <w:iCs/>
                <w:sz w:val="22"/>
                <w:szCs w:val="22"/>
              </w:rPr>
              <w:t>“</w:t>
            </w:r>
            <w:r w:rsidRPr="007A62B9">
              <w:rPr>
                <w:i/>
                <w:iCs/>
                <w:sz w:val="22"/>
                <w:szCs w:val="22"/>
              </w:rPr>
              <w:t>Some of the techniques of genome editing (that for some may not fall under synthetic biology; see Scope &amp; Methods) are less precise than others such that additional molecular changes to the intended (i.e. off</w:t>
            </w:r>
            <w:r>
              <w:rPr>
                <w:i/>
                <w:iCs/>
                <w:sz w:val="22"/>
                <w:szCs w:val="22"/>
              </w:rPr>
              <w:t>-</w:t>
            </w:r>
            <w:r w:rsidRPr="007A62B9">
              <w:rPr>
                <w:i/>
                <w:iCs/>
                <w:sz w:val="22"/>
                <w:szCs w:val="22"/>
              </w:rPr>
              <w:t xml:space="preserve">target modifications) can also be introduced into the host </w:t>
            </w:r>
            <w:r w:rsidRPr="007A62B9">
              <w:rPr>
                <w:i/>
                <w:iCs/>
                <w:sz w:val="22"/>
                <w:szCs w:val="22"/>
              </w:rPr>
              <w:lastRenderedPageBreak/>
              <w:t xml:space="preserve">organism; again, phenomena that have been reported with </w:t>
            </w:r>
            <w:r w:rsidRPr="00E4532B">
              <w:rPr>
                <w:i/>
                <w:iCs/>
                <w:strike/>
                <w:sz w:val="22"/>
                <w:szCs w:val="22"/>
              </w:rPr>
              <w:t>classical genetic engineering</w:t>
            </w:r>
            <w:r w:rsidR="00E4532B">
              <w:rPr>
                <w:i/>
                <w:iCs/>
                <w:sz w:val="22"/>
                <w:szCs w:val="22"/>
              </w:rPr>
              <w:t xml:space="preserve"> </w:t>
            </w:r>
            <w:r w:rsidR="00E4532B">
              <w:rPr>
                <w:b/>
                <w:bCs/>
                <w:i/>
                <w:iCs/>
                <w:sz w:val="22"/>
                <w:szCs w:val="22"/>
              </w:rPr>
              <w:t>modern biotechnology</w:t>
            </w:r>
            <w:r w:rsidRPr="007A62B9">
              <w:rPr>
                <w:i/>
                <w:iCs/>
                <w:sz w:val="22"/>
                <w:szCs w:val="22"/>
              </w:rPr>
              <w:t xml:space="preserve"> (Eckerstorfer, Heissenberger, et al., 2019)</w:t>
            </w:r>
            <w:r w:rsidR="00AB174C">
              <w:rPr>
                <w:i/>
                <w:iCs/>
                <w:sz w:val="22"/>
                <w:szCs w:val="22"/>
              </w:rPr>
              <w:t>”</w:t>
            </w:r>
            <w:r w:rsidRPr="007A62B9">
              <w:rPr>
                <w:i/>
                <w:iCs/>
                <w:sz w:val="22"/>
                <w:szCs w:val="22"/>
              </w:rPr>
              <w:t>.</w:t>
            </w:r>
          </w:p>
        </w:tc>
      </w:tr>
      <w:tr w:rsidR="006327ED" w:rsidRPr="00C658CD" w14:paraId="7A216E8E" w14:textId="77777777" w:rsidTr="00135D96">
        <w:trPr>
          <w:cantSplit/>
          <w:trHeight w:val="233"/>
        </w:trPr>
        <w:tc>
          <w:tcPr>
            <w:tcW w:w="918" w:type="dxa"/>
          </w:tcPr>
          <w:p w14:paraId="4F6A1EBA" w14:textId="6F06B383" w:rsidR="006327ED" w:rsidRDefault="001A694F" w:rsidP="007870EF">
            <w:pPr>
              <w:tabs>
                <w:tab w:val="left" w:pos="634"/>
              </w:tabs>
              <w:jc w:val="both"/>
              <w:rPr>
                <w:sz w:val="22"/>
                <w:szCs w:val="22"/>
              </w:rPr>
            </w:pPr>
            <w:r>
              <w:rPr>
                <w:sz w:val="22"/>
                <w:szCs w:val="22"/>
              </w:rPr>
              <w:lastRenderedPageBreak/>
              <w:t>46</w:t>
            </w:r>
          </w:p>
        </w:tc>
        <w:tc>
          <w:tcPr>
            <w:tcW w:w="1125" w:type="dxa"/>
          </w:tcPr>
          <w:p w14:paraId="35299239" w14:textId="3269C0FB" w:rsidR="006327ED" w:rsidRDefault="001A694F" w:rsidP="007870EF">
            <w:pPr>
              <w:jc w:val="both"/>
              <w:rPr>
                <w:sz w:val="22"/>
                <w:szCs w:val="22"/>
              </w:rPr>
            </w:pPr>
            <w:r>
              <w:rPr>
                <w:sz w:val="22"/>
                <w:szCs w:val="22"/>
              </w:rPr>
              <w:t xml:space="preserve">29 – 37 </w:t>
            </w:r>
          </w:p>
        </w:tc>
        <w:tc>
          <w:tcPr>
            <w:tcW w:w="8145" w:type="dxa"/>
            <w:gridSpan w:val="2"/>
          </w:tcPr>
          <w:p w14:paraId="69F014CB" w14:textId="46957C0A" w:rsidR="00326E30" w:rsidRPr="00453A36" w:rsidRDefault="00326E30" w:rsidP="007870EF">
            <w:pPr>
              <w:jc w:val="both"/>
              <w:rPr>
                <w:sz w:val="22"/>
                <w:szCs w:val="22"/>
              </w:rPr>
            </w:pPr>
            <w:r>
              <w:rPr>
                <w:sz w:val="22"/>
                <w:szCs w:val="22"/>
              </w:rPr>
              <w:t xml:space="preserve">Delete </w:t>
            </w:r>
            <w:r w:rsidR="009F6E4E">
              <w:rPr>
                <w:sz w:val="22"/>
                <w:szCs w:val="22"/>
              </w:rPr>
              <w:t>all the paragraph. Only peer</w:t>
            </w:r>
            <w:r w:rsidR="00234642">
              <w:rPr>
                <w:sz w:val="22"/>
                <w:szCs w:val="22"/>
              </w:rPr>
              <w:t xml:space="preserve"> </w:t>
            </w:r>
            <w:r w:rsidR="009F6E4E">
              <w:rPr>
                <w:sz w:val="22"/>
                <w:szCs w:val="22"/>
              </w:rPr>
              <w:t xml:space="preserve">reviewed </w:t>
            </w:r>
            <w:r w:rsidR="00234642">
              <w:rPr>
                <w:sz w:val="22"/>
                <w:szCs w:val="22"/>
              </w:rPr>
              <w:t>literature should be used as a reference</w:t>
            </w:r>
            <w:r w:rsidR="007D0AF8">
              <w:rPr>
                <w:sz w:val="22"/>
                <w:szCs w:val="22"/>
              </w:rPr>
              <w:t>.</w:t>
            </w:r>
          </w:p>
          <w:p w14:paraId="16DB6795" w14:textId="51EC1BB7" w:rsidR="006327ED" w:rsidRDefault="001A694F" w:rsidP="007870EF">
            <w:pPr>
              <w:jc w:val="both"/>
              <w:rPr>
                <w:i/>
                <w:iCs/>
                <w:sz w:val="22"/>
                <w:szCs w:val="22"/>
              </w:rPr>
            </w:pPr>
            <w:r>
              <w:rPr>
                <w:i/>
                <w:iCs/>
                <w:sz w:val="22"/>
                <w:szCs w:val="22"/>
              </w:rPr>
              <w:t>“</w:t>
            </w:r>
            <w:r w:rsidR="0066267D" w:rsidRPr="0066267D">
              <w:rPr>
                <w:i/>
                <w:iCs/>
                <w:strike/>
                <w:sz w:val="22"/>
                <w:szCs w:val="22"/>
              </w:rPr>
              <w:t>Potential negative impacts could result from the increased utilisation of biomass for synthetic biology applications. “Biomass” is generally used to refer to the use of “non-fossilised biological and waste materials as a feedstock” (ETC Group, 2011; Jeswani et al., 2020). Additionally, potential negative impacts include the displacement of sustainable uses of biomass, the destruction of native forests and marginal” lands such as deserts and wetlands to provide land to establish plantations for biomass production, and harvesting of biomass from natural grasslands (ETC Group, 2010; Royal Academy of Engineering, 2017). On balance, many anticipate that the potential efficiencies and attendant reduction in reliance on fossil fuels offered by energy production using synthetic biology would offset anticipated risks to the environmental ecosystem as it exists today. But considerable uncertainty remains (ETC Group, 2015)</w:t>
            </w:r>
            <w:r w:rsidR="0066267D">
              <w:rPr>
                <w:i/>
                <w:iCs/>
                <w:sz w:val="22"/>
                <w:szCs w:val="22"/>
              </w:rPr>
              <w:t>”</w:t>
            </w:r>
            <w:r w:rsidR="0066267D" w:rsidRPr="0066267D">
              <w:rPr>
                <w:i/>
                <w:iCs/>
                <w:sz w:val="22"/>
                <w:szCs w:val="22"/>
              </w:rPr>
              <w:t>.</w:t>
            </w:r>
          </w:p>
        </w:tc>
      </w:tr>
      <w:tr w:rsidR="006327ED" w:rsidRPr="00C658CD" w14:paraId="0DB4AE30" w14:textId="77777777" w:rsidTr="00135D96">
        <w:trPr>
          <w:cantSplit/>
          <w:trHeight w:val="233"/>
        </w:trPr>
        <w:tc>
          <w:tcPr>
            <w:tcW w:w="918" w:type="dxa"/>
          </w:tcPr>
          <w:p w14:paraId="6F9B3CF6" w14:textId="7C673FDE" w:rsidR="006327ED" w:rsidRPr="00713C02" w:rsidRDefault="007D0AF8" w:rsidP="007870EF">
            <w:pPr>
              <w:tabs>
                <w:tab w:val="left" w:pos="634"/>
              </w:tabs>
              <w:jc w:val="both"/>
              <w:rPr>
                <w:sz w:val="22"/>
                <w:szCs w:val="22"/>
              </w:rPr>
            </w:pPr>
            <w:r w:rsidRPr="00713C02">
              <w:rPr>
                <w:sz w:val="22"/>
                <w:szCs w:val="22"/>
              </w:rPr>
              <w:t>47</w:t>
            </w:r>
          </w:p>
        </w:tc>
        <w:tc>
          <w:tcPr>
            <w:tcW w:w="1125" w:type="dxa"/>
          </w:tcPr>
          <w:p w14:paraId="317EA17A" w14:textId="02FC69D1" w:rsidR="006327ED" w:rsidRPr="00713C02" w:rsidRDefault="00D721A2" w:rsidP="007870EF">
            <w:pPr>
              <w:jc w:val="both"/>
              <w:rPr>
                <w:sz w:val="22"/>
                <w:szCs w:val="22"/>
              </w:rPr>
            </w:pPr>
            <w:r w:rsidRPr="00713C02">
              <w:rPr>
                <w:sz w:val="22"/>
                <w:szCs w:val="22"/>
              </w:rPr>
              <w:t>17</w:t>
            </w:r>
            <w:r w:rsidR="007D0AF8" w:rsidRPr="00713C02">
              <w:rPr>
                <w:sz w:val="22"/>
                <w:szCs w:val="22"/>
              </w:rPr>
              <w:t xml:space="preserve"> – </w:t>
            </w:r>
            <w:r w:rsidRPr="00713C02">
              <w:rPr>
                <w:sz w:val="22"/>
                <w:szCs w:val="22"/>
              </w:rPr>
              <w:t>20</w:t>
            </w:r>
          </w:p>
        </w:tc>
        <w:tc>
          <w:tcPr>
            <w:tcW w:w="8145" w:type="dxa"/>
            <w:gridSpan w:val="2"/>
          </w:tcPr>
          <w:p w14:paraId="2610599A" w14:textId="69D1E2BB" w:rsidR="007D0AF8" w:rsidRPr="00713C02" w:rsidRDefault="007D0AF8" w:rsidP="007D0AF8">
            <w:pPr>
              <w:jc w:val="both"/>
              <w:rPr>
                <w:sz w:val="22"/>
                <w:szCs w:val="22"/>
              </w:rPr>
            </w:pPr>
            <w:r w:rsidRPr="00713C02">
              <w:rPr>
                <w:sz w:val="22"/>
                <w:szCs w:val="22"/>
              </w:rPr>
              <w:t xml:space="preserve">Delete from line </w:t>
            </w:r>
            <w:r w:rsidR="006D6726" w:rsidRPr="00713C02">
              <w:rPr>
                <w:sz w:val="22"/>
                <w:szCs w:val="22"/>
              </w:rPr>
              <w:t>17</w:t>
            </w:r>
            <w:r w:rsidRPr="00713C02">
              <w:rPr>
                <w:sz w:val="22"/>
                <w:szCs w:val="22"/>
              </w:rPr>
              <w:t xml:space="preserve"> to line </w:t>
            </w:r>
            <w:r w:rsidR="006D6726" w:rsidRPr="00713C02">
              <w:rPr>
                <w:sz w:val="22"/>
                <w:szCs w:val="22"/>
              </w:rPr>
              <w:t>20</w:t>
            </w:r>
            <w:r w:rsidRPr="00713C02">
              <w:rPr>
                <w:sz w:val="22"/>
                <w:szCs w:val="22"/>
              </w:rPr>
              <w:t>.  Only peer reviewed literature should be used as a reference.</w:t>
            </w:r>
          </w:p>
          <w:p w14:paraId="6205A5C0" w14:textId="39739AAE" w:rsidR="006327ED" w:rsidRPr="00713C02" w:rsidRDefault="00DE6E68" w:rsidP="007870EF">
            <w:pPr>
              <w:jc w:val="both"/>
              <w:rPr>
                <w:i/>
                <w:iCs/>
                <w:sz w:val="22"/>
                <w:szCs w:val="22"/>
              </w:rPr>
            </w:pPr>
            <w:r w:rsidRPr="00713C02">
              <w:rPr>
                <w:i/>
                <w:iCs/>
                <w:sz w:val="22"/>
                <w:szCs w:val="22"/>
              </w:rPr>
              <w:t>“</w:t>
            </w:r>
            <w:r w:rsidRPr="00713C02">
              <w:rPr>
                <w:i/>
                <w:iCs/>
                <w:strike/>
                <w:sz w:val="22"/>
                <w:szCs w:val="22"/>
              </w:rPr>
              <w:t>Additional examples from Section 3 include the production of recombinant Factor C (rFC) from synthetic horseshoe crab blood, synthetic rhinoceros horns and squalene, each of which could reduce or remove the need to exploit wild species (ETC Group, 2013; Woodrow Wilson International Center for Scholars, 2012</w:t>
            </w:r>
            <w:r w:rsidR="00453A36" w:rsidRPr="00713C02">
              <w:rPr>
                <w:i/>
                <w:iCs/>
                <w:strike/>
                <w:sz w:val="22"/>
                <w:szCs w:val="22"/>
              </w:rPr>
              <w:t>)</w:t>
            </w:r>
            <w:r w:rsidR="00453A36" w:rsidRPr="00713C02">
              <w:rPr>
                <w:i/>
                <w:iCs/>
                <w:sz w:val="22"/>
                <w:szCs w:val="22"/>
              </w:rPr>
              <w:t>”.</w:t>
            </w:r>
          </w:p>
        </w:tc>
      </w:tr>
      <w:tr w:rsidR="006327ED" w:rsidRPr="00C658CD" w14:paraId="377769BB" w14:textId="77777777" w:rsidTr="00135D96">
        <w:trPr>
          <w:cantSplit/>
          <w:trHeight w:val="233"/>
        </w:trPr>
        <w:tc>
          <w:tcPr>
            <w:tcW w:w="918" w:type="dxa"/>
          </w:tcPr>
          <w:p w14:paraId="678B2F71" w14:textId="5E0252C8" w:rsidR="006327ED" w:rsidRPr="00713C02" w:rsidRDefault="00453A36" w:rsidP="007870EF">
            <w:pPr>
              <w:tabs>
                <w:tab w:val="left" w:pos="634"/>
              </w:tabs>
              <w:jc w:val="both"/>
              <w:rPr>
                <w:sz w:val="22"/>
                <w:szCs w:val="22"/>
              </w:rPr>
            </w:pPr>
            <w:r w:rsidRPr="00713C02">
              <w:rPr>
                <w:sz w:val="22"/>
                <w:szCs w:val="22"/>
              </w:rPr>
              <w:t>47</w:t>
            </w:r>
          </w:p>
        </w:tc>
        <w:tc>
          <w:tcPr>
            <w:tcW w:w="1125" w:type="dxa"/>
          </w:tcPr>
          <w:p w14:paraId="61A7F13E" w14:textId="149C1FAD" w:rsidR="006327ED" w:rsidRPr="00713C02" w:rsidRDefault="00453A36" w:rsidP="007870EF">
            <w:pPr>
              <w:jc w:val="both"/>
              <w:rPr>
                <w:sz w:val="22"/>
                <w:szCs w:val="22"/>
              </w:rPr>
            </w:pPr>
            <w:r w:rsidRPr="00713C02">
              <w:rPr>
                <w:sz w:val="22"/>
                <w:szCs w:val="22"/>
              </w:rPr>
              <w:t>31</w:t>
            </w:r>
            <w:r w:rsidR="00C25C71" w:rsidRPr="00713C02">
              <w:rPr>
                <w:sz w:val="22"/>
                <w:szCs w:val="22"/>
              </w:rPr>
              <w:t xml:space="preserve"> – 36 </w:t>
            </w:r>
          </w:p>
        </w:tc>
        <w:tc>
          <w:tcPr>
            <w:tcW w:w="8145" w:type="dxa"/>
            <w:gridSpan w:val="2"/>
          </w:tcPr>
          <w:p w14:paraId="7C2C6372" w14:textId="0CA260D7" w:rsidR="006D6726" w:rsidRPr="00713C02" w:rsidRDefault="00123513" w:rsidP="006D6726">
            <w:pPr>
              <w:jc w:val="both"/>
              <w:rPr>
                <w:sz w:val="22"/>
                <w:szCs w:val="22"/>
              </w:rPr>
            </w:pPr>
            <w:r w:rsidRPr="00713C02">
              <w:rPr>
                <w:sz w:val="22"/>
                <w:szCs w:val="22"/>
              </w:rPr>
              <w:t>Delete from line 31 to line 36</w:t>
            </w:r>
            <w:r w:rsidR="006D6726" w:rsidRPr="00713C02">
              <w:rPr>
                <w:sz w:val="22"/>
                <w:szCs w:val="22"/>
              </w:rPr>
              <w:t>.  Only peer reviewed literature should be used as a reference.</w:t>
            </w:r>
          </w:p>
          <w:p w14:paraId="02DEC6A5" w14:textId="706CBD07" w:rsidR="006327ED" w:rsidRPr="00713C02" w:rsidRDefault="006D6726" w:rsidP="007870EF">
            <w:pPr>
              <w:jc w:val="both"/>
              <w:rPr>
                <w:i/>
                <w:iCs/>
                <w:sz w:val="22"/>
                <w:szCs w:val="22"/>
              </w:rPr>
            </w:pPr>
            <w:r w:rsidRPr="00713C02">
              <w:rPr>
                <w:i/>
                <w:iCs/>
                <w:sz w:val="22"/>
                <w:szCs w:val="22"/>
              </w:rPr>
              <w:t>“</w:t>
            </w:r>
            <w:r w:rsidRPr="00713C02">
              <w:rPr>
                <w:i/>
                <w:iCs/>
                <w:strike/>
                <w:sz w:val="22"/>
                <w:szCs w:val="22"/>
              </w:rPr>
              <w:t>One case where real-life experience has been gained concerns vanillin. Initially, the production of vanillin by synthetic biology (Section 3.3.1(d)) arose concerns that its large-scale production could negatively impact the many smallholder farmers involved in the production of cured vanilla beans (ETC Group, 2013).</w:t>
            </w:r>
            <w:r w:rsidR="00AB2461" w:rsidRPr="00713C02">
              <w:rPr>
                <w:i/>
                <w:iCs/>
                <w:strike/>
                <w:sz w:val="22"/>
                <w:szCs w:val="22"/>
              </w:rPr>
              <w:t xml:space="preserve"> </w:t>
            </w:r>
            <w:r w:rsidRPr="00713C02">
              <w:rPr>
                <w:i/>
                <w:iCs/>
                <w:strike/>
                <w:sz w:val="22"/>
                <w:szCs w:val="22"/>
              </w:rPr>
              <w:t>Vanilla orchids are commonly produced by inter-cropping with rainforest trees as ‘tutors’ for vanilla vines to grow on, and so it was thought that reduced demand for the natural product could disrupt this agro- ecological method of cultivation (ETC Group, 2013)</w:t>
            </w:r>
            <w:r w:rsidR="00AB2461" w:rsidRPr="00713C02">
              <w:rPr>
                <w:i/>
                <w:iCs/>
                <w:sz w:val="22"/>
                <w:szCs w:val="22"/>
              </w:rPr>
              <w:t>”</w:t>
            </w:r>
            <w:r w:rsidRPr="00713C02">
              <w:rPr>
                <w:i/>
                <w:iCs/>
                <w:sz w:val="22"/>
                <w:szCs w:val="22"/>
              </w:rPr>
              <w:t>.</w:t>
            </w:r>
          </w:p>
        </w:tc>
      </w:tr>
      <w:tr w:rsidR="008F24C7" w:rsidRPr="008F24C7" w14:paraId="49E289D6" w14:textId="77777777" w:rsidTr="00135D96">
        <w:trPr>
          <w:cantSplit/>
          <w:trHeight w:val="233"/>
        </w:trPr>
        <w:tc>
          <w:tcPr>
            <w:tcW w:w="918" w:type="dxa"/>
          </w:tcPr>
          <w:p w14:paraId="7B1FF0D7" w14:textId="3A60D1BE" w:rsidR="006327ED" w:rsidRPr="006E2788" w:rsidRDefault="00B4749B" w:rsidP="007870EF">
            <w:pPr>
              <w:tabs>
                <w:tab w:val="left" w:pos="634"/>
              </w:tabs>
              <w:jc w:val="both"/>
              <w:rPr>
                <w:sz w:val="22"/>
                <w:szCs w:val="22"/>
              </w:rPr>
            </w:pPr>
            <w:r w:rsidRPr="006E2788">
              <w:rPr>
                <w:sz w:val="22"/>
                <w:szCs w:val="22"/>
              </w:rPr>
              <w:t>47</w:t>
            </w:r>
          </w:p>
        </w:tc>
        <w:tc>
          <w:tcPr>
            <w:tcW w:w="1125" w:type="dxa"/>
          </w:tcPr>
          <w:p w14:paraId="13676B02" w14:textId="28134EC3" w:rsidR="006327ED" w:rsidRPr="006E2788" w:rsidRDefault="00B4749B" w:rsidP="007870EF">
            <w:pPr>
              <w:jc w:val="both"/>
              <w:rPr>
                <w:sz w:val="22"/>
                <w:szCs w:val="22"/>
              </w:rPr>
            </w:pPr>
            <w:r w:rsidRPr="006E2788">
              <w:rPr>
                <w:sz w:val="22"/>
                <w:szCs w:val="22"/>
              </w:rPr>
              <w:t>46 – 4</w:t>
            </w:r>
            <w:r w:rsidR="00AA56D6" w:rsidRPr="006E2788">
              <w:rPr>
                <w:sz w:val="22"/>
                <w:szCs w:val="22"/>
              </w:rPr>
              <w:t>7</w:t>
            </w:r>
          </w:p>
        </w:tc>
        <w:tc>
          <w:tcPr>
            <w:tcW w:w="8145" w:type="dxa"/>
            <w:gridSpan w:val="2"/>
          </w:tcPr>
          <w:p w14:paraId="0180EBCB" w14:textId="3D192F93" w:rsidR="006327ED" w:rsidRPr="006E2788" w:rsidRDefault="001D5AFD" w:rsidP="001D5AFD">
            <w:pPr>
              <w:jc w:val="both"/>
              <w:rPr>
                <w:sz w:val="22"/>
                <w:szCs w:val="22"/>
              </w:rPr>
            </w:pPr>
            <w:r w:rsidRPr="006E2788">
              <w:rPr>
                <w:sz w:val="22"/>
                <w:szCs w:val="22"/>
              </w:rPr>
              <w:t>“</w:t>
            </w:r>
            <w:r w:rsidRPr="006E2788">
              <w:rPr>
                <w:i/>
                <w:iCs/>
                <w:sz w:val="22"/>
                <w:szCs w:val="22"/>
              </w:rPr>
              <w:t xml:space="preserve">The use of synthetic biology triggers a wide variety of views related to perceptions of risks and benefits, moral and ethical values, along with broader issues such as socio-economic aspects. </w:t>
            </w:r>
            <w:r w:rsidR="008F24C7" w:rsidRPr="006E2788">
              <w:rPr>
                <w:b/>
                <w:bCs/>
                <w:i/>
                <w:iCs/>
                <w:sz w:val="22"/>
                <w:szCs w:val="22"/>
              </w:rPr>
              <w:t xml:space="preserve">Risk assessment is a science-based procedure to estimate the risks and to define risk management strategies while the decision-making can consider other factors, according with national legislations and circumstances. </w:t>
            </w:r>
            <w:r w:rsidRPr="006E2788">
              <w:rPr>
                <w:i/>
                <w:iCs/>
                <w:strike/>
                <w:sz w:val="22"/>
                <w:szCs w:val="22"/>
              </w:rPr>
              <w:t>A science-based assessment of impacts is therefore seen as part of a wider decision-making activity; one that evaluates such economic, political, moral and ethical concerns alongside scientific predictions of changes that would result from using technology</w:t>
            </w:r>
            <w:r w:rsidR="002A24BD" w:rsidRPr="006E2788">
              <w:rPr>
                <w:sz w:val="22"/>
                <w:szCs w:val="22"/>
              </w:rPr>
              <w:t>”.</w:t>
            </w:r>
          </w:p>
        </w:tc>
      </w:tr>
      <w:tr w:rsidR="006327ED" w:rsidRPr="00C658CD" w14:paraId="3A1DF9B3" w14:textId="77777777" w:rsidTr="00135D96">
        <w:trPr>
          <w:cantSplit/>
          <w:trHeight w:val="233"/>
        </w:trPr>
        <w:tc>
          <w:tcPr>
            <w:tcW w:w="918" w:type="dxa"/>
          </w:tcPr>
          <w:p w14:paraId="12CEAE56" w14:textId="1480EB94" w:rsidR="006327ED" w:rsidRDefault="00B853E1" w:rsidP="007870EF">
            <w:pPr>
              <w:tabs>
                <w:tab w:val="left" w:pos="634"/>
              </w:tabs>
              <w:jc w:val="both"/>
              <w:rPr>
                <w:sz w:val="22"/>
                <w:szCs w:val="22"/>
              </w:rPr>
            </w:pPr>
            <w:r>
              <w:rPr>
                <w:sz w:val="22"/>
                <w:szCs w:val="22"/>
              </w:rPr>
              <w:t>48</w:t>
            </w:r>
          </w:p>
        </w:tc>
        <w:tc>
          <w:tcPr>
            <w:tcW w:w="1125" w:type="dxa"/>
          </w:tcPr>
          <w:p w14:paraId="1E02E526" w14:textId="30DA5B71" w:rsidR="006327ED" w:rsidRDefault="00B853E1" w:rsidP="007870EF">
            <w:pPr>
              <w:jc w:val="both"/>
              <w:rPr>
                <w:sz w:val="22"/>
                <w:szCs w:val="22"/>
              </w:rPr>
            </w:pPr>
            <w:r>
              <w:rPr>
                <w:sz w:val="22"/>
                <w:szCs w:val="22"/>
              </w:rPr>
              <w:t>1</w:t>
            </w:r>
          </w:p>
        </w:tc>
        <w:tc>
          <w:tcPr>
            <w:tcW w:w="8145" w:type="dxa"/>
            <w:gridSpan w:val="2"/>
          </w:tcPr>
          <w:p w14:paraId="701D965A" w14:textId="5C6C9E9B" w:rsidR="006327ED" w:rsidRDefault="009B4622" w:rsidP="007870EF">
            <w:pPr>
              <w:jc w:val="both"/>
              <w:rPr>
                <w:i/>
                <w:iCs/>
                <w:sz w:val="22"/>
                <w:szCs w:val="22"/>
              </w:rPr>
            </w:pPr>
            <w:r>
              <w:rPr>
                <w:i/>
                <w:iCs/>
                <w:sz w:val="22"/>
                <w:szCs w:val="22"/>
              </w:rPr>
              <w:t>“</w:t>
            </w:r>
            <w:r w:rsidRPr="009B4622">
              <w:rPr>
                <w:b/>
                <w:bCs/>
                <w:i/>
                <w:iCs/>
                <w:sz w:val="22"/>
                <w:szCs w:val="22"/>
              </w:rPr>
              <w:t>Voluntary</w:t>
            </w:r>
            <w:r>
              <w:rPr>
                <w:i/>
                <w:iCs/>
                <w:sz w:val="22"/>
                <w:szCs w:val="22"/>
              </w:rPr>
              <w:t xml:space="preserve"> </w:t>
            </w:r>
            <w:r w:rsidRPr="00060EA9">
              <w:rPr>
                <w:i/>
                <w:iCs/>
                <w:strike/>
                <w:sz w:val="22"/>
                <w:szCs w:val="22"/>
              </w:rPr>
              <w:t>G</w:t>
            </w:r>
            <w:r w:rsidR="00060EA9" w:rsidRPr="00060EA9">
              <w:rPr>
                <w:b/>
                <w:bCs/>
                <w:i/>
                <w:iCs/>
                <w:sz w:val="22"/>
                <w:szCs w:val="22"/>
              </w:rPr>
              <w:t>g</w:t>
            </w:r>
            <w:r w:rsidRPr="009B4622">
              <w:rPr>
                <w:i/>
                <w:iCs/>
                <w:sz w:val="22"/>
                <w:szCs w:val="22"/>
              </w:rPr>
              <w:t xml:space="preserve">uidance </w:t>
            </w:r>
            <w:r w:rsidRPr="001D3BDA">
              <w:rPr>
                <w:i/>
                <w:iCs/>
                <w:strike/>
                <w:sz w:val="22"/>
                <w:szCs w:val="22"/>
              </w:rPr>
              <w:t>on the process for assessing such concerns has recently emerged</w:t>
            </w:r>
            <w:r w:rsidR="00CA7D6A">
              <w:rPr>
                <w:i/>
                <w:iCs/>
                <w:strike/>
                <w:sz w:val="22"/>
                <w:szCs w:val="22"/>
              </w:rPr>
              <w:t xml:space="preserve"> </w:t>
            </w:r>
            <w:r w:rsidR="00CA7D6A" w:rsidRPr="00CA7D6A">
              <w:rPr>
                <w:b/>
                <w:bCs/>
                <w:i/>
                <w:iCs/>
                <w:sz w:val="22"/>
                <w:szCs w:val="22"/>
              </w:rPr>
              <w:t>about socio economic considerations is available</w:t>
            </w:r>
            <w:r w:rsidRPr="009B4622">
              <w:rPr>
                <w:i/>
                <w:iCs/>
                <w:sz w:val="22"/>
                <w:szCs w:val="22"/>
              </w:rPr>
              <w:t xml:space="preserve"> (Secretariat of the Convention on Biological Diversity, 2018), especially with regard to the value of</w:t>
            </w:r>
            <w:r>
              <w:rPr>
                <w:i/>
                <w:iCs/>
                <w:sz w:val="22"/>
                <w:szCs w:val="22"/>
              </w:rPr>
              <w:t xml:space="preserve"> </w:t>
            </w:r>
            <w:r w:rsidRPr="009B4622">
              <w:rPr>
                <w:i/>
                <w:iCs/>
                <w:sz w:val="22"/>
                <w:szCs w:val="22"/>
              </w:rPr>
              <w:t>biological diversity to indigenous peoples and local communities</w:t>
            </w:r>
            <w:r>
              <w:rPr>
                <w:i/>
                <w:iCs/>
                <w:sz w:val="22"/>
                <w:szCs w:val="22"/>
              </w:rPr>
              <w:t>”.</w:t>
            </w:r>
          </w:p>
        </w:tc>
      </w:tr>
      <w:tr w:rsidR="006327ED" w:rsidRPr="00C658CD" w14:paraId="1BBF88C6" w14:textId="77777777" w:rsidTr="00135D96">
        <w:trPr>
          <w:cantSplit/>
          <w:trHeight w:val="233"/>
        </w:trPr>
        <w:tc>
          <w:tcPr>
            <w:tcW w:w="918" w:type="dxa"/>
          </w:tcPr>
          <w:p w14:paraId="2B011D5F" w14:textId="4A7A19B1" w:rsidR="006327ED" w:rsidRDefault="006F2C1D" w:rsidP="007870EF">
            <w:pPr>
              <w:tabs>
                <w:tab w:val="left" w:pos="634"/>
              </w:tabs>
              <w:jc w:val="both"/>
              <w:rPr>
                <w:sz w:val="22"/>
                <w:szCs w:val="22"/>
              </w:rPr>
            </w:pPr>
            <w:r>
              <w:rPr>
                <w:sz w:val="22"/>
                <w:szCs w:val="22"/>
              </w:rPr>
              <w:t>48</w:t>
            </w:r>
          </w:p>
        </w:tc>
        <w:tc>
          <w:tcPr>
            <w:tcW w:w="1125" w:type="dxa"/>
          </w:tcPr>
          <w:p w14:paraId="64D09B14" w14:textId="18D296A5" w:rsidR="006327ED" w:rsidRDefault="006F2C1D" w:rsidP="007870EF">
            <w:pPr>
              <w:jc w:val="both"/>
              <w:rPr>
                <w:sz w:val="22"/>
                <w:szCs w:val="22"/>
              </w:rPr>
            </w:pPr>
            <w:r>
              <w:rPr>
                <w:sz w:val="22"/>
                <w:szCs w:val="22"/>
              </w:rPr>
              <w:t>41</w:t>
            </w:r>
          </w:p>
        </w:tc>
        <w:tc>
          <w:tcPr>
            <w:tcW w:w="8145" w:type="dxa"/>
            <w:gridSpan w:val="2"/>
          </w:tcPr>
          <w:p w14:paraId="3C807347" w14:textId="269DF084" w:rsidR="00305FBB" w:rsidRDefault="006F2C1D" w:rsidP="007870EF">
            <w:pPr>
              <w:jc w:val="both"/>
              <w:rPr>
                <w:i/>
                <w:iCs/>
                <w:sz w:val="22"/>
                <w:szCs w:val="22"/>
              </w:rPr>
            </w:pPr>
            <w:r>
              <w:rPr>
                <w:i/>
                <w:iCs/>
                <w:sz w:val="22"/>
                <w:szCs w:val="22"/>
              </w:rPr>
              <w:t>“</w:t>
            </w:r>
            <w:r w:rsidRPr="006F2C1D">
              <w:rPr>
                <w:i/>
                <w:iCs/>
                <w:sz w:val="22"/>
                <w:szCs w:val="22"/>
              </w:rPr>
              <w:t>Society as a whole therefore has a key</w:t>
            </w:r>
            <w:r>
              <w:rPr>
                <w:i/>
                <w:iCs/>
                <w:sz w:val="22"/>
                <w:szCs w:val="22"/>
              </w:rPr>
              <w:t xml:space="preserve"> </w:t>
            </w:r>
            <w:r w:rsidRPr="006F2C1D">
              <w:rPr>
                <w:i/>
                <w:iCs/>
                <w:sz w:val="22"/>
                <w:szCs w:val="22"/>
              </w:rPr>
              <w:t>role to play in helping decision-makers and regulators better define specific protection goals (or</w:t>
            </w:r>
            <w:r>
              <w:rPr>
                <w:i/>
                <w:iCs/>
                <w:sz w:val="22"/>
                <w:szCs w:val="22"/>
              </w:rPr>
              <w:t xml:space="preserve"> </w:t>
            </w:r>
            <w:r w:rsidRPr="006F2C1D">
              <w:rPr>
                <w:i/>
                <w:iCs/>
                <w:sz w:val="22"/>
                <w:szCs w:val="22"/>
              </w:rPr>
              <w:t xml:space="preserve">“assessment endpoints”) </w:t>
            </w:r>
            <w:r w:rsidRPr="00F64174">
              <w:rPr>
                <w:i/>
                <w:iCs/>
                <w:strike/>
                <w:sz w:val="22"/>
                <w:szCs w:val="22"/>
              </w:rPr>
              <w:t>i.e. the things that society doesn’t want harmed (Section 6.)</w:t>
            </w:r>
            <w:r w:rsidRPr="006F2C1D">
              <w:rPr>
                <w:i/>
                <w:iCs/>
                <w:sz w:val="22"/>
                <w:szCs w:val="22"/>
              </w:rPr>
              <w:t>,</w:t>
            </w:r>
            <w:r w:rsidR="004F5B02">
              <w:rPr>
                <w:i/>
                <w:iCs/>
                <w:sz w:val="22"/>
                <w:szCs w:val="22"/>
              </w:rPr>
              <w:t xml:space="preserve"> </w:t>
            </w:r>
            <w:r w:rsidR="001967C0" w:rsidRPr="001967C0">
              <w:rPr>
                <w:i/>
                <w:iCs/>
                <w:sz w:val="22"/>
                <w:szCs w:val="22"/>
              </w:rPr>
              <w:t>that then dictates the characteristics of new products or technologies from synthetic biology to be assessed both scientifically</w:t>
            </w:r>
            <w:r w:rsidR="001967C0">
              <w:rPr>
                <w:i/>
                <w:iCs/>
                <w:sz w:val="22"/>
                <w:szCs w:val="22"/>
              </w:rPr>
              <w:t xml:space="preserve"> </w:t>
            </w:r>
            <w:r w:rsidR="001967C0" w:rsidRPr="001967C0">
              <w:rPr>
                <w:i/>
                <w:iCs/>
                <w:sz w:val="22"/>
                <w:szCs w:val="22"/>
              </w:rPr>
              <w:t>(Craig et al., 2017) and socio-economically (Secretariat of the Convention on Biological Diversity, 2018)</w:t>
            </w:r>
            <w:r w:rsidR="001967C0">
              <w:rPr>
                <w:i/>
                <w:iCs/>
                <w:sz w:val="22"/>
                <w:szCs w:val="22"/>
              </w:rPr>
              <w:t>”</w:t>
            </w:r>
            <w:r w:rsidR="001967C0" w:rsidRPr="001967C0">
              <w:rPr>
                <w:i/>
                <w:iCs/>
                <w:sz w:val="22"/>
                <w:szCs w:val="22"/>
              </w:rPr>
              <w:t>.</w:t>
            </w:r>
          </w:p>
          <w:p w14:paraId="31DA38BD" w14:textId="7F3E5DE1" w:rsidR="00305FBB" w:rsidRPr="00305FBB" w:rsidRDefault="00305FBB" w:rsidP="00054607">
            <w:pPr>
              <w:jc w:val="both"/>
              <w:rPr>
                <w:sz w:val="22"/>
                <w:szCs w:val="22"/>
              </w:rPr>
            </w:pPr>
            <w:r>
              <w:rPr>
                <w:sz w:val="22"/>
                <w:szCs w:val="22"/>
              </w:rPr>
              <w:t xml:space="preserve">This is not a valid and global concept </w:t>
            </w:r>
            <w:r w:rsidR="00054607">
              <w:rPr>
                <w:sz w:val="22"/>
                <w:szCs w:val="22"/>
              </w:rPr>
              <w:t>of protection goals.</w:t>
            </w:r>
          </w:p>
        </w:tc>
      </w:tr>
      <w:tr w:rsidR="006327ED" w:rsidRPr="00C658CD" w14:paraId="1FCEEF4F" w14:textId="77777777" w:rsidTr="00135D96">
        <w:trPr>
          <w:cantSplit/>
          <w:trHeight w:val="233"/>
        </w:trPr>
        <w:tc>
          <w:tcPr>
            <w:tcW w:w="918" w:type="dxa"/>
          </w:tcPr>
          <w:p w14:paraId="1DEECCCD" w14:textId="04947D14" w:rsidR="006327ED" w:rsidRDefault="0041510D" w:rsidP="007870EF">
            <w:pPr>
              <w:tabs>
                <w:tab w:val="left" w:pos="634"/>
              </w:tabs>
              <w:jc w:val="both"/>
              <w:rPr>
                <w:sz w:val="22"/>
                <w:szCs w:val="22"/>
              </w:rPr>
            </w:pPr>
            <w:r>
              <w:rPr>
                <w:sz w:val="22"/>
                <w:szCs w:val="22"/>
              </w:rPr>
              <w:t>51</w:t>
            </w:r>
          </w:p>
        </w:tc>
        <w:tc>
          <w:tcPr>
            <w:tcW w:w="1125" w:type="dxa"/>
          </w:tcPr>
          <w:p w14:paraId="6D33A924" w14:textId="73930CA2" w:rsidR="006327ED" w:rsidRDefault="0041510D" w:rsidP="007870EF">
            <w:pPr>
              <w:jc w:val="both"/>
              <w:rPr>
                <w:sz w:val="22"/>
                <w:szCs w:val="22"/>
              </w:rPr>
            </w:pPr>
            <w:r>
              <w:rPr>
                <w:sz w:val="22"/>
                <w:szCs w:val="22"/>
              </w:rPr>
              <w:t>36 – 40</w:t>
            </w:r>
          </w:p>
        </w:tc>
        <w:tc>
          <w:tcPr>
            <w:tcW w:w="8145" w:type="dxa"/>
            <w:gridSpan w:val="2"/>
          </w:tcPr>
          <w:p w14:paraId="4B5E1F21" w14:textId="44EE3B03" w:rsidR="00E54F44" w:rsidRPr="002B39BD" w:rsidRDefault="00E54F44" w:rsidP="00E54F44">
            <w:pPr>
              <w:jc w:val="both"/>
              <w:rPr>
                <w:sz w:val="22"/>
                <w:szCs w:val="22"/>
              </w:rPr>
            </w:pPr>
            <w:r w:rsidRPr="002B39BD">
              <w:rPr>
                <w:sz w:val="22"/>
                <w:szCs w:val="22"/>
              </w:rPr>
              <w:t>Delete from line 36 to line 40.  Only peer reviewed literature should be used as a reference.</w:t>
            </w:r>
          </w:p>
          <w:p w14:paraId="71ECADA8" w14:textId="69012149" w:rsidR="006327ED" w:rsidRDefault="0041510D" w:rsidP="007870EF">
            <w:pPr>
              <w:jc w:val="both"/>
              <w:rPr>
                <w:i/>
                <w:iCs/>
                <w:sz w:val="22"/>
                <w:szCs w:val="22"/>
              </w:rPr>
            </w:pPr>
            <w:r w:rsidRPr="002B39BD">
              <w:rPr>
                <w:i/>
                <w:iCs/>
                <w:sz w:val="22"/>
                <w:szCs w:val="22"/>
              </w:rPr>
              <w:t>“</w:t>
            </w:r>
            <w:r w:rsidRPr="002B39BD">
              <w:rPr>
                <w:i/>
                <w:iCs/>
                <w:strike/>
                <w:sz w:val="22"/>
                <w:szCs w:val="22"/>
              </w:rPr>
              <w:t xml:space="preserve">The displacement of some of the natural products (i.e. naturally occurring molecules obtained from plants) can potentially ease negative pressures on wild or cultivated species, but it can also displace cultivation practices, often in topical and sub-tropical regions. If not handled sensitively, this therefore may bring them into conflict with, or displace, those naturally sourced products which underpin the livelihoods and fragile economies of </w:t>
            </w:r>
            <w:r w:rsidRPr="002B39BD">
              <w:rPr>
                <w:i/>
                <w:iCs/>
                <w:strike/>
                <w:sz w:val="22"/>
                <w:szCs w:val="22"/>
              </w:rPr>
              <w:lastRenderedPageBreak/>
              <w:t>smallholder producers (ETC Group, 2016; ETC Group &amp; Fibershed, 2018; UNCTAD, 2019</w:t>
            </w:r>
            <w:r w:rsidR="00E54F44" w:rsidRPr="002B39BD">
              <w:rPr>
                <w:i/>
                <w:iCs/>
                <w:strike/>
                <w:sz w:val="22"/>
                <w:szCs w:val="22"/>
              </w:rPr>
              <w:t>)</w:t>
            </w:r>
            <w:r w:rsidRPr="002B39BD">
              <w:rPr>
                <w:i/>
                <w:iCs/>
                <w:sz w:val="22"/>
                <w:szCs w:val="22"/>
              </w:rPr>
              <w:t>”.</w:t>
            </w:r>
          </w:p>
        </w:tc>
      </w:tr>
      <w:tr w:rsidR="006327ED" w:rsidRPr="00C658CD" w14:paraId="00656AFA" w14:textId="77777777" w:rsidTr="00135D96">
        <w:trPr>
          <w:cantSplit/>
          <w:trHeight w:val="233"/>
        </w:trPr>
        <w:tc>
          <w:tcPr>
            <w:tcW w:w="918" w:type="dxa"/>
          </w:tcPr>
          <w:p w14:paraId="60BF651E" w14:textId="333B8C89" w:rsidR="006327ED" w:rsidRDefault="00463125" w:rsidP="007870EF">
            <w:pPr>
              <w:tabs>
                <w:tab w:val="left" w:pos="634"/>
              </w:tabs>
              <w:jc w:val="both"/>
              <w:rPr>
                <w:sz w:val="22"/>
                <w:szCs w:val="22"/>
              </w:rPr>
            </w:pPr>
            <w:r>
              <w:rPr>
                <w:sz w:val="22"/>
                <w:szCs w:val="22"/>
              </w:rPr>
              <w:lastRenderedPageBreak/>
              <w:t>53</w:t>
            </w:r>
          </w:p>
        </w:tc>
        <w:tc>
          <w:tcPr>
            <w:tcW w:w="1125" w:type="dxa"/>
          </w:tcPr>
          <w:p w14:paraId="29970B50" w14:textId="41735B3F" w:rsidR="006327ED" w:rsidRDefault="00463125" w:rsidP="007870EF">
            <w:pPr>
              <w:jc w:val="both"/>
              <w:rPr>
                <w:sz w:val="22"/>
                <w:szCs w:val="22"/>
              </w:rPr>
            </w:pPr>
            <w:r>
              <w:rPr>
                <w:sz w:val="22"/>
                <w:szCs w:val="22"/>
              </w:rPr>
              <w:t>14 – 16</w:t>
            </w:r>
          </w:p>
        </w:tc>
        <w:tc>
          <w:tcPr>
            <w:tcW w:w="8145" w:type="dxa"/>
            <w:gridSpan w:val="2"/>
          </w:tcPr>
          <w:p w14:paraId="2299C69E" w14:textId="1CF17766" w:rsidR="006327ED" w:rsidRDefault="00956874" w:rsidP="007870EF">
            <w:pPr>
              <w:jc w:val="both"/>
              <w:rPr>
                <w:i/>
                <w:iCs/>
                <w:sz w:val="22"/>
                <w:szCs w:val="22"/>
              </w:rPr>
            </w:pPr>
            <w:r>
              <w:rPr>
                <w:i/>
                <w:iCs/>
                <w:sz w:val="22"/>
                <w:szCs w:val="22"/>
              </w:rPr>
              <w:t>“</w:t>
            </w:r>
            <w:r w:rsidRPr="00956874">
              <w:rPr>
                <w:i/>
                <w:iCs/>
                <w:strike/>
                <w:sz w:val="22"/>
                <w:szCs w:val="22"/>
              </w:rPr>
              <w:t>Civil society groups strongly critique the way that IP regimes have been used in agricultural biotechnology to concentrate power with a few corporations, and they see similar patterns of use occurring in synthetic biology (ICSWGSB, 2011; ETC Group, 2010; Friends of the Earth, 2010)</w:t>
            </w:r>
            <w:r>
              <w:rPr>
                <w:i/>
                <w:iCs/>
                <w:sz w:val="22"/>
                <w:szCs w:val="22"/>
              </w:rPr>
              <w:t>”</w:t>
            </w:r>
            <w:r w:rsidRPr="00956874">
              <w:rPr>
                <w:i/>
                <w:iCs/>
                <w:sz w:val="22"/>
                <w:szCs w:val="22"/>
              </w:rPr>
              <w:t>.</w:t>
            </w:r>
          </w:p>
        </w:tc>
      </w:tr>
      <w:tr w:rsidR="00A831FC" w:rsidRPr="00C658CD" w14:paraId="17CFB939" w14:textId="77777777" w:rsidTr="00135D96">
        <w:trPr>
          <w:cantSplit/>
          <w:trHeight w:val="233"/>
        </w:trPr>
        <w:tc>
          <w:tcPr>
            <w:tcW w:w="918" w:type="dxa"/>
          </w:tcPr>
          <w:p w14:paraId="7EF35E68" w14:textId="251ACA59" w:rsidR="00A831FC" w:rsidRDefault="00973CFD" w:rsidP="007870EF">
            <w:pPr>
              <w:tabs>
                <w:tab w:val="left" w:pos="634"/>
              </w:tabs>
              <w:jc w:val="both"/>
              <w:rPr>
                <w:sz w:val="22"/>
                <w:szCs w:val="22"/>
              </w:rPr>
            </w:pPr>
            <w:r>
              <w:rPr>
                <w:sz w:val="22"/>
                <w:szCs w:val="22"/>
              </w:rPr>
              <w:t>57</w:t>
            </w:r>
          </w:p>
        </w:tc>
        <w:tc>
          <w:tcPr>
            <w:tcW w:w="1125" w:type="dxa"/>
          </w:tcPr>
          <w:p w14:paraId="5979ABCC" w14:textId="39C72C94" w:rsidR="00A831FC" w:rsidRDefault="000A74B3" w:rsidP="007870EF">
            <w:pPr>
              <w:jc w:val="both"/>
              <w:rPr>
                <w:sz w:val="22"/>
                <w:szCs w:val="22"/>
              </w:rPr>
            </w:pPr>
            <w:r>
              <w:rPr>
                <w:sz w:val="22"/>
                <w:szCs w:val="22"/>
              </w:rPr>
              <w:t>3 – 6</w:t>
            </w:r>
          </w:p>
        </w:tc>
        <w:tc>
          <w:tcPr>
            <w:tcW w:w="8145" w:type="dxa"/>
            <w:gridSpan w:val="2"/>
          </w:tcPr>
          <w:p w14:paraId="2BC0A03B" w14:textId="50E1A31E" w:rsidR="00A831FC" w:rsidRDefault="000A74B3" w:rsidP="007870EF">
            <w:pPr>
              <w:jc w:val="both"/>
              <w:rPr>
                <w:i/>
                <w:iCs/>
                <w:sz w:val="22"/>
                <w:szCs w:val="22"/>
              </w:rPr>
            </w:pPr>
            <w:r>
              <w:rPr>
                <w:i/>
                <w:iCs/>
                <w:sz w:val="22"/>
                <w:szCs w:val="22"/>
              </w:rPr>
              <w:t>“</w:t>
            </w:r>
            <w:r w:rsidRPr="0000543C">
              <w:rPr>
                <w:i/>
                <w:iCs/>
                <w:strike/>
                <w:sz w:val="22"/>
                <w:szCs w:val="22"/>
              </w:rPr>
              <w:t>Different methods and techniques of synthetic biology may need different forms and levels of oversight. Thus, any new risk assessments, cost-benefit analyses and regulations must flexibly encompass different applications, uses and products (ETC Group, 2012)</w:t>
            </w:r>
            <w:r w:rsidR="0000543C">
              <w:rPr>
                <w:i/>
                <w:iCs/>
                <w:sz w:val="22"/>
                <w:szCs w:val="22"/>
              </w:rPr>
              <w:t>”</w:t>
            </w:r>
            <w:r w:rsidRPr="000A74B3">
              <w:rPr>
                <w:i/>
                <w:iCs/>
                <w:sz w:val="22"/>
                <w:szCs w:val="22"/>
              </w:rPr>
              <w:t>.</w:t>
            </w:r>
          </w:p>
        </w:tc>
      </w:tr>
      <w:tr w:rsidR="00A831FC" w:rsidRPr="00C658CD" w14:paraId="2B343F39" w14:textId="77777777" w:rsidTr="00135D96">
        <w:trPr>
          <w:cantSplit/>
          <w:trHeight w:val="233"/>
        </w:trPr>
        <w:tc>
          <w:tcPr>
            <w:tcW w:w="918" w:type="dxa"/>
          </w:tcPr>
          <w:p w14:paraId="54D38D7F" w14:textId="0EAAA8D2" w:rsidR="00A831FC" w:rsidRDefault="00394899" w:rsidP="007870EF">
            <w:pPr>
              <w:tabs>
                <w:tab w:val="left" w:pos="634"/>
              </w:tabs>
              <w:jc w:val="both"/>
              <w:rPr>
                <w:sz w:val="22"/>
                <w:szCs w:val="22"/>
              </w:rPr>
            </w:pPr>
            <w:r>
              <w:rPr>
                <w:sz w:val="22"/>
                <w:szCs w:val="22"/>
              </w:rPr>
              <w:t>60</w:t>
            </w:r>
          </w:p>
        </w:tc>
        <w:tc>
          <w:tcPr>
            <w:tcW w:w="1125" w:type="dxa"/>
          </w:tcPr>
          <w:p w14:paraId="52E81415" w14:textId="61EB7FE4" w:rsidR="00A831FC" w:rsidRDefault="00394899" w:rsidP="007870EF">
            <w:pPr>
              <w:jc w:val="both"/>
              <w:rPr>
                <w:sz w:val="22"/>
                <w:szCs w:val="22"/>
              </w:rPr>
            </w:pPr>
            <w:r>
              <w:rPr>
                <w:sz w:val="22"/>
                <w:szCs w:val="22"/>
              </w:rPr>
              <w:t>24</w:t>
            </w:r>
          </w:p>
        </w:tc>
        <w:tc>
          <w:tcPr>
            <w:tcW w:w="8145" w:type="dxa"/>
            <w:gridSpan w:val="2"/>
          </w:tcPr>
          <w:p w14:paraId="2C574664" w14:textId="609ED6AC" w:rsidR="00A831FC" w:rsidRDefault="00394899" w:rsidP="007870EF">
            <w:pPr>
              <w:jc w:val="both"/>
              <w:rPr>
                <w:i/>
                <w:iCs/>
                <w:sz w:val="22"/>
                <w:szCs w:val="22"/>
              </w:rPr>
            </w:pPr>
            <w:r>
              <w:rPr>
                <w:i/>
                <w:iCs/>
                <w:sz w:val="22"/>
                <w:szCs w:val="22"/>
              </w:rPr>
              <w:t>“</w:t>
            </w:r>
            <w:r w:rsidRPr="00394899">
              <w:rPr>
                <w:i/>
                <w:iCs/>
                <w:sz w:val="22"/>
                <w:szCs w:val="22"/>
              </w:rPr>
              <w:t>In the meantime, Brazil, New Zealand, and Australia have approved RNAi-based GM plant events for environmental and food/feed commercialisation without any changes or adaptations in their</w:t>
            </w:r>
            <w:r w:rsidR="008F3528">
              <w:rPr>
                <w:i/>
                <w:iCs/>
                <w:sz w:val="22"/>
                <w:szCs w:val="22"/>
              </w:rPr>
              <w:t xml:space="preserve"> </w:t>
            </w:r>
            <w:r w:rsidR="008F3528" w:rsidRPr="008F3528">
              <w:rPr>
                <w:b/>
                <w:bCs/>
                <w:i/>
                <w:iCs/>
                <w:sz w:val="22"/>
                <w:szCs w:val="22"/>
              </w:rPr>
              <w:t>case-by-case</w:t>
            </w:r>
            <w:r w:rsidRPr="00394899">
              <w:rPr>
                <w:i/>
                <w:iCs/>
                <w:sz w:val="22"/>
                <w:szCs w:val="22"/>
              </w:rPr>
              <w:t xml:space="preserve"> risk assessment procedure</w:t>
            </w:r>
            <w:r w:rsidR="003A70B8">
              <w:t xml:space="preserve"> </w:t>
            </w:r>
            <w:r w:rsidR="003A70B8" w:rsidRPr="003A70B8">
              <w:rPr>
                <w:b/>
                <w:bCs/>
                <w:i/>
                <w:iCs/>
                <w:sz w:val="22"/>
                <w:szCs w:val="22"/>
              </w:rPr>
              <w:t>but</w:t>
            </w:r>
            <w:r w:rsidR="00054B48">
              <w:rPr>
                <w:b/>
                <w:bCs/>
                <w:i/>
                <w:iCs/>
                <w:sz w:val="22"/>
                <w:szCs w:val="22"/>
              </w:rPr>
              <w:t xml:space="preserve"> </w:t>
            </w:r>
            <w:r w:rsidR="003A70B8" w:rsidRPr="003A70B8">
              <w:rPr>
                <w:b/>
                <w:bCs/>
                <w:i/>
                <w:iCs/>
                <w:sz w:val="22"/>
                <w:szCs w:val="22"/>
              </w:rPr>
              <w:t xml:space="preserve">with different risk hypothesis informed </w:t>
            </w:r>
            <w:r w:rsidR="00B468C8">
              <w:rPr>
                <w:b/>
                <w:bCs/>
                <w:i/>
                <w:iCs/>
                <w:sz w:val="22"/>
                <w:szCs w:val="22"/>
              </w:rPr>
              <w:t>in</w:t>
            </w:r>
            <w:r w:rsidR="003A70B8" w:rsidRPr="003A70B8">
              <w:rPr>
                <w:b/>
                <w:bCs/>
                <w:i/>
                <w:iCs/>
                <w:sz w:val="22"/>
                <w:szCs w:val="22"/>
              </w:rPr>
              <w:t xml:space="preserve"> data collected</w:t>
            </w:r>
            <w:r>
              <w:rPr>
                <w:i/>
                <w:iCs/>
                <w:sz w:val="22"/>
                <w:szCs w:val="22"/>
              </w:rPr>
              <w:t>”</w:t>
            </w:r>
          </w:p>
        </w:tc>
      </w:tr>
      <w:tr w:rsidR="00750067" w:rsidRPr="00C658CD" w14:paraId="7F6C3917" w14:textId="77777777" w:rsidTr="00135D96">
        <w:trPr>
          <w:cantSplit/>
          <w:trHeight w:val="233"/>
        </w:trPr>
        <w:tc>
          <w:tcPr>
            <w:tcW w:w="918" w:type="dxa"/>
          </w:tcPr>
          <w:p w14:paraId="6114C9A5" w14:textId="572CEC1E" w:rsidR="00750067" w:rsidRDefault="00750067" w:rsidP="007870EF">
            <w:pPr>
              <w:tabs>
                <w:tab w:val="left" w:pos="634"/>
              </w:tabs>
              <w:jc w:val="both"/>
              <w:rPr>
                <w:sz w:val="22"/>
                <w:szCs w:val="22"/>
              </w:rPr>
            </w:pPr>
            <w:r>
              <w:rPr>
                <w:sz w:val="22"/>
                <w:szCs w:val="22"/>
              </w:rPr>
              <w:t>66</w:t>
            </w:r>
          </w:p>
        </w:tc>
        <w:tc>
          <w:tcPr>
            <w:tcW w:w="1125" w:type="dxa"/>
          </w:tcPr>
          <w:p w14:paraId="75889D7F" w14:textId="1C741495" w:rsidR="00750067" w:rsidRDefault="007777B8" w:rsidP="007870EF">
            <w:pPr>
              <w:jc w:val="both"/>
              <w:rPr>
                <w:sz w:val="22"/>
                <w:szCs w:val="22"/>
              </w:rPr>
            </w:pPr>
            <w:r>
              <w:rPr>
                <w:sz w:val="22"/>
                <w:szCs w:val="22"/>
              </w:rPr>
              <w:t xml:space="preserve">20 – 22 </w:t>
            </w:r>
          </w:p>
        </w:tc>
        <w:tc>
          <w:tcPr>
            <w:tcW w:w="8145" w:type="dxa"/>
            <w:gridSpan w:val="2"/>
          </w:tcPr>
          <w:p w14:paraId="54C2421D" w14:textId="59464D90" w:rsidR="007777B8" w:rsidRPr="00346762" w:rsidRDefault="008C3761" w:rsidP="007870EF">
            <w:pPr>
              <w:jc w:val="both"/>
              <w:rPr>
                <w:sz w:val="22"/>
                <w:szCs w:val="22"/>
              </w:rPr>
            </w:pPr>
            <w:r>
              <w:rPr>
                <w:sz w:val="22"/>
                <w:szCs w:val="22"/>
              </w:rPr>
              <w:t>Delete the sentence from line 2</w:t>
            </w:r>
            <w:r w:rsidR="004C1E4E">
              <w:rPr>
                <w:sz w:val="22"/>
                <w:szCs w:val="22"/>
              </w:rPr>
              <w:t>0</w:t>
            </w:r>
            <w:r>
              <w:rPr>
                <w:sz w:val="22"/>
                <w:szCs w:val="22"/>
              </w:rPr>
              <w:t xml:space="preserve"> to line 22. </w:t>
            </w:r>
            <w:r w:rsidR="00A61BC1">
              <w:rPr>
                <w:sz w:val="22"/>
                <w:szCs w:val="22"/>
              </w:rPr>
              <w:t xml:space="preserve">The corn variety </w:t>
            </w:r>
            <w:r w:rsidR="000E0A54">
              <w:rPr>
                <w:sz w:val="22"/>
                <w:szCs w:val="22"/>
              </w:rPr>
              <w:t>mentioned</w:t>
            </w:r>
            <w:r w:rsidR="00700FBD">
              <w:rPr>
                <w:sz w:val="22"/>
                <w:szCs w:val="22"/>
              </w:rPr>
              <w:t xml:space="preserve"> </w:t>
            </w:r>
            <w:r w:rsidR="005E71DD">
              <w:rPr>
                <w:sz w:val="22"/>
                <w:szCs w:val="22"/>
              </w:rPr>
              <w:t xml:space="preserve">was not developed </w:t>
            </w:r>
            <w:r w:rsidR="000E0A54">
              <w:rPr>
                <w:sz w:val="22"/>
                <w:szCs w:val="22"/>
              </w:rPr>
              <w:t>through</w:t>
            </w:r>
            <w:r w:rsidR="005E71DD">
              <w:rPr>
                <w:sz w:val="22"/>
                <w:szCs w:val="22"/>
              </w:rPr>
              <w:t xml:space="preserve"> synthetic biology</w:t>
            </w:r>
            <w:r w:rsidR="000E0A54">
              <w:rPr>
                <w:sz w:val="22"/>
                <w:szCs w:val="22"/>
              </w:rPr>
              <w:t>.</w:t>
            </w:r>
            <w:r w:rsidR="005E71DD">
              <w:rPr>
                <w:sz w:val="22"/>
                <w:szCs w:val="22"/>
              </w:rPr>
              <w:t xml:space="preserve"> </w:t>
            </w:r>
            <w:r w:rsidR="003225B8">
              <w:rPr>
                <w:sz w:val="22"/>
                <w:szCs w:val="22"/>
              </w:rPr>
              <w:t>G</w:t>
            </w:r>
            <w:r w:rsidR="004729E1">
              <w:rPr>
                <w:sz w:val="22"/>
                <w:szCs w:val="22"/>
              </w:rPr>
              <w:t>enome editi</w:t>
            </w:r>
            <w:r w:rsidR="003225B8">
              <w:rPr>
                <w:sz w:val="22"/>
                <w:szCs w:val="22"/>
              </w:rPr>
              <w:t>on</w:t>
            </w:r>
            <w:r w:rsidR="004729E1">
              <w:rPr>
                <w:sz w:val="22"/>
                <w:szCs w:val="22"/>
              </w:rPr>
              <w:t xml:space="preserve"> </w:t>
            </w:r>
            <w:r w:rsidR="000F784A">
              <w:rPr>
                <w:sz w:val="22"/>
                <w:szCs w:val="22"/>
              </w:rPr>
              <w:t>in th</w:t>
            </w:r>
            <w:r w:rsidR="005964A4">
              <w:rPr>
                <w:sz w:val="22"/>
                <w:szCs w:val="22"/>
              </w:rPr>
              <w:t>is</w:t>
            </w:r>
            <w:r w:rsidR="000F784A">
              <w:rPr>
                <w:sz w:val="22"/>
                <w:szCs w:val="22"/>
              </w:rPr>
              <w:t xml:space="preserve"> case </w:t>
            </w:r>
            <w:r w:rsidR="003A1D7B">
              <w:rPr>
                <w:sz w:val="22"/>
                <w:szCs w:val="22"/>
              </w:rPr>
              <w:t xml:space="preserve">is </w:t>
            </w:r>
            <w:r w:rsidR="003225B8">
              <w:rPr>
                <w:sz w:val="22"/>
                <w:szCs w:val="22"/>
              </w:rPr>
              <w:t>similar</w:t>
            </w:r>
            <w:r w:rsidR="003A1D7B">
              <w:rPr>
                <w:sz w:val="22"/>
                <w:szCs w:val="22"/>
              </w:rPr>
              <w:t xml:space="preserve"> to </w:t>
            </w:r>
            <w:r w:rsidR="008A3BC1">
              <w:rPr>
                <w:sz w:val="22"/>
                <w:szCs w:val="22"/>
              </w:rPr>
              <w:t>modification</w:t>
            </w:r>
            <w:r w:rsidR="000B5DB3">
              <w:rPr>
                <w:sz w:val="22"/>
                <w:szCs w:val="22"/>
              </w:rPr>
              <w:t>s</w:t>
            </w:r>
            <w:r w:rsidR="008A3BC1">
              <w:rPr>
                <w:sz w:val="22"/>
                <w:szCs w:val="22"/>
              </w:rPr>
              <w:t xml:space="preserve"> </w:t>
            </w:r>
            <w:r w:rsidR="0014728B">
              <w:rPr>
                <w:sz w:val="22"/>
                <w:szCs w:val="22"/>
              </w:rPr>
              <w:t xml:space="preserve">achieved by conventional </w:t>
            </w:r>
            <w:r w:rsidR="0095080E">
              <w:rPr>
                <w:sz w:val="22"/>
                <w:szCs w:val="22"/>
              </w:rPr>
              <w:t>breeding</w:t>
            </w:r>
            <w:r w:rsidR="0014728B">
              <w:rPr>
                <w:sz w:val="22"/>
                <w:szCs w:val="22"/>
              </w:rPr>
              <w:t xml:space="preserve"> or by spontaneous mutations.</w:t>
            </w:r>
          </w:p>
          <w:p w14:paraId="150F1A2F" w14:textId="651D26F1" w:rsidR="00750067" w:rsidRDefault="007777B8" w:rsidP="007870EF">
            <w:pPr>
              <w:jc w:val="both"/>
              <w:rPr>
                <w:i/>
                <w:iCs/>
                <w:sz w:val="22"/>
                <w:szCs w:val="22"/>
              </w:rPr>
            </w:pPr>
            <w:r>
              <w:rPr>
                <w:i/>
                <w:iCs/>
                <w:sz w:val="22"/>
                <w:szCs w:val="22"/>
              </w:rPr>
              <w:t>“</w:t>
            </w:r>
            <w:r w:rsidRPr="007777B8">
              <w:rPr>
                <w:i/>
                <w:iCs/>
                <w:strike/>
                <w:sz w:val="22"/>
                <w:szCs w:val="22"/>
              </w:rPr>
              <w:t>In 2018, Brazil ruled that Corteva’s ‘waxy corn’ developed through the use of genome editing was not an LMO, thus exempting the product from biosafety regulations (Comissão Técnica Nacional de Biossegurança, 2018</w:t>
            </w:r>
            <w:r>
              <w:rPr>
                <w:i/>
                <w:iCs/>
                <w:strike/>
                <w:sz w:val="22"/>
                <w:szCs w:val="22"/>
              </w:rPr>
              <w:t>)</w:t>
            </w:r>
            <w:r>
              <w:rPr>
                <w:i/>
                <w:iCs/>
                <w:sz w:val="22"/>
                <w:szCs w:val="22"/>
              </w:rPr>
              <w:t>”</w:t>
            </w:r>
            <w:r w:rsidRPr="007777B8">
              <w:rPr>
                <w:i/>
                <w:iCs/>
                <w:sz w:val="22"/>
                <w:szCs w:val="22"/>
              </w:rPr>
              <w:t>.</w:t>
            </w:r>
          </w:p>
        </w:tc>
      </w:tr>
      <w:tr w:rsidR="00A831FC" w:rsidRPr="00C658CD" w14:paraId="29E91DD5" w14:textId="77777777" w:rsidTr="00135D96">
        <w:trPr>
          <w:cantSplit/>
          <w:trHeight w:val="233"/>
        </w:trPr>
        <w:tc>
          <w:tcPr>
            <w:tcW w:w="918" w:type="dxa"/>
          </w:tcPr>
          <w:p w14:paraId="3A434566" w14:textId="5E478AAD" w:rsidR="00A831FC" w:rsidRDefault="00EA0333" w:rsidP="007870EF">
            <w:pPr>
              <w:tabs>
                <w:tab w:val="left" w:pos="634"/>
              </w:tabs>
              <w:jc w:val="both"/>
              <w:rPr>
                <w:sz w:val="22"/>
                <w:szCs w:val="22"/>
              </w:rPr>
            </w:pPr>
            <w:r>
              <w:rPr>
                <w:sz w:val="22"/>
                <w:szCs w:val="22"/>
              </w:rPr>
              <w:t>66</w:t>
            </w:r>
          </w:p>
        </w:tc>
        <w:tc>
          <w:tcPr>
            <w:tcW w:w="1125" w:type="dxa"/>
          </w:tcPr>
          <w:p w14:paraId="41CA35D8" w14:textId="0ECD684D" w:rsidR="00A831FC" w:rsidRDefault="00014319" w:rsidP="007870EF">
            <w:pPr>
              <w:jc w:val="both"/>
              <w:rPr>
                <w:sz w:val="22"/>
                <w:szCs w:val="22"/>
              </w:rPr>
            </w:pPr>
            <w:r>
              <w:rPr>
                <w:sz w:val="22"/>
                <w:szCs w:val="22"/>
              </w:rPr>
              <w:t xml:space="preserve">45 – 47 </w:t>
            </w:r>
          </w:p>
        </w:tc>
        <w:tc>
          <w:tcPr>
            <w:tcW w:w="8145" w:type="dxa"/>
            <w:gridSpan w:val="2"/>
          </w:tcPr>
          <w:p w14:paraId="2B2EDABB" w14:textId="77777777" w:rsidR="00A831FC" w:rsidRDefault="00A54B50" w:rsidP="007870EF">
            <w:pPr>
              <w:jc w:val="both"/>
              <w:rPr>
                <w:i/>
                <w:iCs/>
                <w:sz w:val="22"/>
                <w:szCs w:val="22"/>
              </w:rPr>
            </w:pPr>
            <w:r>
              <w:rPr>
                <w:i/>
                <w:iCs/>
                <w:sz w:val="22"/>
                <w:szCs w:val="22"/>
              </w:rPr>
              <w:t>“</w:t>
            </w:r>
            <w:r w:rsidRPr="00A54B50">
              <w:rPr>
                <w:i/>
                <w:iCs/>
                <w:strike/>
                <w:sz w:val="22"/>
                <w:szCs w:val="22"/>
              </w:rPr>
              <w:t>Likewise, Brazil’s National Technical Biosafety Commission determined in 2018 that gene-edited hornless cows are conventional animals and that these cows and their products can enter the market (Genetic Literacy Project, 2020)</w:t>
            </w:r>
            <w:r>
              <w:rPr>
                <w:i/>
                <w:iCs/>
                <w:sz w:val="22"/>
                <w:szCs w:val="22"/>
              </w:rPr>
              <w:t>”</w:t>
            </w:r>
            <w:r w:rsidRPr="00A54B50">
              <w:rPr>
                <w:i/>
                <w:iCs/>
                <w:sz w:val="22"/>
                <w:szCs w:val="22"/>
              </w:rPr>
              <w:t>.</w:t>
            </w:r>
          </w:p>
          <w:p w14:paraId="05806681" w14:textId="5BE33130" w:rsidR="009230EB" w:rsidRPr="00A57E00" w:rsidRDefault="00A57E00" w:rsidP="007870EF">
            <w:pPr>
              <w:jc w:val="both"/>
              <w:rPr>
                <w:sz w:val="22"/>
                <w:szCs w:val="22"/>
              </w:rPr>
            </w:pPr>
            <w:r>
              <w:rPr>
                <w:sz w:val="22"/>
                <w:szCs w:val="22"/>
              </w:rPr>
              <w:t>The decisi</w:t>
            </w:r>
            <w:r w:rsidR="00C453DC">
              <w:rPr>
                <w:sz w:val="22"/>
                <w:szCs w:val="22"/>
              </w:rPr>
              <w:t xml:space="preserve">on </w:t>
            </w:r>
            <w:r w:rsidR="001D2590">
              <w:rPr>
                <w:sz w:val="22"/>
                <w:szCs w:val="22"/>
              </w:rPr>
              <w:t>that concluded the gene edited hornless cows</w:t>
            </w:r>
            <w:r w:rsidR="0069728D">
              <w:rPr>
                <w:sz w:val="22"/>
                <w:szCs w:val="22"/>
              </w:rPr>
              <w:t xml:space="preserve"> would not be a genetic modified organism (</w:t>
            </w:r>
            <w:hyperlink r:id="rId7" w:history="1">
              <w:r w:rsidR="00CF12BD" w:rsidRPr="00F3635D">
                <w:rPr>
                  <w:rStyle w:val="Hyperlink"/>
                  <w:sz w:val="22"/>
                  <w:szCs w:val="22"/>
                </w:rPr>
                <w:t>Technical</w:t>
              </w:r>
              <w:r w:rsidR="004D71CF" w:rsidRPr="00F3635D">
                <w:rPr>
                  <w:rStyle w:val="Hyperlink"/>
                  <w:sz w:val="22"/>
                  <w:szCs w:val="22"/>
                </w:rPr>
                <w:t xml:space="preserve"> Opinion </w:t>
              </w:r>
              <w:r w:rsidR="00F3635D" w:rsidRPr="00F3635D">
                <w:rPr>
                  <w:rStyle w:val="Hyperlink"/>
                  <w:sz w:val="22"/>
                  <w:szCs w:val="22"/>
                </w:rPr>
                <w:t>Nº 6.125/2018</w:t>
              </w:r>
            </w:hyperlink>
            <w:r w:rsidR="00F3635D">
              <w:rPr>
                <w:sz w:val="22"/>
                <w:szCs w:val="22"/>
              </w:rPr>
              <w:t>)</w:t>
            </w:r>
            <w:r w:rsidR="00CF12BD">
              <w:rPr>
                <w:sz w:val="22"/>
                <w:szCs w:val="22"/>
              </w:rPr>
              <w:t xml:space="preserve"> </w:t>
            </w:r>
            <w:r w:rsidR="007E64D7">
              <w:rPr>
                <w:sz w:val="22"/>
                <w:szCs w:val="22"/>
              </w:rPr>
              <w:t>was cancelled in June 2019</w:t>
            </w:r>
            <w:r w:rsidR="000D07BE">
              <w:rPr>
                <w:sz w:val="22"/>
                <w:szCs w:val="22"/>
              </w:rPr>
              <w:t xml:space="preserve"> (</w:t>
            </w:r>
            <w:hyperlink r:id="rId8" w:history="1">
              <w:r w:rsidR="005566F4" w:rsidRPr="001A574C">
                <w:rPr>
                  <w:rStyle w:val="Hyperlink"/>
                  <w:sz w:val="22"/>
                  <w:szCs w:val="22"/>
                </w:rPr>
                <w:t>https://www.in.gov.br/web/dou/-/despacho-de-13-de-junho-de-2019-163601357</w:t>
              </w:r>
            </w:hyperlink>
            <w:r w:rsidR="005566F4">
              <w:rPr>
                <w:sz w:val="22"/>
                <w:szCs w:val="22"/>
              </w:rPr>
              <w:t xml:space="preserve">). </w:t>
            </w:r>
          </w:p>
        </w:tc>
      </w:tr>
      <w:tr w:rsidR="00A831FC" w:rsidRPr="00C658CD" w14:paraId="24B87503" w14:textId="77777777" w:rsidTr="00135D96">
        <w:trPr>
          <w:cantSplit/>
          <w:trHeight w:val="233"/>
        </w:trPr>
        <w:tc>
          <w:tcPr>
            <w:tcW w:w="918" w:type="dxa"/>
          </w:tcPr>
          <w:p w14:paraId="5AD5BC73" w14:textId="341E1985" w:rsidR="00A831FC" w:rsidRDefault="00443691" w:rsidP="007870EF">
            <w:pPr>
              <w:tabs>
                <w:tab w:val="left" w:pos="634"/>
              </w:tabs>
              <w:jc w:val="both"/>
              <w:rPr>
                <w:sz w:val="22"/>
                <w:szCs w:val="22"/>
              </w:rPr>
            </w:pPr>
            <w:r>
              <w:rPr>
                <w:sz w:val="22"/>
                <w:szCs w:val="22"/>
              </w:rPr>
              <w:t>70</w:t>
            </w:r>
          </w:p>
        </w:tc>
        <w:tc>
          <w:tcPr>
            <w:tcW w:w="1125" w:type="dxa"/>
          </w:tcPr>
          <w:p w14:paraId="54AB64FD" w14:textId="7E2F7502" w:rsidR="00A831FC" w:rsidRDefault="002370A4" w:rsidP="007870EF">
            <w:pPr>
              <w:jc w:val="both"/>
              <w:rPr>
                <w:sz w:val="22"/>
                <w:szCs w:val="22"/>
              </w:rPr>
            </w:pPr>
            <w:r>
              <w:rPr>
                <w:sz w:val="22"/>
                <w:szCs w:val="22"/>
              </w:rPr>
              <w:t xml:space="preserve">17 – 19 </w:t>
            </w:r>
          </w:p>
        </w:tc>
        <w:tc>
          <w:tcPr>
            <w:tcW w:w="8145" w:type="dxa"/>
            <w:gridSpan w:val="2"/>
          </w:tcPr>
          <w:p w14:paraId="6A9B2203" w14:textId="4F545339" w:rsidR="002E637E" w:rsidRPr="002E637E" w:rsidRDefault="002E637E" w:rsidP="007870EF">
            <w:pPr>
              <w:jc w:val="both"/>
              <w:rPr>
                <w:sz w:val="22"/>
                <w:szCs w:val="22"/>
              </w:rPr>
            </w:pPr>
            <w:r w:rsidRPr="002E637E">
              <w:rPr>
                <w:sz w:val="22"/>
                <w:szCs w:val="22"/>
              </w:rPr>
              <w:t xml:space="preserve">Delete from line </w:t>
            </w:r>
            <w:r>
              <w:rPr>
                <w:sz w:val="22"/>
                <w:szCs w:val="22"/>
              </w:rPr>
              <w:t>17</w:t>
            </w:r>
            <w:r w:rsidRPr="002E637E">
              <w:rPr>
                <w:sz w:val="22"/>
                <w:szCs w:val="22"/>
              </w:rPr>
              <w:t xml:space="preserve"> to line </w:t>
            </w:r>
            <w:r>
              <w:rPr>
                <w:sz w:val="22"/>
                <w:szCs w:val="22"/>
              </w:rPr>
              <w:t>19</w:t>
            </w:r>
            <w:r w:rsidRPr="002E637E">
              <w:rPr>
                <w:sz w:val="22"/>
                <w:szCs w:val="22"/>
              </w:rPr>
              <w:t>.  Only peer reviewed literature should be used as a reference</w:t>
            </w:r>
            <w:r>
              <w:rPr>
                <w:sz w:val="22"/>
                <w:szCs w:val="22"/>
              </w:rPr>
              <w:t>.</w:t>
            </w:r>
          </w:p>
          <w:p w14:paraId="4E4E1640" w14:textId="028CB227" w:rsidR="00A831FC" w:rsidRDefault="002370A4" w:rsidP="007870EF">
            <w:pPr>
              <w:jc w:val="both"/>
              <w:rPr>
                <w:i/>
                <w:iCs/>
                <w:sz w:val="22"/>
                <w:szCs w:val="22"/>
              </w:rPr>
            </w:pPr>
            <w:r>
              <w:rPr>
                <w:i/>
                <w:iCs/>
                <w:sz w:val="22"/>
                <w:szCs w:val="22"/>
              </w:rPr>
              <w:t>“</w:t>
            </w:r>
            <w:r w:rsidRPr="002E637E">
              <w:rPr>
                <w:i/>
                <w:iCs/>
                <w:strike/>
                <w:sz w:val="22"/>
                <w:szCs w:val="22"/>
              </w:rPr>
              <w:t>After Asilomar, precautions for rDNA experiments gradually relaxed thereby laying the foundations for many of the technologies which underpin synthetic biology today. This relaxation has been attributed to the low incidence of accidents (Schmidt and Lorenzo 2010) and a “culture of safety” (Erickson et al., 2011) involving rDNA despite its increased use. Critics of self-regulation see the Asilomar Declaration as a strategic move to pre-empt greater government oversight and narrow the focus of concern (ETC Group, 2007)</w:t>
            </w:r>
            <w:r w:rsidR="002E637E" w:rsidRPr="002E637E">
              <w:rPr>
                <w:i/>
                <w:iCs/>
                <w:strike/>
                <w:sz w:val="22"/>
                <w:szCs w:val="22"/>
              </w:rPr>
              <w:t>”</w:t>
            </w:r>
            <w:r w:rsidRPr="002E637E">
              <w:rPr>
                <w:i/>
                <w:iCs/>
                <w:strike/>
                <w:sz w:val="22"/>
                <w:szCs w:val="22"/>
              </w:rPr>
              <w:t>.</w:t>
            </w:r>
          </w:p>
        </w:tc>
      </w:tr>
      <w:tr w:rsidR="00A831FC" w:rsidRPr="00C658CD" w14:paraId="719BB7A0" w14:textId="77777777" w:rsidTr="00135D96">
        <w:trPr>
          <w:cantSplit/>
          <w:trHeight w:val="233"/>
        </w:trPr>
        <w:tc>
          <w:tcPr>
            <w:tcW w:w="918" w:type="dxa"/>
          </w:tcPr>
          <w:p w14:paraId="536DACCF" w14:textId="51BFE9A3" w:rsidR="00A831FC" w:rsidRDefault="00F94CAB" w:rsidP="007870EF">
            <w:pPr>
              <w:tabs>
                <w:tab w:val="left" w:pos="634"/>
              </w:tabs>
              <w:jc w:val="both"/>
              <w:rPr>
                <w:sz w:val="22"/>
                <w:szCs w:val="22"/>
              </w:rPr>
            </w:pPr>
            <w:r>
              <w:rPr>
                <w:sz w:val="22"/>
                <w:szCs w:val="22"/>
              </w:rPr>
              <w:t>70</w:t>
            </w:r>
          </w:p>
        </w:tc>
        <w:tc>
          <w:tcPr>
            <w:tcW w:w="1125" w:type="dxa"/>
          </w:tcPr>
          <w:p w14:paraId="318B6E4C" w14:textId="46B30C06" w:rsidR="00A831FC" w:rsidRDefault="002500D8" w:rsidP="007870EF">
            <w:pPr>
              <w:jc w:val="both"/>
              <w:rPr>
                <w:sz w:val="22"/>
                <w:szCs w:val="22"/>
              </w:rPr>
            </w:pPr>
            <w:r>
              <w:rPr>
                <w:sz w:val="22"/>
                <w:szCs w:val="22"/>
              </w:rPr>
              <w:t>46 – 47</w:t>
            </w:r>
          </w:p>
        </w:tc>
        <w:tc>
          <w:tcPr>
            <w:tcW w:w="8145" w:type="dxa"/>
            <w:gridSpan w:val="2"/>
          </w:tcPr>
          <w:p w14:paraId="08B6CC48" w14:textId="77777777" w:rsidR="00A831FC" w:rsidRDefault="00F94CAB" w:rsidP="00F94CAB">
            <w:pPr>
              <w:jc w:val="both"/>
              <w:rPr>
                <w:sz w:val="22"/>
                <w:szCs w:val="22"/>
              </w:rPr>
            </w:pPr>
            <w:r w:rsidRPr="002E637E">
              <w:rPr>
                <w:sz w:val="22"/>
                <w:szCs w:val="22"/>
              </w:rPr>
              <w:t xml:space="preserve">Delete from line </w:t>
            </w:r>
            <w:r w:rsidR="002500D8">
              <w:rPr>
                <w:sz w:val="22"/>
                <w:szCs w:val="22"/>
              </w:rPr>
              <w:t>46</w:t>
            </w:r>
            <w:r w:rsidRPr="002E637E">
              <w:rPr>
                <w:sz w:val="22"/>
                <w:szCs w:val="22"/>
              </w:rPr>
              <w:t xml:space="preserve"> to line </w:t>
            </w:r>
            <w:r w:rsidR="002500D8">
              <w:rPr>
                <w:sz w:val="22"/>
                <w:szCs w:val="22"/>
              </w:rPr>
              <w:t>47</w:t>
            </w:r>
            <w:r w:rsidRPr="002E637E">
              <w:rPr>
                <w:sz w:val="22"/>
                <w:szCs w:val="22"/>
              </w:rPr>
              <w:t>.  Only peer reviewed literature should be used as a reference</w:t>
            </w:r>
            <w:r>
              <w:rPr>
                <w:sz w:val="22"/>
                <w:szCs w:val="22"/>
              </w:rPr>
              <w:t>.</w:t>
            </w:r>
          </w:p>
          <w:p w14:paraId="4D131F11" w14:textId="7722BBDE" w:rsidR="002500D8" w:rsidRPr="00F94CAB" w:rsidRDefault="00632B0E" w:rsidP="00F94CAB">
            <w:pPr>
              <w:jc w:val="both"/>
              <w:rPr>
                <w:sz w:val="22"/>
                <w:szCs w:val="22"/>
              </w:rPr>
            </w:pPr>
            <w:r>
              <w:rPr>
                <w:sz w:val="22"/>
                <w:szCs w:val="22"/>
              </w:rPr>
              <w:t>“</w:t>
            </w:r>
            <w:r w:rsidRPr="00632B0E">
              <w:rPr>
                <w:i/>
                <w:iCs/>
                <w:strike/>
                <w:sz w:val="22"/>
                <w:szCs w:val="22"/>
              </w:rPr>
              <w:t>The ETC Group (2007), on the other hand, suggested that there was internal disagreement over whether or not to boycott non-compliant gene synthesis companies</w:t>
            </w:r>
            <w:r>
              <w:rPr>
                <w:sz w:val="22"/>
                <w:szCs w:val="22"/>
              </w:rPr>
              <w:t>”</w:t>
            </w:r>
            <w:r w:rsidRPr="00632B0E">
              <w:rPr>
                <w:sz w:val="22"/>
                <w:szCs w:val="22"/>
              </w:rPr>
              <w:t>.</w:t>
            </w:r>
          </w:p>
        </w:tc>
      </w:tr>
      <w:tr w:rsidR="00A831FC" w:rsidRPr="00C658CD" w14:paraId="7EB73DAD" w14:textId="77777777" w:rsidTr="00135D96">
        <w:trPr>
          <w:cantSplit/>
          <w:trHeight w:val="233"/>
        </w:trPr>
        <w:tc>
          <w:tcPr>
            <w:tcW w:w="918" w:type="dxa"/>
          </w:tcPr>
          <w:p w14:paraId="7DE056E7" w14:textId="17B568D3" w:rsidR="00A831FC" w:rsidRDefault="009E56F9" w:rsidP="007870EF">
            <w:pPr>
              <w:tabs>
                <w:tab w:val="left" w:pos="634"/>
              </w:tabs>
              <w:jc w:val="both"/>
              <w:rPr>
                <w:sz w:val="22"/>
                <w:szCs w:val="22"/>
              </w:rPr>
            </w:pPr>
            <w:r>
              <w:rPr>
                <w:sz w:val="22"/>
                <w:szCs w:val="22"/>
              </w:rPr>
              <w:t>73</w:t>
            </w:r>
          </w:p>
        </w:tc>
        <w:tc>
          <w:tcPr>
            <w:tcW w:w="1125" w:type="dxa"/>
          </w:tcPr>
          <w:p w14:paraId="2272DDC5" w14:textId="5401FED0" w:rsidR="00A831FC" w:rsidRDefault="001647E3" w:rsidP="007870EF">
            <w:pPr>
              <w:jc w:val="both"/>
              <w:rPr>
                <w:sz w:val="22"/>
                <w:szCs w:val="22"/>
              </w:rPr>
            </w:pPr>
            <w:r>
              <w:rPr>
                <w:sz w:val="22"/>
                <w:szCs w:val="22"/>
              </w:rPr>
              <w:t xml:space="preserve">25 – 26 </w:t>
            </w:r>
          </w:p>
        </w:tc>
        <w:tc>
          <w:tcPr>
            <w:tcW w:w="8145" w:type="dxa"/>
            <w:gridSpan w:val="2"/>
          </w:tcPr>
          <w:p w14:paraId="1BAA9954" w14:textId="6B0ED0BF" w:rsidR="001647E3" w:rsidRDefault="001647E3" w:rsidP="001647E3">
            <w:pPr>
              <w:jc w:val="both"/>
              <w:rPr>
                <w:sz w:val="22"/>
                <w:szCs w:val="22"/>
              </w:rPr>
            </w:pPr>
            <w:r w:rsidRPr="002E637E">
              <w:rPr>
                <w:sz w:val="22"/>
                <w:szCs w:val="22"/>
              </w:rPr>
              <w:t xml:space="preserve">Delete from line </w:t>
            </w:r>
            <w:r w:rsidR="0003395C">
              <w:rPr>
                <w:sz w:val="22"/>
                <w:szCs w:val="22"/>
              </w:rPr>
              <w:t>25</w:t>
            </w:r>
            <w:r w:rsidRPr="002E637E">
              <w:rPr>
                <w:sz w:val="22"/>
                <w:szCs w:val="22"/>
              </w:rPr>
              <w:t xml:space="preserve"> to line </w:t>
            </w:r>
            <w:r w:rsidR="0003395C">
              <w:rPr>
                <w:sz w:val="22"/>
                <w:szCs w:val="22"/>
              </w:rPr>
              <w:t>2</w:t>
            </w:r>
            <w:r w:rsidR="008146FC">
              <w:rPr>
                <w:sz w:val="22"/>
                <w:szCs w:val="22"/>
              </w:rPr>
              <w:t>8</w:t>
            </w:r>
            <w:r w:rsidRPr="002E637E">
              <w:rPr>
                <w:sz w:val="22"/>
                <w:szCs w:val="22"/>
              </w:rPr>
              <w:t>.  Only peer reviewed literature should be used as a reference</w:t>
            </w:r>
            <w:r>
              <w:rPr>
                <w:sz w:val="22"/>
                <w:szCs w:val="22"/>
              </w:rPr>
              <w:t>.</w:t>
            </w:r>
          </w:p>
          <w:p w14:paraId="2BB2A02A" w14:textId="246A3B6D" w:rsidR="00A831FC" w:rsidRDefault="0003395C" w:rsidP="007870EF">
            <w:pPr>
              <w:jc w:val="both"/>
              <w:rPr>
                <w:i/>
                <w:iCs/>
                <w:sz w:val="22"/>
                <w:szCs w:val="22"/>
              </w:rPr>
            </w:pPr>
            <w:r>
              <w:rPr>
                <w:i/>
                <w:iCs/>
                <w:sz w:val="22"/>
                <w:szCs w:val="22"/>
              </w:rPr>
              <w:t>“</w:t>
            </w:r>
            <w:r w:rsidRPr="008146FC">
              <w:rPr>
                <w:i/>
                <w:iCs/>
                <w:strike/>
                <w:sz w:val="22"/>
                <w:szCs w:val="22"/>
              </w:rPr>
              <w:t>Although ultimately abandoned, NGOs and commentators expressed concern at the breadth of its sweeping claims (Calvert, 2012; ETC Group, 2007, 2011) particularly in relation to creation of synthetic organisms for the production of biofuels like ethanol and hydrogen (van den Belt, 2013)</w:t>
            </w:r>
            <w:r>
              <w:rPr>
                <w:i/>
                <w:iCs/>
                <w:sz w:val="22"/>
                <w:szCs w:val="22"/>
              </w:rPr>
              <w:t>”</w:t>
            </w:r>
            <w:r w:rsidRPr="0003395C">
              <w:rPr>
                <w:i/>
                <w:iCs/>
                <w:sz w:val="22"/>
                <w:szCs w:val="22"/>
              </w:rPr>
              <w:t>.</w:t>
            </w:r>
          </w:p>
        </w:tc>
      </w:tr>
      <w:tr w:rsidR="008146FC" w:rsidRPr="00C658CD" w14:paraId="43A90F8C" w14:textId="77777777" w:rsidTr="00135D96">
        <w:trPr>
          <w:cantSplit/>
          <w:trHeight w:val="233"/>
        </w:trPr>
        <w:tc>
          <w:tcPr>
            <w:tcW w:w="918" w:type="dxa"/>
          </w:tcPr>
          <w:p w14:paraId="500CF5EC" w14:textId="5495408F" w:rsidR="008146FC" w:rsidRDefault="00824EE1" w:rsidP="007870EF">
            <w:pPr>
              <w:tabs>
                <w:tab w:val="left" w:pos="634"/>
              </w:tabs>
              <w:jc w:val="both"/>
              <w:rPr>
                <w:sz w:val="22"/>
                <w:szCs w:val="22"/>
              </w:rPr>
            </w:pPr>
            <w:r>
              <w:rPr>
                <w:sz w:val="22"/>
                <w:szCs w:val="22"/>
              </w:rPr>
              <w:t>73</w:t>
            </w:r>
          </w:p>
        </w:tc>
        <w:tc>
          <w:tcPr>
            <w:tcW w:w="1125" w:type="dxa"/>
          </w:tcPr>
          <w:p w14:paraId="1C43435E" w14:textId="6F65F094" w:rsidR="008146FC" w:rsidRDefault="00C5671D" w:rsidP="007870EF">
            <w:pPr>
              <w:jc w:val="both"/>
              <w:rPr>
                <w:sz w:val="22"/>
                <w:szCs w:val="22"/>
              </w:rPr>
            </w:pPr>
            <w:r>
              <w:rPr>
                <w:sz w:val="22"/>
                <w:szCs w:val="22"/>
              </w:rPr>
              <w:t xml:space="preserve">44 – 48 </w:t>
            </w:r>
          </w:p>
        </w:tc>
        <w:tc>
          <w:tcPr>
            <w:tcW w:w="8145" w:type="dxa"/>
            <w:gridSpan w:val="2"/>
          </w:tcPr>
          <w:p w14:paraId="75994DB9" w14:textId="26D04A57" w:rsidR="00C806E0" w:rsidRPr="00C806E0" w:rsidRDefault="00C806E0" w:rsidP="001647E3">
            <w:pPr>
              <w:jc w:val="both"/>
              <w:rPr>
                <w:sz w:val="22"/>
                <w:szCs w:val="22"/>
              </w:rPr>
            </w:pPr>
            <w:r w:rsidRPr="002E637E">
              <w:rPr>
                <w:sz w:val="22"/>
                <w:szCs w:val="22"/>
              </w:rPr>
              <w:t xml:space="preserve">Delete from line </w:t>
            </w:r>
            <w:r>
              <w:rPr>
                <w:sz w:val="22"/>
                <w:szCs w:val="22"/>
              </w:rPr>
              <w:t>44</w:t>
            </w:r>
            <w:r w:rsidRPr="002E637E">
              <w:rPr>
                <w:sz w:val="22"/>
                <w:szCs w:val="22"/>
              </w:rPr>
              <w:t xml:space="preserve"> to line </w:t>
            </w:r>
            <w:r>
              <w:rPr>
                <w:sz w:val="22"/>
                <w:szCs w:val="22"/>
              </w:rPr>
              <w:t>48</w:t>
            </w:r>
            <w:r w:rsidRPr="002E637E">
              <w:rPr>
                <w:sz w:val="22"/>
                <w:szCs w:val="22"/>
              </w:rPr>
              <w:t>.  Only peer reviewed literature should be used as a reference</w:t>
            </w:r>
            <w:r>
              <w:rPr>
                <w:sz w:val="22"/>
                <w:szCs w:val="22"/>
              </w:rPr>
              <w:t>.</w:t>
            </w:r>
          </w:p>
          <w:p w14:paraId="5B7C1E73" w14:textId="6B6DFD3F" w:rsidR="008146FC" w:rsidRPr="00FE78F0" w:rsidRDefault="00FE78F0" w:rsidP="001647E3">
            <w:pPr>
              <w:jc w:val="both"/>
              <w:rPr>
                <w:i/>
                <w:iCs/>
                <w:sz w:val="22"/>
                <w:szCs w:val="22"/>
              </w:rPr>
            </w:pPr>
            <w:r w:rsidRPr="00FE78F0">
              <w:rPr>
                <w:i/>
                <w:iCs/>
                <w:sz w:val="22"/>
                <w:szCs w:val="22"/>
              </w:rPr>
              <w:t>“</w:t>
            </w:r>
            <w:r w:rsidRPr="006D6EBC">
              <w:rPr>
                <w:i/>
                <w:iCs/>
                <w:strike/>
                <w:sz w:val="22"/>
                <w:szCs w:val="22"/>
              </w:rPr>
              <w:t>In the USA, each patent application costs $10,000 (Henkel &amp; Maurer, 2007). If patenting becomes established as the necessary method of claiming of IP rights on synthetic biology, the high cost could influence the kinds of applications of synthetic biology that are pursued (high profit applications targeting wealthy populations), as well as the types of organisations (continuing concentration of ownership and control in large transnational corporations) (ICSWGSB, 2011; ETC Group, 2007; Redford et al., 2013)</w:t>
            </w:r>
            <w:r w:rsidRPr="00FE78F0">
              <w:rPr>
                <w:i/>
                <w:iCs/>
                <w:sz w:val="22"/>
                <w:szCs w:val="22"/>
              </w:rPr>
              <w:t>”.</w:t>
            </w:r>
          </w:p>
        </w:tc>
      </w:tr>
      <w:tr w:rsidR="008146FC" w:rsidRPr="00C658CD" w14:paraId="27BC40FD" w14:textId="77777777" w:rsidTr="00135D96">
        <w:trPr>
          <w:cantSplit/>
          <w:trHeight w:val="233"/>
        </w:trPr>
        <w:tc>
          <w:tcPr>
            <w:tcW w:w="918" w:type="dxa"/>
          </w:tcPr>
          <w:p w14:paraId="1EC86EC8" w14:textId="77777777" w:rsidR="008146FC" w:rsidRDefault="00C5671D" w:rsidP="007870EF">
            <w:pPr>
              <w:tabs>
                <w:tab w:val="left" w:pos="634"/>
              </w:tabs>
              <w:jc w:val="both"/>
              <w:rPr>
                <w:sz w:val="22"/>
                <w:szCs w:val="22"/>
              </w:rPr>
            </w:pPr>
            <w:r>
              <w:rPr>
                <w:sz w:val="22"/>
                <w:szCs w:val="22"/>
              </w:rPr>
              <w:t>7</w:t>
            </w:r>
            <w:r w:rsidR="00A07B50">
              <w:rPr>
                <w:sz w:val="22"/>
                <w:szCs w:val="22"/>
              </w:rPr>
              <w:t>3</w:t>
            </w:r>
          </w:p>
          <w:p w14:paraId="506614D8" w14:textId="068EF9F1" w:rsidR="00A07B50" w:rsidRDefault="00A07B50" w:rsidP="007870EF">
            <w:pPr>
              <w:tabs>
                <w:tab w:val="left" w:pos="634"/>
              </w:tabs>
              <w:jc w:val="both"/>
              <w:rPr>
                <w:sz w:val="22"/>
                <w:szCs w:val="22"/>
              </w:rPr>
            </w:pPr>
            <w:r>
              <w:rPr>
                <w:sz w:val="22"/>
                <w:szCs w:val="22"/>
              </w:rPr>
              <w:t>74</w:t>
            </w:r>
          </w:p>
        </w:tc>
        <w:tc>
          <w:tcPr>
            <w:tcW w:w="1125" w:type="dxa"/>
          </w:tcPr>
          <w:p w14:paraId="5D489A27" w14:textId="77777777" w:rsidR="00C541A5" w:rsidRDefault="00C541A5" w:rsidP="007870EF">
            <w:pPr>
              <w:jc w:val="both"/>
              <w:rPr>
                <w:sz w:val="22"/>
                <w:szCs w:val="22"/>
              </w:rPr>
            </w:pPr>
            <w:r>
              <w:rPr>
                <w:sz w:val="22"/>
                <w:szCs w:val="22"/>
              </w:rPr>
              <w:t>50 – 51</w:t>
            </w:r>
          </w:p>
          <w:p w14:paraId="773A7363" w14:textId="454EAF9F" w:rsidR="008146FC" w:rsidRDefault="00C541A5" w:rsidP="007870EF">
            <w:pPr>
              <w:jc w:val="both"/>
              <w:rPr>
                <w:sz w:val="22"/>
                <w:szCs w:val="22"/>
              </w:rPr>
            </w:pPr>
            <w:r>
              <w:rPr>
                <w:sz w:val="22"/>
                <w:szCs w:val="22"/>
              </w:rPr>
              <w:t xml:space="preserve">1 </w:t>
            </w:r>
          </w:p>
        </w:tc>
        <w:tc>
          <w:tcPr>
            <w:tcW w:w="8145" w:type="dxa"/>
            <w:gridSpan w:val="2"/>
          </w:tcPr>
          <w:p w14:paraId="7BC8E97E" w14:textId="62ECB08A" w:rsidR="00C541A5" w:rsidRPr="00C541A5" w:rsidRDefault="00C541A5" w:rsidP="001647E3">
            <w:pPr>
              <w:jc w:val="both"/>
              <w:rPr>
                <w:sz w:val="22"/>
                <w:szCs w:val="22"/>
              </w:rPr>
            </w:pPr>
            <w:r>
              <w:rPr>
                <w:sz w:val="22"/>
                <w:szCs w:val="22"/>
              </w:rPr>
              <w:t xml:space="preserve">Delete the sentence from line 50 of page 73 to line 1 of page 74. </w:t>
            </w:r>
            <w:r w:rsidRPr="002E637E">
              <w:rPr>
                <w:sz w:val="22"/>
                <w:szCs w:val="22"/>
              </w:rPr>
              <w:t>Only peer reviewed literature should be used as a reference</w:t>
            </w:r>
            <w:r>
              <w:rPr>
                <w:sz w:val="22"/>
                <w:szCs w:val="22"/>
              </w:rPr>
              <w:t>.</w:t>
            </w:r>
          </w:p>
          <w:p w14:paraId="1869A3C3" w14:textId="5C7D9D5E" w:rsidR="008146FC" w:rsidRPr="006D328A" w:rsidRDefault="006D328A" w:rsidP="001647E3">
            <w:pPr>
              <w:jc w:val="both"/>
              <w:rPr>
                <w:i/>
                <w:iCs/>
                <w:sz w:val="22"/>
                <w:szCs w:val="22"/>
              </w:rPr>
            </w:pPr>
            <w:r w:rsidRPr="006D328A">
              <w:rPr>
                <w:i/>
                <w:iCs/>
                <w:sz w:val="22"/>
                <w:szCs w:val="22"/>
              </w:rPr>
              <w:t>“</w:t>
            </w:r>
            <w:r w:rsidRPr="006D6EBC">
              <w:rPr>
                <w:i/>
                <w:iCs/>
                <w:strike/>
                <w:sz w:val="22"/>
                <w:szCs w:val="22"/>
              </w:rPr>
              <w:t>A strong concern of civil society groups is that strong IP regimes could also restrict access to information for carrying out independent, effective risk assessment</w:t>
            </w:r>
            <w:r w:rsidR="006D6EBC" w:rsidRPr="006D6EBC">
              <w:rPr>
                <w:i/>
                <w:iCs/>
                <w:strike/>
                <w:sz w:val="22"/>
                <w:szCs w:val="22"/>
              </w:rPr>
              <w:t>s</w:t>
            </w:r>
            <w:r>
              <w:rPr>
                <w:i/>
                <w:iCs/>
                <w:sz w:val="22"/>
                <w:szCs w:val="22"/>
              </w:rPr>
              <w:t>”</w:t>
            </w:r>
            <w:r w:rsidRPr="006D328A">
              <w:rPr>
                <w:i/>
                <w:iCs/>
                <w:sz w:val="22"/>
                <w:szCs w:val="22"/>
              </w:rPr>
              <w:t>.</w:t>
            </w:r>
          </w:p>
        </w:tc>
      </w:tr>
      <w:tr w:rsidR="008146FC" w:rsidRPr="00C658CD" w14:paraId="72F1B72B" w14:textId="77777777" w:rsidTr="00135D96">
        <w:trPr>
          <w:cantSplit/>
          <w:trHeight w:val="233"/>
        </w:trPr>
        <w:tc>
          <w:tcPr>
            <w:tcW w:w="918" w:type="dxa"/>
          </w:tcPr>
          <w:p w14:paraId="2E92C0E5" w14:textId="06DE288D" w:rsidR="008146FC" w:rsidRDefault="00B35FC3" w:rsidP="007870EF">
            <w:pPr>
              <w:tabs>
                <w:tab w:val="left" w:pos="634"/>
              </w:tabs>
              <w:jc w:val="both"/>
              <w:rPr>
                <w:sz w:val="22"/>
                <w:szCs w:val="22"/>
              </w:rPr>
            </w:pPr>
            <w:r>
              <w:rPr>
                <w:sz w:val="22"/>
                <w:szCs w:val="22"/>
              </w:rPr>
              <w:t>133</w:t>
            </w:r>
          </w:p>
        </w:tc>
        <w:tc>
          <w:tcPr>
            <w:tcW w:w="1125" w:type="dxa"/>
          </w:tcPr>
          <w:p w14:paraId="4EFEEBB4" w14:textId="13C65223" w:rsidR="008146FC" w:rsidRDefault="00B35FC3" w:rsidP="007870EF">
            <w:pPr>
              <w:jc w:val="both"/>
              <w:rPr>
                <w:sz w:val="22"/>
                <w:szCs w:val="22"/>
              </w:rPr>
            </w:pPr>
            <w:r>
              <w:rPr>
                <w:sz w:val="22"/>
                <w:szCs w:val="22"/>
              </w:rPr>
              <w:t>8</w:t>
            </w:r>
          </w:p>
        </w:tc>
        <w:tc>
          <w:tcPr>
            <w:tcW w:w="8145" w:type="dxa"/>
            <w:gridSpan w:val="2"/>
          </w:tcPr>
          <w:p w14:paraId="24A5426B" w14:textId="16DCA31E" w:rsidR="008146FC" w:rsidRPr="002E637E" w:rsidRDefault="00B35FC3" w:rsidP="001647E3">
            <w:pPr>
              <w:jc w:val="both"/>
              <w:rPr>
                <w:sz w:val="22"/>
                <w:szCs w:val="22"/>
              </w:rPr>
            </w:pPr>
            <w:r>
              <w:rPr>
                <w:sz w:val="22"/>
                <w:szCs w:val="22"/>
              </w:rPr>
              <w:t>“</w:t>
            </w:r>
            <w:r w:rsidRPr="00B35FC3">
              <w:rPr>
                <w:i/>
                <w:iCs/>
                <w:sz w:val="22"/>
                <w:szCs w:val="22"/>
              </w:rPr>
              <w:t xml:space="preserve">In contrast, a change since 2015 is the availability of commercial products for use directly in the environment, including genome edited soya bean, engineered bacteria fertilisers and </w:t>
            </w:r>
            <w:r w:rsidRPr="00B35FC3">
              <w:rPr>
                <w:i/>
                <w:iCs/>
                <w:sz w:val="22"/>
                <w:szCs w:val="22"/>
              </w:rPr>
              <w:lastRenderedPageBreak/>
              <w:t>self-limiting insects</w:t>
            </w:r>
            <w:r w:rsidR="00C949E7">
              <w:rPr>
                <w:b/>
                <w:bCs/>
                <w:i/>
                <w:iCs/>
                <w:sz w:val="22"/>
                <w:szCs w:val="22"/>
              </w:rPr>
              <w:t xml:space="preserve">, </w:t>
            </w:r>
            <w:r w:rsidR="00C949E7" w:rsidRPr="00C949E7">
              <w:rPr>
                <w:b/>
                <w:bCs/>
                <w:i/>
                <w:iCs/>
                <w:sz w:val="22"/>
                <w:szCs w:val="22"/>
              </w:rPr>
              <w:t>although due to the broad definition of synthetic biology adopted by CBD many of the products described are LMOs</w:t>
            </w:r>
            <w:r>
              <w:rPr>
                <w:sz w:val="22"/>
                <w:szCs w:val="22"/>
              </w:rPr>
              <w:t>”</w:t>
            </w:r>
            <w:r w:rsidRPr="00B35FC3">
              <w:rPr>
                <w:sz w:val="22"/>
                <w:szCs w:val="22"/>
              </w:rPr>
              <w:t>.</w:t>
            </w:r>
          </w:p>
        </w:tc>
      </w:tr>
      <w:tr w:rsidR="008146FC" w:rsidRPr="00C658CD" w14:paraId="3ED7A74F" w14:textId="77777777" w:rsidTr="00135D96">
        <w:trPr>
          <w:cantSplit/>
          <w:trHeight w:val="233"/>
        </w:trPr>
        <w:tc>
          <w:tcPr>
            <w:tcW w:w="918" w:type="dxa"/>
          </w:tcPr>
          <w:p w14:paraId="3E0CE495" w14:textId="4C05C7A6" w:rsidR="008146FC" w:rsidRDefault="00C949E7" w:rsidP="007870EF">
            <w:pPr>
              <w:tabs>
                <w:tab w:val="left" w:pos="634"/>
              </w:tabs>
              <w:jc w:val="both"/>
              <w:rPr>
                <w:sz w:val="22"/>
                <w:szCs w:val="22"/>
              </w:rPr>
            </w:pPr>
            <w:r>
              <w:rPr>
                <w:sz w:val="22"/>
                <w:szCs w:val="22"/>
              </w:rPr>
              <w:lastRenderedPageBreak/>
              <w:t>13</w:t>
            </w:r>
            <w:r w:rsidR="002D230E">
              <w:rPr>
                <w:sz w:val="22"/>
                <w:szCs w:val="22"/>
              </w:rPr>
              <w:t>3</w:t>
            </w:r>
          </w:p>
        </w:tc>
        <w:tc>
          <w:tcPr>
            <w:tcW w:w="1125" w:type="dxa"/>
          </w:tcPr>
          <w:p w14:paraId="0FA9FAA1" w14:textId="028A43E0" w:rsidR="008146FC" w:rsidRDefault="00C949E7" w:rsidP="007870EF">
            <w:pPr>
              <w:jc w:val="both"/>
              <w:rPr>
                <w:sz w:val="22"/>
                <w:szCs w:val="22"/>
              </w:rPr>
            </w:pPr>
            <w:r>
              <w:rPr>
                <w:sz w:val="22"/>
                <w:szCs w:val="22"/>
              </w:rPr>
              <w:t>35</w:t>
            </w:r>
          </w:p>
        </w:tc>
        <w:tc>
          <w:tcPr>
            <w:tcW w:w="8145" w:type="dxa"/>
            <w:gridSpan w:val="2"/>
          </w:tcPr>
          <w:p w14:paraId="0700A571" w14:textId="21D5B4D5" w:rsidR="008146FC" w:rsidRPr="002D230E" w:rsidRDefault="002D230E" w:rsidP="001647E3">
            <w:pPr>
              <w:jc w:val="both"/>
              <w:rPr>
                <w:i/>
                <w:iCs/>
                <w:sz w:val="22"/>
                <w:szCs w:val="22"/>
              </w:rPr>
            </w:pPr>
            <w:r>
              <w:rPr>
                <w:i/>
                <w:iCs/>
                <w:sz w:val="22"/>
                <w:szCs w:val="22"/>
              </w:rPr>
              <w:t>“</w:t>
            </w:r>
            <w:r w:rsidR="005D725F" w:rsidRPr="005D725F">
              <w:rPr>
                <w:i/>
                <w:iCs/>
                <w:sz w:val="22"/>
                <w:szCs w:val="22"/>
              </w:rPr>
              <w:t>A common feature of articles identifying gaps or deficiencies in the governance of synthetic biology focus on the operation of international regimes as silos and the need to firstly better integrate/coordinate</w:t>
            </w:r>
            <w:r w:rsidR="005D725F">
              <w:rPr>
                <w:i/>
                <w:iCs/>
                <w:sz w:val="22"/>
                <w:szCs w:val="22"/>
              </w:rPr>
              <w:t xml:space="preserve"> </w:t>
            </w:r>
            <w:r w:rsidR="005D725F" w:rsidRPr="005D725F">
              <w:rPr>
                <w:i/>
                <w:iCs/>
                <w:sz w:val="22"/>
                <w:szCs w:val="22"/>
              </w:rPr>
              <w:t>governance of synthetic biology and secondly, to expand the focus of the governance beyond human health and the environment to a more holistic approach that also encompasses social impact, ethical principles, and elements of social justice</w:t>
            </w:r>
            <w:r w:rsidR="00BE437E">
              <w:rPr>
                <w:b/>
                <w:bCs/>
                <w:i/>
                <w:iCs/>
                <w:sz w:val="22"/>
                <w:szCs w:val="22"/>
              </w:rPr>
              <w:t xml:space="preserve">, </w:t>
            </w:r>
            <w:r w:rsidR="00BE437E" w:rsidRPr="00BE437E">
              <w:rPr>
                <w:b/>
                <w:bCs/>
                <w:i/>
                <w:iCs/>
                <w:sz w:val="22"/>
                <w:szCs w:val="22"/>
              </w:rPr>
              <w:t>if required by national legislation as those elements can be part of decision-making</w:t>
            </w:r>
            <w:r w:rsidR="005D725F">
              <w:rPr>
                <w:i/>
                <w:iCs/>
                <w:sz w:val="22"/>
                <w:szCs w:val="22"/>
              </w:rPr>
              <w:t>”</w:t>
            </w:r>
            <w:r w:rsidR="005D725F" w:rsidRPr="005D725F">
              <w:rPr>
                <w:i/>
                <w:iCs/>
                <w:sz w:val="22"/>
                <w:szCs w:val="22"/>
              </w:rPr>
              <w:t>.</w:t>
            </w:r>
          </w:p>
        </w:tc>
      </w:tr>
      <w:tr w:rsidR="005F5C66" w:rsidRPr="005F5C66" w14:paraId="59711BB2" w14:textId="77777777" w:rsidTr="00135D96">
        <w:trPr>
          <w:cantSplit/>
          <w:trHeight w:val="233"/>
        </w:trPr>
        <w:tc>
          <w:tcPr>
            <w:tcW w:w="918" w:type="dxa"/>
          </w:tcPr>
          <w:p w14:paraId="5CF00A32" w14:textId="6730D18F" w:rsidR="008146FC" w:rsidRPr="005F5C66" w:rsidRDefault="00945231" w:rsidP="007870EF">
            <w:pPr>
              <w:tabs>
                <w:tab w:val="left" w:pos="634"/>
              </w:tabs>
              <w:jc w:val="both"/>
              <w:rPr>
                <w:sz w:val="22"/>
                <w:szCs w:val="22"/>
              </w:rPr>
            </w:pPr>
            <w:r w:rsidRPr="005F5C66">
              <w:rPr>
                <w:sz w:val="22"/>
                <w:szCs w:val="22"/>
              </w:rPr>
              <w:t>134</w:t>
            </w:r>
          </w:p>
        </w:tc>
        <w:tc>
          <w:tcPr>
            <w:tcW w:w="1125" w:type="dxa"/>
          </w:tcPr>
          <w:p w14:paraId="7FC4162C" w14:textId="4E1CDC6C" w:rsidR="008146FC" w:rsidRPr="005F5C66" w:rsidRDefault="00945231" w:rsidP="007870EF">
            <w:pPr>
              <w:jc w:val="both"/>
              <w:rPr>
                <w:sz w:val="22"/>
                <w:szCs w:val="22"/>
              </w:rPr>
            </w:pPr>
            <w:r w:rsidRPr="005F5C66">
              <w:rPr>
                <w:sz w:val="22"/>
                <w:szCs w:val="22"/>
              </w:rPr>
              <w:t>32 – 34</w:t>
            </w:r>
          </w:p>
        </w:tc>
        <w:tc>
          <w:tcPr>
            <w:tcW w:w="8145" w:type="dxa"/>
            <w:gridSpan w:val="2"/>
          </w:tcPr>
          <w:p w14:paraId="20939969" w14:textId="037D82E9" w:rsidR="008146FC" w:rsidRPr="005F5C66" w:rsidRDefault="00945231" w:rsidP="001647E3">
            <w:pPr>
              <w:jc w:val="both"/>
              <w:rPr>
                <w:sz w:val="22"/>
                <w:szCs w:val="22"/>
              </w:rPr>
            </w:pPr>
            <w:r w:rsidRPr="005F5C66">
              <w:rPr>
                <w:sz w:val="22"/>
                <w:szCs w:val="22"/>
              </w:rPr>
              <w:t>“</w:t>
            </w:r>
            <w:r w:rsidRPr="005F5C66">
              <w:rPr>
                <w:i/>
                <w:iCs/>
                <w:sz w:val="22"/>
                <w:szCs w:val="22"/>
              </w:rPr>
              <w:t xml:space="preserve">To avoid unintended irreversible environmental damage and their associated geopolitical threats, </w:t>
            </w:r>
            <w:r w:rsidRPr="005F5C66">
              <w:rPr>
                <w:i/>
                <w:iCs/>
                <w:strike/>
                <w:sz w:val="22"/>
                <w:szCs w:val="22"/>
              </w:rPr>
              <w:t>innovative research guidelines, governance methods, integration with social sciences</w:t>
            </w:r>
            <w:r w:rsidR="007B4F62" w:rsidRPr="005F5C66">
              <w:rPr>
                <w:b/>
                <w:bCs/>
                <w:i/>
                <w:iCs/>
                <w:sz w:val="22"/>
                <w:szCs w:val="22"/>
              </w:rPr>
              <w:t xml:space="preserve"> </w:t>
            </w:r>
            <w:r w:rsidR="008F63D0" w:rsidRPr="005F5C66">
              <w:rPr>
                <w:b/>
                <w:bCs/>
                <w:i/>
                <w:iCs/>
                <w:sz w:val="22"/>
                <w:szCs w:val="22"/>
              </w:rPr>
              <w:t>capacity building, information and knowledge-sharing, technology transfer, risk assessors training, and integration with academia</w:t>
            </w:r>
            <w:r w:rsidRPr="005F5C66">
              <w:rPr>
                <w:i/>
                <w:iCs/>
                <w:sz w:val="22"/>
                <w:szCs w:val="22"/>
              </w:rPr>
              <w:t>, and engagement with communities are needed</w:t>
            </w:r>
            <w:r w:rsidRPr="005F5C66">
              <w:rPr>
                <w:sz w:val="22"/>
                <w:szCs w:val="22"/>
              </w:rPr>
              <w:t>”.</w:t>
            </w:r>
          </w:p>
        </w:tc>
      </w:tr>
      <w:tr w:rsidR="008146FC" w:rsidRPr="00C658CD" w14:paraId="63582B28" w14:textId="77777777" w:rsidTr="00135D96">
        <w:trPr>
          <w:cantSplit/>
          <w:trHeight w:val="233"/>
        </w:trPr>
        <w:tc>
          <w:tcPr>
            <w:tcW w:w="918" w:type="dxa"/>
          </w:tcPr>
          <w:p w14:paraId="63407199" w14:textId="440C5125" w:rsidR="008146FC" w:rsidRDefault="00C70A83" w:rsidP="007870EF">
            <w:pPr>
              <w:tabs>
                <w:tab w:val="left" w:pos="634"/>
              </w:tabs>
              <w:jc w:val="both"/>
              <w:rPr>
                <w:sz w:val="22"/>
                <w:szCs w:val="22"/>
              </w:rPr>
            </w:pPr>
            <w:r>
              <w:rPr>
                <w:sz w:val="22"/>
                <w:szCs w:val="22"/>
              </w:rPr>
              <w:t>134</w:t>
            </w:r>
          </w:p>
        </w:tc>
        <w:tc>
          <w:tcPr>
            <w:tcW w:w="1125" w:type="dxa"/>
          </w:tcPr>
          <w:p w14:paraId="3A52F70A" w14:textId="357E719E" w:rsidR="008146FC" w:rsidRDefault="00C70A83" w:rsidP="007870EF">
            <w:pPr>
              <w:jc w:val="both"/>
              <w:rPr>
                <w:sz w:val="22"/>
                <w:szCs w:val="22"/>
              </w:rPr>
            </w:pPr>
            <w:r>
              <w:rPr>
                <w:sz w:val="22"/>
                <w:szCs w:val="22"/>
              </w:rPr>
              <w:t>39 – 43</w:t>
            </w:r>
          </w:p>
        </w:tc>
        <w:tc>
          <w:tcPr>
            <w:tcW w:w="8145" w:type="dxa"/>
            <w:gridSpan w:val="2"/>
          </w:tcPr>
          <w:p w14:paraId="1BDC0929" w14:textId="4C2FF8A1" w:rsidR="008146FC" w:rsidRPr="002E637E" w:rsidRDefault="00C75000" w:rsidP="001647E3">
            <w:pPr>
              <w:jc w:val="both"/>
              <w:rPr>
                <w:sz w:val="22"/>
                <w:szCs w:val="22"/>
              </w:rPr>
            </w:pPr>
            <w:r>
              <w:rPr>
                <w:sz w:val="22"/>
                <w:szCs w:val="22"/>
              </w:rPr>
              <w:t>“</w:t>
            </w:r>
            <w:r w:rsidRPr="00C75000">
              <w:rPr>
                <w:i/>
                <w:iCs/>
                <w:strike/>
                <w:sz w:val="22"/>
                <w:szCs w:val="22"/>
              </w:rPr>
              <w:t>Calls for improved governance of synthetic biology, including addressing gaps in the international legal and regulatory frameworks, place significant emphasis on the need to better address societal, economic, and ethical dimensions. Enhanced regulatory oversight addressing these dimensions appears desirable to promote public trust and acceptance, however, the international laws, processes and initiatives analysed appear ill-equipped to address several of these dimensions</w:t>
            </w:r>
            <w:r>
              <w:rPr>
                <w:i/>
                <w:iCs/>
                <w:sz w:val="22"/>
                <w:szCs w:val="22"/>
              </w:rPr>
              <w:t>”</w:t>
            </w:r>
            <w:r w:rsidRPr="00C75000">
              <w:rPr>
                <w:sz w:val="22"/>
                <w:szCs w:val="22"/>
              </w:rPr>
              <w:t>.</w:t>
            </w:r>
          </w:p>
        </w:tc>
      </w:tr>
    </w:tbl>
    <w:p w14:paraId="6E675E30" w14:textId="77777777" w:rsidR="00593BC6" w:rsidRDefault="00593BC6" w:rsidP="003077B7">
      <w:pPr>
        <w:tabs>
          <w:tab w:val="left" w:pos="7020"/>
        </w:tabs>
        <w:ind w:right="44"/>
        <w:jc w:val="both"/>
        <w:rPr>
          <w:szCs w:val="22"/>
        </w:rPr>
      </w:pPr>
    </w:p>
    <w:p w14:paraId="0E955578" w14:textId="77777777" w:rsidR="00593BC6" w:rsidRDefault="00593BC6" w:rsidP="003077B7">
      <w:pPr>
        <w:tabs>
          <w:tab w:val="left" w:pos="7020"/>
        </w:tabs>
        <w:ind w:right="44"/>
        <w:jc w:val="both"/>
        <w:rPr>
          <w:szCs w:val="22"/>
        </w:rPr>
      </w:pPr>
    </w:p>
    <w:p w14:paraId="11FCA427" w14:textId="77777777" w:rsidR="00593BC6" w:rsidRDefault="00593BC6" w:rsidP="003077B7">
      <w:pPr>
        <w:tabs>
          <w:tab w:val="left" w:pos="7020"/>
        </w:tabs>
        <w:ind w:right="44"/>
        <w:jc w:val="both"/>
        <w:rPr>
          <w:szCs w:val="22"/>
        </w:rPr>
      </w:pPr>
    </w:p>
    <w:p w14:paraId="2432318E" w14:textId="282705E7" w:rsidR="004D6145" w:rsidRPr="00593BC6" w:rsidRDefault="004D6145" w:rsidP="003077B7">
      <w:pPr>
        <w:pStyle w:val="Rodap"/>
        <w:jc w:val="both"/>
        <w:rPr>
          <w:lang w:val="en-CA"/>
        </w:rPr>
      </w:pPr>
    </w:p>
    <w:sectPr w:rsidR="004D6145" w:rsidRPr="00593BC6" w:rsidSect="00EA105F">
      <w:headerReference w:type="first" r:id="rId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8C113" w14:textId="77777777" w:rsidR="00545DEA" w:rsidRDefault="00545DEA" w:rsidP="00593BC6">
      <w:r>
        <w:separator/>
      </w:r>
    </w:p>
  </w:endnote>
  <w:endnote w:type="continuationSeparator" w:id="0">
    <w:p w14:paraId="3299206A" w14:textId="77777777" w:rsidR="00545DEA" w:rsidRDefault="00545DEA"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5462" w14:textId="77777777" w:rsidR="00545DEA" w:rsidRDefault="00545DEA" w:rsidP="00593BC6">
      <w:r>
        <w:separator/>
      </w:r>
    </w:p>
  </w:footnote>
  <w:footnote w:type="continuationSeparator" w:id="0">
    <w:p w14:paraId="5445BBFE" w14:textId="77777777" w:rsidR="00545DEA" w:rsidRDefault="00545DEA" w:rsidP="005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1991" w14:textId="77777777" w:rsidR="00EA105F" w:rsidRDefault="00EA105F" w:rsidP="00EA105F">
    <w:pPr>
      <w:pStyle w:val="Cabealho"/>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00AE"/>
    <w:multiLevelType w:val="hybridMultilevel"/>
    <w:tmpl w:val="0ED69630"/>
    <w:lvl w:ilvl="0" w:tplc="A6EAC8CE">
      <w:start w:val="2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050A1"/>
    <w:rsid w:val="0000543C"/>
    <w:rsid w:val="00014319"/>
    <w:rsid w:val="000171A9"/>
    <w:rsid w:val="00020085"/>
    <w:rsid w:val="00025EFA"/>
    <w:rsid w:val="00027D2C"/>
    <w:rsid w:val="0003395C"/>
    <w:rsid w:val="000348CD"/>
    <w:rsid w:val="000351A2"/>
    <w:rsid w:val="00035C68"/>
    <w:rsid w:val="0003758D"/>
    <w:rsid w:val="00054607"/>
    <w:rsid w:val="00054613"/>
    <w:rsid w:val="00054A2A"/>
    <w:rsid w:val="00054B48"/>
    <w:rsid w:val="00060EA9"/>
    <w:rsid w:val="000765DE"/>
    <w:rsid w:val="000807CA"/>
    <w:rsid w:val="00085FE5"/>
    <w:rsid w:val="00091F4D"/>
    <w:rsid w:val="000A54FC"/>
    <w:rsid w:val="000A55F5"/>
    <w:rsid w:val="000A74B3"/>
    <w:rsid w:val="000B02C6"/>
    <w:rsid w:val="000B5DB3"/>
    <w:rsid w:val="000B638F"/>
    <w:rsid w:val="000C6811"/>
    <w:rsid w:val="000D07BE"/>
    <w:rsid w:val="000D45C9"/>
    <w:rsid w:val="000E0A54"/>
    <w:rsid w:val="000E2E07"/>
    <w:rsid w:val="000E5AC5"/>
    <w:rsid w:val="000F7206"/>
    <w:rsid w:val="000F784A"/>
    <w:rsid w:val="001005B1"/>
    <w:rsid w:val="0010691E"/>
    <w:rsid w:val="00123513"/>
    <w:rsid w:val="00135D96"/>
    <w:rsid w:val="0014728B"/>
    <w:rsid w:val="001647E3"/>
    <w:rsid w:val="00164A41"/>
    <w:rsid w:val="001703E1"/>
    <w:rsid w:val="001953A0"/>
    <w:rsid w:val="001967C0"/>
    <w:rsid w:val="001A17C7"/>
    <w:rsid w:val="001A48EE"/>
    <w:rsid w:val="001A547B"/>
    <w:rsid w:val="001A6872"/>
    <w:rsid w:val="001A694F"/>
    <w:rsid w:val="001B29F7"/>
    <w:rsid w:val="001B467D"/>
    <w:rsid w:val="001C1950"/>
    <w:rsid w:val="001C5CDE"/>
    <w:rsid w:val="001D1554"/>
    <w:rsid w:val="001D2590"/>
    <w:rsid w:val="001D3BDA"/>
    <w:rsid w:val="001D5AFD"/>
    <w:rsid w:val="00206DEA"/>
    <w:rsid w:val="00213F9A"/>
    <w:rsid w:val="00234642"/>
    <w:rsid w:val="002370A4"/>
    <w:rsid w:val="002371AB"/>
    <w:rsid w:val="0024383F"/>
    <w:rsid w:val="002500D8"/>
    <w:rsid w:val="00254598"/>
    <w:rsid w:val="0026374A"/>
    <w:rsid w:val="00276273"/>
    <w:rsid w:val="002765EE"/>
    <w:rsid w:val="0028266B"/>
    <w:rsid w:val="0029068B"/>
    <w:rsid w:val="00290D6E"/>
    <w:rsid w:val="00292129"/>
    <w:rsid w:val="00293F84"/>
    <w:rsid w:val="002A15CD"/>
    <w:rsid w:val="002A24BD"/>
    <w:rsid w:val="002A6F13"/>
    <w:rsid w:val="002B27F4"/>
    <w:rsid w:val="002B39BD"/>
    <w:rsid w:val="002B7994"/>
    <w:rsid w:val="002C03D4"/>
    <w:rsid w:val="002C0BB6"/>
    <w:rsid w:val="002C2A7C"/>
    <w:rsid w:val="002C7419"/>
    <w:rsid w:val="002D2172"/>
    <w:rsid w:val="002D230E"/>
    <w:rsid w:val="002D2B6F"/>
    <w:rsid w:val="002D2FA5"/>
    <w:rsid w:val="002D4B62"/>
    <w:rsid w:val="002E3DE4"/>
    <w:rsid w:val="002E4CD8"/>
    <w:rsid w:val="002E624D"/>
    <w:rsid w:val="002E637E"/>
    <w:rsid w:val="00303632"/>
    <w:rsid w:val="00305FBB"/>
    <w:rsid w:val="003077B7"/>
    <w:rsid w:val="00312EC2"/>
    <w:rsid w:val="0032155A"/>
    <w:rsid w:val="003225B8"/>
    <w:rsid w:val="00326E30"/>
    <w:rsid w:val="00335D3E"/>
    <w:rsid w:val="00346762"/>
    <w:rsid w:val="0035592E"/>
    <w:rsid w:val="00363EF2"/>
    <w:rsid w:val="00382E40"/>
    <w:rsid w:val="003925B2"/>
    <w:rsid w:val="00393449"/>
    <w:rsid w:val="00394573"/>
    <w:rsid w:val="00394837"/>
    <w:rsid w:val="00394899"/>
    <w:rsid w:val="003A1D7B"/>
    <w:rsid w:val="003A70B8"/>
    <w:rsid w:val="003B34F5"/>
    <w:rsid w:val="003B39BE"/>
    <w:rsid w:val="003B5CFA"/>
    <w:rsid w:val="003C1067"/>
    <w:rsid w:val="003C5737"/>
    <w:rsid w:val="003C59FC"/>
    <w:rsid w:val="003D24D2"/>
    <w:rsid w:val="003D6D7C"/>
    <w:rsid w:val="003D760F"/>
    <w:rsid w:val="00400DE2"/>
    <w:rsid w:val="0040712D"/>
    <w:rsid w:val="0041510D"/>
    <w:rsid w:val="00417BFB"/>
    <w:rsid w:val="00430349"/>
    <w:rsid w:val="00437E0E"/>
    <w:rsid w:val="00443691"/>
    <w:rsid w:val="00443F7D"/>
    <w:rsid w:val="00452781"/>
    <w:rsid w:val="00453A36"/>
    <w:rsid w:val="0045437C"/>
    <w:rsid w:val="00460E6F"/>
    <w:rsid w:val="00463125"/>
    <w:rsid w:val="004729E1"/>
    <w:rsid w:val="004A0D8C"/>
    <w:rsid w:val="004B19F0"/>
    <w:rsid w:val="004B55EC"/>
    <w:rsid w:val="004B6042"/>
    <w:rsid w:val="004B6222"/>
    <w:rsid w:val="004B7099"/>
    <w:rsid w:val="004C1E4E"/>
    <w:rsid w:val="004D6145"/>
    <w:rsid w:val="004D71CF"/>
    <w:rsid w:val="004E05A7"/>
    <w:rsid w:val="004E189C"/>
    <w:rsid w:val="004E426F"/>
    <w:rsid w:val="004F1E22"/>
    <w:rsid w:val="004F5B02"/>
    <w:rsid w:val="005142F0"/>
    <w:rsid w:val="005155F9"/>
    <w:rsid w:val="00515DFC"/>
    <w:rsid w:val="00524BE0"/>
    <w:rsid w:val="005325CC"/>
    <w:rsid w:val="00532C14"/>
    <w:rsid w:val="0053350E"/>
    <w:rsid w:val="005411E6"/>
    <w:rsid w:val="00545DEA"/>
    <w:rsid w:val="0054649F"/>
    <w:rsid w:val="005566F4"/>
    <w:rsid w:val="00560CD7"/>
    <w:rsid w:val="00565004"/>
    <w:rsid w:val="0057001C"/>
    <w:rsid w:val="0058597E"/>
    <w:rsid w:val="0059372D"/>
    <w:rsid w:val="00593BC6"/>
    <w:rsid w:val="00594E31"/>
    <w:rsid w:val="005964A4"/>
    <w:rsid w:val="005B10B3"/>
    <w:rsid w:val="005B2495"/>
    <w:rsid w:val="005B74ED"/>
    <w:rsid w:val="005B7D6E"/>
    <w:rsid w:val="005C2382"/>
    <w:rsid w:val="005C4C24"/>
    <w:rsid w:val="005C7352"/>
    <w:rsid w:val="005D225A"/>
    <w:rsid w:val="005D4B08"/>
    <w:rsid w:val="005D725F"/>
    <w:rsid w:val="005D79BD"/>
    <w:rsid w:val="005E1258"/>
    <w:rsid w:val="005E71DD"/>
    <w:rsid w:val="005F3287"/>
    <w:rsid w:val="005F5C66"/>
    <w:rsid w:val="006047DD"/>
    <w:rsid w:val="00606F66"/>
    <w:rsid w:val="006172F1"/>
    <w:rsid w:val="00617DD2"/>
    <w:rsid w:val="006230F1"/>
    <w:rsid w:val="006327ED"/>
    <w:rsid w:val="00632B0E"/>
    <w:rsid w:val="0063789B"/>
    <w:rsid w:val="00651CA2"/>
    <w:rsid w:val="00652D1D"/>
    <w:rsid w:val="00655E38"/>
    <w:rsid w:val="0066267D"/>
    <w:rsid w:val="006658C5"/>
    <w:rsid w:val="00680DA9"/>
    <w:rsid w:val="0068649A"/>
    <w:rsid w:val="006871D6"/>
    <w:rsid w:val="006918A2"/>
    <w:rsid w:val="00692236"/>
    <w:rsid w:val="0069699B"/>
    <w:rsid w:val="0069728D"/>
    <w:rsid w:val="00697343"/>
    <w:rsid w:val="00697D38"/>
    <w:rsid w:val="006A3DCE"/>
    <w:rsid w:val="006C0344"/>
    <w:rsid w:val="006C19F1"/>
    <w:rsid w:val="006C2A08"/>
    <w:rsid w:val="006C71DB"/>
    <w:rsid w:val="006D1E3B"/>
    <w:rsid w:val="006D328A"/>
    <w:rsid w:val="006D5522"/>
    <w:rsid w:val="006D6726"/>
    <w:rsid w:val="006D6EBC"/>
    <w:rsid w:val="006E2788"/>
    <w:rsid w:val="006F2C1D"/>
    <w:rsid w:val="00700FBD"/>
    <w:rsid w:val="00711B00"/>
    <w:rsid w:val="00713C02"/>
    <w:rsid w:val="00726147"/>
    <w:rsid w:val="00727361"/>
    <w:rsid w:val="00730A6C"/>
    <w:rsid w:val="0073223B"/>
    <w:rsid w:val="00735FF1"/>
    <w:rsid w:val="007361A5"/>
    <w:rsid w:val="00744155"/>
    <w:rsid w:val="00750067"/>
    <w:rsid w:val="00750585"/>
    <w:rsid w:val="007552CD"/>
    <w:rsid w:val="0076546C"/>
    <w:rsid w:val="00767B06"/>
    <w:rsid w:val="00770EC9"/>
    <w:rsid w:val="00771D61"/>
    <w:rsid w:val="00773E26"/>
    <w:rsid w:val="0077570C"/>
    <w:rsid w:val="007777B8"/>
    <w:rsid w:val="00777EAA"/>
    <w:rsid w:val="00780EC4"/>
    <w:rsid w:val="007841AE"/>
    <w:rsid w:val="0078548F"/>
    <w:rsid w:val="00785933"/>
    <w:rsid w:val="007870EF"/>
    <w:rsid w:val="007874FE"/>
    <w:rsid w:val="0079027B"/>
    <w:rsid w:val="007A336C"/>
    <w:rsid w:val="007A62B9"/>
    <w:rsid w:val="007B4F62"/>
    <w:rsid w:val="007C12A1"/>
    <w:rsid w:val="007D0AF8"/>
    <w:rsid w:val="007D5C8D"/>
    <w:rsid w:val="007D5EA0"/>
    <w:rsid w:val="007E3DEF"/>
    <w:rsid w:val="007E6263"/>
    <w:rsid w:val="007E64D7"/>
    <w:rsid w:val="007E6CEE"/>
    <w:rsid w:val="007E7923"/>
    <w:rsid w:val="007F76DF"/>
    <w:rsid w:val="008020FD"/>
    <w:rsid w:val="00803FEF"/>
    <w:rsid w:val="008146FC"/>
    <w:rsid w:val="0081563B"/>
    <w:rsid w:val="00816729"/>
    <w:rsid w:val="00822F57"/>
    <w:rsid w:val="00824EE1"/>
    <w:rsid w:val="0083407D"/>
    <w:rsid w:val="00850D2F"/>
    <w:rsid w:val="00854B69"/>
    <w:rsid w:val="00864E03"/>
    <w:rsid w:val="008703A0"/>
    <w:rsid w:val="00871221"/>
    <w:rsid w:val="00872EB7"/>
    <w:rsid w:val="0087673D"/>
    <w:rsid w:val="00877005"/>
    <w:rsid w:val="008A3BC1"/>
    <w:rsid w:val="008B6AA4"/>
    <w:rsid w:val="008C05B8"/>
    <w:rsid w:val="008C348A"/>
    <w:rsid w:val="008C3761"/>
    <w:rsid w:val="008C38E5"/>
    <w:rsid w:val="008D482C"/>
    <w:rsid w:val="008E3449"/>
    <w:rsid w:val="008E38F1"/>
    <w:rsid w:val="008E4CFA"/>
    <w:rsid w:val="008E7F90"/>
    <w:rsid w:val="008F24C7"/>
    <w:rsid w:val="008F263E"/>
    <w:rsid w:val="008F3528"/>
    <w:rsid w:val="008F42D6"/>
    <w:rsid w:val="008F63D0"/>
    <w:rsid w:val="0090729E"/>
    <w:rsid w:val="009230EB"/>
    <w:rsid w:val="00942EA0"/>
    <w:rsid w:val="00945231"/>
    <w:rsid w:val="0095080E"/>
    <w:rsid w:val="00956874"/>
    <w:rsid w:val="00964075"/>
    <w:rsid w:val="00967CD5"/>
    <w:rsid w:val="00973CFD"/>
    <w:rsid w:val="00982880"/>
    <w:rsid w:val="00991F51"/>
    <w:rsid w:val="00993D75"/>
    <w:rsid w:val="009B4622"/>
    <w:rsid w:val="009B6D38"/>
    <w:rsid w:val="009C0926"/>
    <w:rsid w:val="009C14A7"/>
    <w:rsid w:val="009C3A78"/>
    <w:rsid w:val="009C743C"/>
    <w:rsid w:val="009D58CD"/>
    <w:rsid w:val="009E56F9"/>
    <w:rsid w:val="009F1041"/>
    <w:rsid w:val="009F374E"/>
    <w:rsid w:val="009F67AC"/>
    <w:rsid w:val="009F6E4E"/>
    <w:rsid w:val="00A019CF"/>
    <w:rsid w:val="00A05BE6"/>
    <w:rsid w:val="00A07B50"/>
    <w:rsid w:val="00A11041"/>
    <w:rsid w:val="00A11137"/>
    <w:rsid w:val="00A15DC7"/>
    <w:rsid w:val="00A2112B"/>
    <w:rsid w:val="00A31037"/>
    <w:rsid w:val="00A4054B"/>
    <w:rsid w:val="00A545C6"/>
    <w:rsid w:val="00A54B50"/>
    <w:rsid w:val="00A57E00"/>
    <w:rsid w:val="00A61BC1"/>
    <w:rsid w:val="00A71EE1"/>
    <w:rsid w:val="00A764AE"/>
    <w:rsid w:val="00A801B3"/>
    <w:rsid w:val="00A831FC"/>
    <w:rsid w:val="00A90218"/>
    <w:rsid w:val="00A905D2"/>
    <w:rsid w:val="00A92274"/>
    <w:rsid w:val="00A97162"/>
    <w:rsid w:val="00AA4A4C"/>
    <w:rsid w:val="00AA56D6"/>
    <w:rsid w:val="00AB174C"/>
    <w:rsid w:val="00AB20EB"/>
    <w:rsid w:val="00AB2461"/>
    <w:rsid w:val="00AD22DE"/>
    <w:rsid w:val="00AE09DC"/>
    <w:rsid w:val="00AE3B05"/>
    <w:rsid w:val="00AE562C"/>
    <w:rsid w:val="00AE6A6C"/>
    <w:rsid w:val="00AF0C49"/>
    <w:rsid w:val="00AF0EC7"/>
    <w:rsid w:val="00B07DA7"/>
    <w:rsid w:val="00B30682"/>
    <w:rsid w:val="00B35FC3"/>
    <w:rsid w:val="00B3716F"/>
    <w:rsid w:val="00B373CC"/>
    <w:rsid w:val="00B3768D"/>
    <w:rsid w:val="00B425BE"/>
    <w:rsid w:val="00B44899"/>
    <w:rsid w:val="00B468C8"/>
    <w:rsid w:val="00B4749B"/>
    <w:rsid w:val="00B52BD9"/>
    <w:rsid w:val="00B57770"/>
    <w:rsid w:val="00B660A0"/>
    <w:rsid w:val="00B66265"/>
    <w:rsid w:val="00B662B0"/>
    <w:rsid w:val="00B74DF2"/>
    <w:rsid w:val="00B853E1"/>
    <w:rsid w:val="00B85E71"/>
    <w:rsid w:val="00BB14D8"/>
    <w:rsid w:val="00BD5D26"/>
    <w:rsid w:val="00BE16E5"/>
    <w:rsid w:val="00BE222D"/>
    <w:rsid w:val="00BE437E"/>
    <w:rsid w:val="00BF3D5D"/>
    <w:rsid w:val="00C07286"/>
    <w:rsid w:val="00C13695"/>
    <w:rsid w:val="00C25C71"/>
    <w:rsid w:val="00C30CFF"/>
    <w:rsid w:val="00C329DA"/>
    <w:rsid w:val="00C33566"/>
    <w:rsid w:val="00C36DC3"/>
    <w:rsid w:val="00C453DC"/>
    <w:rsid w:val="00C51FF1"/>
    <w:rsid w:val="00C541A5"/>
    <w:rsid w:val="00C5671D"/>
    <w:rsid w:val="00C70A83"/>
    <w:rsid w:val="00C73D31"/>
    <w:rsid w:val="00C7407E"/>
    <w:rsid w:val="00C75000"/>
    <w:rsid w:val="00C763CC"/>
    <w:rsid w:val="00C806E0"/>
    <w:rsid w:val="00C949E7"/>
    <w:rsid w:val="00CA7B21"/>
    <w:rsid w:val="00CA7D6A"/>
    <w:rsid w:val="00CB7A61"/>
    <w:rsid w:val="00CC462C"/>
    <w:rsid w:val="00CD63CB"/>
    <w:rsid w:val="00CD7AA8"/>
    <w:rsid w:val="00CF12BD"/>
    <w:rsid w:val="00CF26D2"/>
    <w:rsid w:val="00CF3B16"/>
    <w:rsid w:val="00CF3E73"/>
    <w:rsid w:val="00D0042B"/>
    <w:rsid w:val="00D02658"/>
    <w:rsid w:val="00D050EE"/>
    <w:rsid w:val="00D07863"/>
    <w:rsid w:val="00D216B3"/>
    <w:rsid w:val="00D308E7"/>
    <w:rsid w:val="00D41478"/>
    <w:rsid w:val="00D469A3"/>
    <w:rsid w:val="00D54E90"/>
    <w:rsid w:val="00D60758"/>
    <w:rsid w:val="00D61009"/>
    <w:rsid w:val="00D669BB"/>
    <w:rsid w:val="00D67DD9"/>
    <w:rsid w:val="00D67ED4"/>
    <w:rsid w:val="00D71D03"/>
    <w:rsid w:val="00D721A2"/>
    <w:rsid w:val="00D73084"/>
    <w:rsid w:val="00D758D1"/>
    <w:rsid w:val="00D808C4"/>
    <w:rsid w:val="00D97576"/>
    <w:rsid w:val="00DA21FC"/>
    <w:rsid w:val="00DC0D45"/>
    <w:rsid w:val="00DD2EF4"/>
    <w:rsid w:val="00DD4F55"/>
    <w:rsid w:val="00DE6E68"/>
    <w:rsid w:val="00DF0D93"/>
    <w:rsid w:val="00E05FAB"/>
    <w:rsid w:val="00E2042F"/>
    <w:rsid w:val="00E227B2"/>
    <w:rsid w:val="00E26126"/>
    <w:rsid w:val="00E337F0"/>
    <w:rsid w:val="00E40FD6"/>
    <w:rsid w:val="00E4532B"/>
    <w:rsid w:val="00E54F44"/>
    <w:rsid w:val="00E6052A"/>
    <w:rsid w:val="00E65611"/>
    <w:rsid w:val="00E73B67"/>
    <w:rsid w:val="00E84369"/>
    <w:rsid w:val="00EA0333"/>
    <w:rsid w:val="00EA105F"/>
    <w:rsid w:val="00EB259C"/>
    <w:rsid w:val="00EB76E0"/>
    <w:rsid w:val="00EC648B"/>
    <w:rsid w:val="00ED774D"/>
    <w:rsid w:val="00EE5164"/>
    <w:rsid w:val="00EF4355"/>
    <w:rsid w:val="00EF6B74"/>
    <w:rsid w:val="00EF709A"/>
    <w:rsid w:val="00F01E7D"/>
    <w:rsid w:val="00F1263F"/>
    <w:rsid w:val="00F13198"/>
    <w:rsid w:val="00F20E1D"/>
    <w:rsid w:val="00F3635D"/>
    <w:rsid w:val="00F36C29"/>
    <w:rsid w:val="00F51277"/>
    <w:rsid w:val="00F51B09"/>
    <w:rsid w:val="00F568C9"/>
    <w:rsid w:val="00F64174"/>
    <w:rsid w:val="00F66B0D"/>
    <w:rsid w:val="00F73C17"/>
    <w:rsid w:val="00F754C0"/>
    <w:rsid w:val="00F8658F"/>
    <w:rsid w:val="00F86F63"/>
    <w:rsid w:val="00F92140"/>
    <w:rsid w:val="00F927A9"/>
    <w:rsid w:val="00F93A4A"/>
    <w:rsid w:val="00F94CAB"/>
    <w:rsid w:val="00F94D0C"/>
    <w:rsid w:val="00F9579B"/>
    <w:rsid w:val="00FA1310"/>
    <w:rsid w:val="00FB07C1"/>
    <w:rsid w:val="00FB1BA9"/>
    <w:rsid w:val="00FC211F"/>
    <w:rsid w:val="00FC2DD3"/>
    <w:rsid w:val="00FD3D39"/>
    <w:rsid w:val="00FE24B6"/>
    <w:rsid w:val="00FE42D9"/>
    <w:rsid w:val="00FE78F0"/>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93BC6"/>
    <w:pPr>
      <w:tabs>
        <w:tab w:val="center" w:pos="4320"/>
        <w:tab w:val="right" w:pos="8640"/>
      </w:tabs>
    </w:pPr>
  </w:style>
  <w:style w:type="character" w:customStyle="1" w:styleId="CabealhoChar">
    <w:name w:val="Cabeçalho Char"/>
    <w:link w:val="Cabealho"/>
    <w:rsid w:val="00593BC6"/>
    <w:rPr>
      <w:rFonts w:ascii="Times New Roman" w:eastAsia="Times New Roman" w:hAnsi="Times New Roman" w:cs="Times New Roman"/>
      <w:sz w:val="24"/>
      <w:szCs w:val="24"/>
      <w:lang w:val="en-GB" w:eastAsia="en-CA"/>
    </w:rPr>
  </w:style>
  <w:style w:type="paragraph" w:styleId="Rodap">
    <w:name w:val="footer"/>
    <w:basedOn w:val="Normal"/>
    <w:link w:val="RodapChar"/>
    <w:rsid w:val="00593BC6"/>
    <w:pPr>
      <w:tabs>
        <w:tab w:val="center" w:pos="4320"/>
        <w:tab w:val="right" w:pos="8640"/>
      </w:tabs>
    </w:pPr>
  </w:style>
  <w:style w:type="character" w:customStyle="1" w:styleId="RodapChar">
    <w:name w:val="Rodapé Char"/>
    <w:link w:val="Rodap"/>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Textodebalo">
    <w:name w:val="Balloon Text"/>
    <w:basedOn w:val="Normal"/>
    <w:link w:val="TextodebaloChar"/>
    <w:uiPriority w:val="99"/>
    <w:semiHidden/>
    <w:unhideWhenUsed/>
    <w:rsid w:val="00054613"/>
    <w:rPr>
      <w:rFonts w:ascii="Segoe UI" w:hAnsi="Segoe UI" w:cs="Segoe UI"/>
      <w:sz w:val="18"/>
      <w:szCs w:val="18"/>
    </w:rPr>
  </w:style>
  <w:style w:type="character" w:customStyle="1" w:styleId="TextodebaloChar">
    <w:name w:val="Texto de balão Char"/>
    <w:basedOn w:val="Fontepargpadro"/>
    <w:link w:val="Textodebalo"/>
    <w:uiPriority w:val="99"/>
    <w:semiHidden/>
    <w:rsid w:val="00054613"/>
    <w:rPr>
      <w:rFonts w:ascii="Segoe UI" w:eastAsia="Times New Roman" w:hAnsi="Segoe UI" w:cs="Segoe UI"/>
      <w:sz w:val="18"/>
      <w:szCs w:val="18"/>
      <w:lang w:val="en-GB"/>
    </w:rPr>
  </w:style>
  <w:style w:type="character" w:customStyle="1" w:styleId="UnresolvedMention">
    <w:name w:val="Unresolved Mention"/>
    <w:basedOn w:val="Fontepargpadro"/>
    <w:uiPriority w:val="99"/>
    <w:semiHidden/>
    <w:unhideWhenUsed/>
    <w:rsid w:val="00F3635D"/>
    <w:rPr>
      <w:color w:val="605E5C"/>
      <w:shd w:val="clear" w:color="auto" w:fill="E1DFDD"/>
    </w:rPr>
  </w:style>
  <w:style w:type="character" w:styleId="HiperlinkVisitado">
    <w:name w:val="FollowedHyperlink"/>
    <w:basedOn w:val="Fontepargpadro"/>
    <w:uiPriority w:val="99"/>
    <w:semiHidden/>
    <w:unhideWhenUsed/>
    <w:rsid w:val="00F3635D"/>
    <w:rPr>
      <w:color w:val="954F72" w:themeColor="followedHyperlink"/>
      <w:u w:val="single"/>
    </w:rPr>
  </w:style>
  <w:style w:type="paragraph" w:styleId="PargrafodaLista">
    <w:name w:val="List Paragraph"/>
    <w:basedOn w:val="Normal"/>
    <w:uiPriority w:val="34"/>
    <w:qFormat/>
    <w:rsid w:val="00CF3E73"/>
    <w:pPr>
      <w:ind w:left="720"/>
      <w:contextualSpacing/>
    </w:pPr>
  </w:style>
  <w:style w:type="paragraph" w:customStyle="1" w:styleId="Default">
    <w:name w:val="Default"/>
    <w:rsid w:val="000F7206"/>
    <w:pPr>
      <w:autoSpaceDE w:val="0"/>
      <w:autoSpaceDN w:val="0"/>
      <w:adjustRightInd w:val="0"/>
    </w:pPr>
    <w:rPr>
      <w:rFonts w:ascii="Times New Roman" w:hAnsi="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despacho-de-13-de-junho-de-2019-163601357" TargetMode="External"/><Relationship Id="rId3" Type="http://schemas.openxmlformats.org/officeDocument/2006/relationships/settings" Target="settings.xml"/><Relationship Id="rId7" Type="http://schemas.openxmlformats.org/officeDocument/2006/relationships/hyperlink" Target="https://www.in.gov.br/materia/-/asset_publisher/Kujrw0TZC2Mb/content/id/48447747/do1-2018-11-05-extrato-de-parecer-tecnico-n-6-125-2018-48447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4776</Words>
  <Characters>25795</Characters>
  <Application>Microsoft Office Word</Application>
  <DocSecurity>0</DocSecurity>
  <Lines>214</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SCBD</Company>
  <LinksUpToDate>false</LinksUpToDate>
  <CharactersWithSpaces>30510</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DEMA I </cp:lastModifiedBy>
  <cp:revision>17</cp:revision>
  <dcterms:created xsi:type="dcterms:W3CDTF">2021-07-02T20:14:00Z</dcterms:created>
  <dcterms:modified xsi:type="dcterms:W3CDTF">2021-07-02T21:56:00Z</dcterms:modified>
</cp:coreProperties>
</file>