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30" w:rsidRDefault="00097A30" w:rsidP="0009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Submission of Information on Contained Use</w:t>
      </w:r>
    </w:p>
    <w:p w:rsidR="00097A30" w:rsidRPr="00097A30" w:rsidRDefault="00097A30" w:rsidP="00097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A30">
        <w:rPr>
          <w:rFonts w:ascii="Times New Roman" w:hAnsi="Times New Roman" w:cs="Times New Roman"/>
          <w:sz w:val="24"/>
          <w:szCs w:val="24"/>
        </w:rPr>
        <w:t>(CBD notification 2017-087)</w:t>
      </w:r>
    </w:p>
    <w:p w:rsidR="00097A30" w:rsidRDefault="00097A30" w:rsidP="0009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A30" w:rsidRDefault="00097A30" w:rsidP="00097A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A30">
        <w:rPr>
          <w:rFonts w:ascii="Times New Roman" w:hAnsi="Times New Roman" w:cs="Times New Roman"/>
          <w:b/>
          <w:i/>
          <w:sz w:val="24"/>
          <w:szCs w:val="24"/>
        </w:rPr>
        <w:t>Commission Proposal for a common chapeau for EU and MS submissions of information</w:t>
      </w:r>
    </w:p>
    <w:p w:rsidR="00097A30" w:rsidRDefault="00097A30" w:rsidP="00097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E99" w:rsidRDefault="005C5830" w:rsidP="0053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EU level, </w:t>
      </w:r>
      <w:r w:rsidRPr="005C5830">
        <w:rPr>
          <w:rFonts w:ascii="Times New Roman" w:hAnsi="Times New Roman" w:cs="Times New Roman"/>
          <w:sz w:val="24"/>
          <w:szCs w:val="24"/>
        </w:rPr>
        <w:t>Directive 2009/41/EC</w:t>
      </w:r>
      <w:r w:rsidR="009E4F3A">
        <w:rPr>
          <w:rStyle w:val="Alaviitteenviite"/>
          <w:rFonts w:ascii="Times New Roman" w:hAnsi="Times New Roman" w:cs="Times New Roman"/>
          <w:sz w:val="24"/>
          <w:szCs w:val="24"/>
        </w:rPr>
        <w:footnoteReference w:id="1"/>
      </w:r>
      <w:r w:rsidRPr="005C5830">
        <w:rPr>
          <w:rFonts w:ascii="Times New Roman" w:hAnsi="Times New Roman" w:cs="Times New Roman"/>
          <w:sz w:val="24"/>
          <w:szCs w:val="24"/>
        </w:rPr>
        <w:t xml:space="preserve"> </w:t>
      </w:r>
      <w:r w:rsidR="009E4F3A" w:rsidRPr="009E4F3A">
        <w:rPr>
          <w:rFonts w:ascii="Times New Roman" w:hAnsi="Times New Roman" w:cs="Times New Roman"/>
          <w:sz w:val="24"/>
          <w:szCs w:val="24"/>
        </w:rPr>
        <w:t>lays down</w:t>
      </w:r>
      <w:r w:rsidRPr="005C5830">
        <w:rPr>
          <w:rFonts w:ascii="Times New Roman" w:hAnsi="Times New Roman" w:cs="Times New Roman"/>
          <w:sz w:val="24"/>
          <w:szCs w:val="24"/>
        </w:rPr>
        <w:t xml:space="preserve"> </w:t>
      </w:r>
      <w:r w:rsidR="00353CD5">
        <w:rPr>
          <w:rFonts w:ascii="Times New Roman" w:hAnsi="Times New Roman" w:cs="Times New Roman"/>
          <w:sz w:val="24"/>
          <w:szCs w:val="24"/>
        </w:rPr>
        <w:t xml:space="preserve">common measures </w:t>
      </w:r>
      <w:r w:rsidR="00821B82" w:rsidRPr="00821B82">
        <w:rPr>
          <w:rFonts w:ascii="Times New Roman" w:hAnsi="Times New Roman" w:cs="Times New Roman"/>
          <w:sz w:val="24"/>
          <w:szCs w:val="24"/>
        </w:rPr>
        <w:t>for the contained</w:t>
      </w:r>
      <w:r w:rsidR="00821B82">
        <w:rPr>
          <w:rFonts w:ascii="Times New Roman" w:hAnsi="Times New Roman" w:cs="Times New Roman"/>
          <w:sz w:val="24"/>
          <w:szCs w:val="24"/>
        </w:rPr>
        <w:t xml:space="preserve"> </w:t>
      </w:r>
      <w:r w:rsidR="00821B82" w:rsidRPr="00821B82">
        <w:rPr>
          <w:rFonts w:ascii="Times New Roman" w:hAnsi="Times New Roman" w:cs="Times New Roman"/>
          <w:sz w:val="24"/>
          <w:szCs w:val="24"/>
        </w:rPr>
        <w:t>use of genetically modified micro-organisms</w:t>
      </w:r>
      <w:r w:rsidR="009E4F3A">
        <w:rPr>
          <w:rFonts w:ascii="Times New Roman" w:hAnsi="Times New Roman" w:cs="Times New Roman"/>
          <w:sz w:val="24"/>
          <w:szCs w:val="24"/>
        </w:rPr>
        <w:t xml:space="preserve"> </w:t>
      </w:r>
      <w:r w:rsidR="00C1621E">
        <w:rPr>
          <w:rFonts w:ascii="Times New Roman" w:hAnsi="Times New Roman" w:cs="Times New Roman"/>
          <w:sz w:val="24"/>
          <w:szCs w:val="24"/>
        </w:rPr>
        <w:t xml:space="preserve">(GMMs) </w:t>
      </w:r>
      <w:r w:rsidR="009E4F3A">
        <w:rPr>
          <w:rFonts w:ascii="Times New Roman" w:hAnsi="Times New Roman" w:cs="Times New Roman"/>
          <w:sz w:val="24"/>
          <w:szCs w:val="24"/>
        </w:rPr>
        <w:t>i</w:t>
      </w:r>
      <w:r w:rsidR="009E4F3A" w:rsidRPr="009E4F3A">
        <w:rPr>
          <w:rFonts w:ascii="Times New Roman" w:hAnsi="Times New Roman" w:cs="Times New Roman"/>
          <w:sz w:val="24"/>
          <w:szCs w:val="24"/>
        </w:rPr>
        <w:t>n order to ensure a high level of protection</w:t>
      </w:r>
      <w:r w:rsidR="009E4F3A">
        <w:rPr>
          <w:rFonts w:ascii="Times New Roman" w:hAnsi="Times New Roman" w:cs="Times New Roman"/>
          <w:sz w:val="24"/>
          <w:szCs w:val="24"/>
        </w:rPr>
        <w:t xml:space="preserve"> of human health and the environment.</w:t>
      </w:r>
      <w:r w:rsidR="003D0962">
        <w:rPr>
          <w:rFonts w:ascii="Times New Roman" w:hAnsi="Times New Roman" w:cs="Times New Roman"/>
          <w:sz w:val="24"/>
          <w:szCs w:val="24"/>
        </w:rPr>
        <w:t xml:space="preserve"> </w:t>
      </w:r>
      <w:r w:rsidR="00E043E3">
        <w:rPr>
          <w:rFonts w:ascii="Times New Roman" w:hAnsi="Times New Roman" w:cs="Times New Roman"/>
          <w:sz w:val="24"/>
          <w:szCs w:val="24"/>
        </w:rPr>
        <w:t xml:space="preserve">The term "micro-organism" in the Directive covers any microbiological entity, cellular or non-cellular, capable of replication or of transferring genetic material, including viruses, </w:t>
      </w:r>
      <w:proofErr w:type="spellStart"/>
      <w:r w:rsidR="00E043E3">
        <w:rPr>
          <w:rFonts w:ascii="Times New Roman" w:hAnsi="Times New Roman" w:cs="Times New Roman"/>
          <w:sz w:val="24"/>
          <w:szCs w:val="24"/>
        </w:rPr>
        <w:t>viroids</w:t>
      </w:r>
      <w:proofErr w:type="spellEnd"/>
      <w:r w:rsidR="00E043E3">
        <w:rPr>
          <w:rFonts w:ascii="Times New Roman" w:hAnsi="Times New Roman" w:cs="Times New Roman"/>
          <w:sz w:val="24"/>
          <w:szCs w:val="24"/>
        </w:rPr>
        <w:t xml:space="preserve"> and animal and plant cells in culture. </w:t>
      </w:r>
      <w:r w:rsidR="00A318D6">
        <w:rPr>
          <w:rFonts w:ascii="Times New Roman" w:hAnsi="Times New Roman" w:cs="Times New Roman"/>
          <w:sz w:val="24"/>
          <w:szCs w:val="24"/>
        </w:rPr>
        <w:t xml:space="preserve">The Directive sets </w:t>
      </w:r>
      <w:r w:rsidR="00353CD5">
        <w:rPr>
          <w:rFonts w:ascii="Times New Roman" w:hAnsi="Times New Roman" w:cs="Times New Roman"/>
          <w:sz w:val="24"/>
          <w:szCs w:val="24"/>
        </w:rPr>
        <w:t xml:space="preserve">criteria and rules </w:t>
      </w:r>
      <w:r w:rsidR="00A318D6">
        <w:rPr>
          <w:rFonts w:ascii="Times New Roman" w:hAnsi="Times New Roman" w:cs="Times New Roman"/>
          <w:sz w:val="24"/>
          <w:szCs w:val="24"/>
        </w:rPr>
        <w:t xml:space="preserve">for authorising contained uses of GMMs, and the premises where activities </w:t>
      </w:r>
      <w:proofErr w:type="gramStart"/>
      <w:r w:rsidR="00A318D6">
        <w:rPr>
          <w:rFonts w:ascii="Times New Roman" w:hAnsi="Times New Roman" w:cs="Times New Roman"/>
          <w:sz w:val="24"/>
          <w:szCs w:val="24"/>
        </w:rPr>
        <w:t>are carried out</w:t>
      </w:r>
      <w:proofErr w:type="gramEnd"/>
      <w:r w:rsidR="00A318D6">
        <w:rPr>
          <w:rFonts w:ascii="Times New Roman" w:hAnsi="Times New Roman" w:cs="Times New Roman"/>
          <w:sz w:val="24"/>
          <w:szCs w:val="24"/>
        </w:rPr>
        <w:t>.</w:t>
      </w:r>
      <w:r w:rsidR="00535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0BB">
        <w:rPr>
          <w:rFonts w:ascii="Times New Roman" w:hAnsi="Times New Roman" w:cs="Times New Roman"/>
          <w:sz w:val="24"/>
          <w:szCs w:val="24"/>
        </w:rPr>
        <w:t>These</w:t>
      </w:r>
      <w:r w:rsidR="005351EE">
        <w:rPr>
          <w:rFonts w:ascii="Times New Roman" w:hAnsi="Times New Roman" w:cs="Times New Roman"/>
          <w:sz w:val="24"/>
          <w:szCs w:val="24"/>
        </w:rPr>
        <w:t xml:space="preserve"> authorisations are given by the competent authorities of each M</w:t>
      </w:r>
      <w:r w:rsidR="003D0962">
        <w:rPr>
          <w:rFonts w:ascii="Times New Roman" w:hAnsi="Times New Roman" w:cs="Times New Roman"/>
          <w:sz w:val="24"/>
          <w:szCs w:val="24"/>
        </w:rPr>
        <w:t xml:space="preserve">ember </w:t>
      </w:r>
      <w:r w:rsidR="005351EE">
        <w:rPr>
          <w:rFonts w:ascii="Times New Roman" w:hAnsi="Times New Roman" w:cs="Times New Roman"/>
          <w:sz w:val="24"/>
          <w:szCs w:val="24"/>
        </w:rPr>
        <w:t>S</w:t>
      </w:r>
      <w:r w:rsidR="003D0962">
        <w:rPr>
          <w:rFonts w:ascii="Times New Roman" w:hAnsi="Times New Roman" w:cs="Times New Roman"/>
          <w:sz w:val="24"/>
          <w:szCs w:val="24"/>
        </w:rPr>
        <w:t>tate</w:t>
      </w:r>
      <w:proofErr w:type="gramEnd"/>
      <w:r w:rsidR="005351EE">
        <w:rPr>
          <w:rFonts w:ascii="Times New Roman" w:hAnsi="Times New Roman" w:cs="Times New Roman"/>
          <w:sz w:val="24"/>
          <w:szCs w:val="24"/>
        </w:rPr>
        <w:t>.</w:t>
      </w:r>
    </w:p>
    <w:p w:rsidR="003D0962" w:rsidRDefault="003D0962" w:rsidP="0053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E99" w:rsidRDefault="00A318D6" w:rsidP="0053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3E99">
        <w:rPr>
          <w:rFonts w:ascii="Times New Roman" w:hAnsi="Times New Roman" w:cs="Times New Roman"/>
          <w:sz w:val="24"/>
          <w:szCs w:val="24"/>
        </w:rPr>
        <w:t xml:space="preserve">ontained uses of GMMs </w:t>
      </w:r>
      <w:proofErr w:type="gramStart"/>
      <w:r w:rsidR="001D3E99">
        <w:rPr>
          <w:rFonts w:ascii="Times New Roman" w:hAnsi="Times New Roman" w:cs="Times New Roman"/>
          <w:sz w:val="24"/>
          <w:szCs w:val="24"/>
        </w:rPr>
        <w:t>are classified</w:t>
      </w:r>
      <w:proofErr w:type="gramEnd"/>
      <w:r w:rsidR="001D3E99">
        <w:rPr>
          <w:rFonts w:ascii="Times New Roman" w:hAnsi="Times New Roman" w:cs="Times New Roman"/>
          <w:sz w:val="24"/>
          <w:szCs w:val="24"/>
        </w:rPr>
        <w:t xml:space="preserve"> </w:t>
      </w:r>
      <w:r w:rsidR="007020BB">
        <w:rPr>
          <w:rFonts w:ascii="Times New Roman" w:hAnsi="Times New Roman" w:cs="Times New Roman"/>
          <w:sz w:val="24"/>
          <w:szCs w:val="24"/>
        </w:rPr>
        <w:t xml:space="preserve">(from class 1 to 4) </w:t>
      </w:r>
      <w:r w:rsidR="001D3E99">
        <w:rPr>
          <w:rFonts w:ascii="Times New Roman" w:hAnsi="Times New Roman" w:cs="Times New Roman"/>
          <w:sz w:val="24"/>
          <w:szCs w:val="24"/>
        </w:rPr>
        <w:t>according to the risks they present to human health and the environment, based on an assessment of the risk</w:t>
      </w:r>
      <w:r>
        <w:rPr>
          <w:rFonts w:ascii="Times New Roman" w:hAnsi="Times New Roman" w:cs="Times New Roman"/>
          <w:sz w:val="24"/>
          <w:szCs w:val="24"/>
        </w:rPr>
        <w:t xml:space="preserve"> by the user</w:t>
      </w:r>
      <w:r w:rsidR="001D3E99">
        <w:rPr>
          <w:rFonts w:ascii="Times New Roman" w:hAnsi="Times New Roman" w:cs="Times New Roman"/>
          <w:sz w:val="24"/>
          <w:szCs w:val="24"/>
        </w:rPr>
        <w:t>.</w:t>
      </w:r>
      <w:r w:rsidRPr="00A31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Directive provides </w:t>
      </w:r>
      <w:r w:rsidR="005A5B7B">
        <w:rPr>
          <w:rFonts w:ascii="Times New Roman" w:hAnsi="Times New Roman" w:cs="Times New Roman"/>
          <w:sz w:val="24"/>
          <w:szCs w:val="24"/>
        </w:rPr>
        <w:t>principles</w:t>
      </w:r>
      <w:r>
        <w:rPr>
          <w:rFonts w:ascii="Times New Roman" w:hAnsi="Times New Roman" w:cs="Times New Roman"/>
          <w:sz w:val="24"/>
          <w:szCs w:val="24"/>
        </w:rPr>
        <w:t xml:space="preserve"> for this risk assessment. </w:t>
      </w:r>
      <w:r w:rsidR="00C342FF">
        <w:rPr>
          <w:rFonts w:ascii="Times New Roman" w:hAnsi="Times New Roman" w:cs="Times New Roman"/>
          <w:sz w:val="24"/>
          <w:szCs w:val="24"/>
        </w:rPr>
        <w:t>The Directive also prov</w:t>
      </w:r>
      <w:r w:rsidR="005351EE">
        <w:rPr>
          <w:rFonts w:ascii="Times New Roman" w:hAnsi="Times New Roman" w:cs="Times New Roman"/>
          <w:sz w:val="24"/>
          <w:szCs w:val="24"/>
        </w:rPr>
        <w:t xml:space="preserve">ides </w:t>
      </w:r>
      <w:r w:rsidR="005A5B7B">
        <w:rPr>
          <w:rFonts w:ascii="Times New Roman" w:hAnsi="Times New Roman" w:cs="Times New Roman"/>
          <w:sz w:val="24"/>
          <w:szCs w:val="24"/>
        </w:rPr>
        <w:t>the minimum requirements and</w:t>
      </w:r>
      <w:r w:rsidR="001D3E99">
        <w:rPr>
          <w:rFonts w:ascii="Times New Roman" w:hAnsi="Times New Roman" w:cs="Times New Roman"/>
          <w:sz w:val="24"/>
          <w:szCs w:val="24"/>
        </w:rPr>
        <w:t xml:space="preserve"> protective measures</w:t>
      </w:r>
      <w:r w:rsidR="00C342FF">
        <w:rPr>
          <w:rFonts w:ascii="Times New Roman" w:hAnsi="Times New Roman" w:cs="Times New Roman"/>
          <w:sz w:val="24"/>
          <w:szCs w:val="24"/>
        </w:rPr>
        <w:t xml:space="preserve"> </w:t>
      </w:r>
      <w:r w:rsidR="005A5B7B">
        <w:rPr>
          <w:rFonts w:ascii="Times New Roman" w:hAnsi="Times New Roman" w:cs="Times New Roman"/>
          <w:sz w:val="24"/>
          <w:szCs w:val="24"/>
        </w:rPr>
        <w:t xml:space="preserve">necessary for each level of containment. Those are </w:t>
      </w:r>
      <w:r w:rsidR="001D3E99">
        <w:rPr>
          <w:rFonts w:ascii="Times New Roman" w:hAnsi="Times New Roman" w:cs="Times New Roman"/>
          <w:sz w:val="24"/>
          <w:szCs w:val="24"/>
        </w:rPr>
        <w:t xml:space="preserve">applicable across the various steps of the activities including disposal of material from contained uses, and </w:t>
      </w:r>
      <w:r w:rsidR="00C342FF">
        <w:rPr>
          <w:rFonts w:ascii="Times New Roman" w:hAnsi="Times New Roman" w:cs="Times New Roman"/>
          <w:sz w:val="24"/>
          <w:szCs w:val="24"/>
        </w:rPr>
        <w:t xml:space="preserve">the </w:t>
      </w:r>
      <w:r w:rsidR="001D3E99">
        <w:rPr>
          <w:rFonts w:ascii="Times New Roman" w:hAnsi="Times New Roman" w:cs="Times New Roman"/>
          <w:sz w:val="24"/>
          <w:szCs w:val="24"/>
        </w:rPr>
        <w:t>p</w:t>
      </w:r>
      <w:r w:rsidR="00C1621E">
        <w:rPr>
          <w:rFonts w:ascii="Times New Roman" w:hAnsi="Times New Roman" w:cs="Times New Roman"/>
          <w:sz w:val="24"/>
          <w:szCs w:val="24"/>
        </w:rPr>
        <w:t>revention of accidents</w:t>
      </w:r>
      <w:r w:rsidR="00C342FF">
        <w:rPr>
          <w:rFonts w:ascii="Times New Roman" w:hAnsi="Times New Roman" w:cs="Times New Roman"/>
          <w:sz w:val="24"/>
          <w:szCs w:val="24"/>
        </w:rPr>
        <w:t>.</w:t>
      </w:r>
      <w:r w:rsidR="00C1621E">
        <w:rPr>
          <w:rFonts w:ascii="Times New Roman" w:hAnsi="Times New Roman" w:cs="Times New Roman"/>
          <w:sz w:val="24"/>
          <w:szCs w:val="24"/>
        </w:rPr>
        <w:t xml:space="preserve"> </w:t>
      </w:r>
      <w:r w:rsidR="007020BB">
        <w:rPr>
          <w:rFonts w:ascii="Times New Roman" w:hAnsi="Times New Roman" w:cs="Times New Roman"/>
          <w:sz w:val="24"/>
          <w:szCs w:val="24"/>
        </w:rPr>
        <w:t xml:space="preserve">It also outlines measures to </w:t>
      </w:r>
      <w:proofErr w:type="gramStart"/>
      <w:r w:rsidR="007020BB">
        <w:rPr>
          <w:rFonts w:ascii="Times New Roman" w:hAnsi="Times New Roman" w:cs="Times New Roman"/>
          <w:sz w:val="24"/>
          <w:szCs w:val="24"/>
        </w:rPr>
        <w:t>be taken</w:t>
      </w:r>
      <w:proofErr w:type="gramEnd"/>
      <w:r w:rsidR="007020BB">
        <w:rPr>
          <w:rFonts w:ascii="Times New Roman" w:hAnsi="Times New Roman" w:cs="Times New Roman"/>
          <w:sz w:val="24"/>
          <w:szCs w:val="24"/>
        </w:rPr>
        <w:t xml:space="preserve"> by M</w:t>
      </w:r>
      <w:r w:rsidR="003D0962">
        <w:rPr>
          <w:rFonts w:ascii="Times New Roman" w:hAnsi="Times New Roman" w:cs="Times New Roman"/>
          <w:sz w:val="24"/>
          <w:szCs w:val="24"/>
        </w:rPr>
        <w:t>ember States</w:t>
      </w:r>
      <w:r w:rsidR="007020BB">
        <w:rPr>
          <w:rFonts w:ascii="Times New Roman" w:hAnsi="Times New Roman" w:cs="Times New Roman"/>
          <w:sz w:val="24"/>
          <w:szCs w:val="24"/>
        </w:rPr>
        <w:t xml:space="preserve"> in the event of an accident, the need for carrying out inspections and </w:t>
      </w:r>
      <w:r w:rsidR="00353CD5">
        <w:rPr>
          <w:rFonts w:ascii="Times New Roman" w:hAnsi="Times New Roman" w:cs="Times New Roman"/>
          <w:sz w:val="24"/>
          <w:szCs w:val="24"/>
        </w:rPr>
        <w:t xml:space="preserve">the </w:t>
      </w:r>
      <w:r w:rsidR="007020BB">
        <w:rPr>
          <w:rFonts w:ascii="Times New Roman" w:hAnsi="Times New Roman" w:cs="Times New Roman"/>
          <w:sz w:val="24"/>
          <w:szCs w:val="24"/>
        </w:rPr>
        <w:t>report</w:t>
      </w:r>
      <w:r w:rsidR="00353CD5">
        <w:rPr>
          <w:rFonts w:ascii="Times New Roman" w:hAnsi="Times New Roman" w:cs="Times New Roman"/>
          <w:sz w:val="24"/>
          <w:szCs w:val="24"/>
        </w:rPr>
        <w:t>ing obligations</w:t>
      </w:r>
      <w:r w:rsidR="007020BB">
        <w:rPr>
          <w:rFonts w:ascii="Times New Roman" w:hAnsi="Times New Roman" w:cs="Times New Roman"/>
          <w:sz w:val="24"/>
          <w:szCs w:val="24"/>
        </w:rPr>
        <w:t xml:space="preserve"> to the Commission (yearly about class 3 and 4 contained uses, and every three years about their experience with this Directive).</w:t>
      </w:r>
    </w:p>
    <w:p w:rsidR="001D3E99" w:rsidRDefault="001D3E99" w:rsidP="0082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EA" w:rsidRDefault="00A140EA" w:rsidP="0044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contained </w:t>
      </w:r>
      <w:r w:rsidRPr="005C5830">
        <w:rPr>
          <w:rFonts w:ascii="Times New Roman" w:hAnsi="Times New Roman" w:cs="Times New Roman"/>
          <w:sz w:val="24"/>
          <w:szCs w:val="24"/>
        </w:rPr>
        <w:t xml:space="preserve">use of GMOs other than </w:t>
      </w:r>
      <w:proofErr w:type="gramStart"/>
      <w:r w:rsidRPr="00821B82">
        <w:rPr>
          <w:rFonts w:ascii="Times New Roman" w:hAnsi="Times New Roman" w:cs="Times New Roman"/>
          <w:sz w:val="24"/>
          <w:szCs w:val="24"/>
        </w:rPr>
        <w:t>micro-organisms</w:t>
      </w:r>
      <w:proofErr w:type="gramEnd"/>
      <w:r w:rsidRPr="005C5830">
        <w:rPr>
          <w:rFonts w:ascii="Times New Roman" w:hAnsi="Times New Roman" w:cs="Times New Roman"/>
          <w:sz w:val="24"/>
          <w:szCs w:val="24"/>
        </w:rPr>
        <w:t xml:space="preserve"> is not covered by </w:t>
      </w:r>
      <w:r w:rsidR="00D647EA">
        <w:rPr>
          <w:rFonts w:ascii="Times New Roman" w:hAnsi="Times New Roman" w:cs="Times New Roman"/>
          <w:sz w:val="24"/>
          <w:szCs w:val="24"/>
        </w:rPr>
        <w:t>Directive 2009/41/EC.</w:t>
      </w:r>
      <w:r w:rsidR="00F1082D">
        <w:rPr>
          <w:rFonts w:ascii="Times New Roman" w:hAnsi="Times New Roman" w:cs="Times New Roman"/>
          <w:sz w:val="24"/>
          <w:szCs w:val="24"/>
        </w:rPr>
        <w:t xml:space="preserve"> </w:t>
      </w:r>
      <w:r w:rsidR="00D647EA">
        <w:rPr>
          <w:rFonts w:ascii="Times New Roman" w:hAnsi="Times New Roman" w:cs="Times New Roman"/>
          <w:sz w:val="24"/>
          <w:szCs w:val="24"/>
        </w:rPr>
        <w:t>However</w:t>
      </w:r>
      <w:r w:rsidR="004474CF">
        <w:rPr>
          <w:rFonts w:ascii="Times New Roman" w:hAnsi="Times New Roman" w:cs="Times New Roman"/>
          <w:sz w:val="24"/>
          <w:szCs w:val="24"/>
        </w:rPr>
        <w:t xml:space="preserve">, Regulation </w:t>
      </w:r>
      <w:r w:rsidR="004474CF" w:rsidRPr="005C5830">
        <w:rPr>
          <w:rFonts w:ascii="Times New Roman" w:hAnsi="Times New Roman" w:cs="Times New Roman"/>
          <w:sz w:val="24"/>
          <w:szCs w:val="24"/>
        </w:rPr>
        <w:t>1946/2003</w:t>
      </w:r>
      <w:r w:rsidR="004474CF">
        <w:rPr>
          <w:rStyle w:val="Alaviitteenviite"/>
          <w:rFonts w:ascii="Times New Roman" w:hAnsi="Times New Roman" w:cs="Times New Roman"/>
          <w:sz w:val="24"/>
          <w:szCs w:val="24"/>
        </w:rPr>
        <w:footnoteReference w:id="2"/>
      </w:r>
      <w:r w:rsidR="004474CF">
        <w:rPr>
          <w:rFonts w:ascii="Times New Roman" w:hAnsi="Times New Roman" w:cs="Times New Roman"/>
          <w:sz w:val="24"/>
          <w:szCs w:val="24"/>
        </w:rPr>
        <w:t xml:space="preserve"> on the transboundary m</w:t>
      </w:r>
      <w:r w:rsidR="004474CF" w:rsidRPr="006E097D">
        <w:rPr>
          <w:rFonts w:ascii="Times New Roman" w:hAnsi="Times New Roman" w:cs="Times New Roman"/>
          <w:sz w:val="24"/>
          <w:szCs w:val="24"/>
        </w:rPr>
        <w:t>ovement</w:t>
      </w:r>
      <w:r w:rsidR="004474CF">
        <w:rPr>
          <w:rFonts w:ascii="Times New Roman" w:hAnsi="Times New Roman" w:cs="Times New Roman"/>
          <w:sz w:val="24"/>
          <w:szCs w:val="24"/>
        </w:rPr>
        <w:t xml:space="preserve">s of GMOs </w:t>
      </w:r>
      <w:r w:rsidR="00264F33">
        <w:rPr>
          <w:rFonts w:ascii="Times New Roman" w:hAnsi="Times New Roman" w:cs="Times New Roman"/>
          <w:sz w:val="24"/>
          <w:szCs w:val="24"/>
        </w:rPr>
        <w:t>applies to both the contained use of GMMs and to the contained use of</w:t>
      </w:r>
      <w:r w:rsidR="00D647EA">
        <w:rPr>
          <w:rFonts w:ascii="Times New Roman" w:hAnsi="Times New Roman" w:cs="Times New Roman"/>
          <w:sz w:val="24"/>
          <w:szCs w:val="24"/>
        </w:rPr>
        <w:t xml:space="preserve"> GMOs other than GMMs</w:t>
      </w:r>
      <w:r w:rsidR="00F1082D">
        <w:rPr>
          <w:rFonts w:ascii="Times New Roman" w:hAnsi="Times New Roman" w:cs="Times New Roman"/>
          <w:sz w:val="24"/>
          <w:szCs w:val="24"/>
        </w:rPr>
        <w:t>; i</w:t>
      </w:r>
      <w:r w:rsidR="00264F33">
        <w:rPr>
          <w:rFonts w:ascii="Times New Roman" w:hAnsi="Times New Roman" w:cs="Times New Roman"/>
          <w:sz w:val="24"/>
          <w:szCs w:val="24"/>
        </w:rPr>
        <w:t xml:space="preserve">t </w:t>
      </w:r>
      <w:r w:rsidR="004474CF">
        <w:rPr>
          <w:rFonts w:ascii="Times New Roman" w:hAnsi="Times New Roman" w:cs="Times New Roman"/>
          <w:sz w:val="24"/>
          <w:szCs w:val="24"/>
        </w:rPr>
        <w:t xml:space="preserve">lays down </w:t>
      </w:r>
      <w:r>
        <w:rPr>
          <w:rFonts w:ascii="Times New Roman" w:hAnsi="Times New Roman" w:cs="Times New Roman"/>
          <w:sz w:val="24"/>
          <w:szCs w:val="24"/>
        </w:rPr>
        <w:t>some information requirements on exports to third countries.</w:t>
      </w:r>
    </w:p>
    <w:p w:rsidR="006E097D" w:rsidRDefault="006E097D" w:rsidP="005C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7D" w:rsidRDefault="00F82FC2" w:rsidP="0044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Member States</w:t>
      </w:r>
      <w:r w:rsidR="004474CF">
        <w:rPr>
          <w:rFonts w:ascii="Times New Roman" w:hAnsi="Times New Roman" w:cs="Times New Roman"/>
          <w:sz w:val="24"/>
          <w:szCs w:val="24"/>
        </w:rPr>
        <w:t xml:space="preserve"> </w:t>
      </w:r>
      <w:r w:rsidR="004474CF" w:rsidRPr="004474CF">
        <w:rPr>
          <w:rFonts w:ascii="Times New Roman" w:hAnsi="Times New Roman" w:cs="Times New Roman"/>
          <w:sz w:val="24"/>
          <w:szCs w:val="24"/>
        </w:rPr>
        <w:t xml:space="preserve">may have developed further guidance </w:t>
      </w:r>
      <w:r w:rsidR="004474CF">
        <w:rPr>
          <w:rFonts w:ascii="Times New Roman" w:hAnsi="Times New Roman" w:cs="Times New Roman"/>
          <w:sz w:val="24"/>
          <w:szCs w:val="24"/>
        </w:rPr>
        <w:t xml:space="preserve">on contained use of GMOs </w:t>
      </w:r>
      <w:r w:rsidR="004474CF" w:rsidRPr="004474CF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 w:rsidR="004474CF" w:rsidRPr="004474CF">
        <w:rPr>
          <w:rFonts w:ascii="Times New Roman" w:hAnsi="Times New Roman" w:cs="Times New Roman"/>
          <w:sz w:val="24"/>
          <w:szCs w:val="24"/>
        </w:rPr>
        <w:t>are used</w:t>
      </w:r>
      <w:proofErr w:type="gramEnd"/>
      <w:r w:rsidR="004474CF" w:rsidRPr="004474CF">
        <w:rPr>
          <w:rFonts w:ascii="Times New Roman" w:hAnsi="Times New Roman" w:cs="Times New Roman"/>
          <w:sz w:val="24"/>
          <w:szCs w:val="24"/>
        </w:rPr>
        <w:t xml:space="preserve"> </w:t>
      </w:r>
      <w:r w:rsidR="004474CF">
        <w:rPr>
          <w:rFonts w:ascii="Times New Roman" w:hAnsi="Times New Roman" w:cs="Times New Roman"/>
          <w:sz w:val="24"/>
          <w:szCs w:val="24"/>
        </w:rPr>
        <w:t>at</w:t>
      </w:r>
      <w:r w:rsidR="004474CF" w:rsidRPr="004474CF">
        <w:rPr>
          <w:rFonts w:ascii="Times New Roman" w:hAnsi="Times New Roman" w:cs="Times New Roman"/>
          <w:sz w:val="24"/>
          <w:szCs w:val="24"/>
        </w:rPr>
        <w:t xml:space="preserve"> national level.</w:t>
      </w:r>
    </w:p>
    <w:sectPr w:rsidR="006E0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49" w:rsidRDefault="002D0649" w:rsidP="009E4F3A">
      <w:pPr>
        <w:spacing w:after="0" w:line="240" w:lineRule="auto"/>
      </w:pPr>
      <w:r>
        <w:separator/>
      </w:r>
    </w:p>
  </w:endnote>
  <w:endnote w:type="continuationSeparator" w:id="0">
    <w:p w:rsidR="002D0649" w:rsidRDefault="002D0649" w:rsidP="009E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9F" w:rsidRDefault="00AC259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9F" w:rsidRDefault="00AC259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9F" w:rsidRDefault="00AC25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49" w:rsidRDefault="002D0649" w:rsidP="009E4F3A">
      <w:pPr>
        <w:spacing w:after="0" w:line="240" w:lineRule="auto"/>
      </w:pPr>
      <w:r>
        <w:separator/>
      </w:r>
    </w:p>
  </w:footnote>
  <w:footnote w:type="continuationSeparator" w:id="0">
    <w:p w:rsidR="002D0649" w:rsidRDefault="002D0649" w:rsidP="009E4F3A">
      <w:pPr>
        <w:spacing w:after="0" w:line="240" w:lineRule="auto"/>
      </w:pPr>
      <w:r>
        <w:continuationSeparator/>
      </w:r>
    </w:p>
  </w:footnote>
  <w:footnote w:id="1">
    <w:p w:rsidR="009E4F3A" w:rsidRPr="001B7AB9" w:rsidRDefault="009E4F3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1B7AB9">
        <w:t xml:space="preserve">BCH record </w:t>
      </w:r>
      <w:hyperlink r:id="rId1" w:history="1">
        <w:r w:rsidR="00821B82" w:rsidRPr="001B7AB9">
          <w:rPr>
            <w:rStyle w:val="Hyperlinkki"/>
          </w:rPr>
          <w:t>101047</w:t>
        </w:r>
      </w:hyperlink>
      <w:r w:rsidR="001B7AB9" w:rsidRPr="001B7AB9">
        <w:t xml:space="preserve"> (http://bch.cbd.int/database/record.shtml?documentid=101047</w:t>
      </w:r>
      <w:r w:rsidR="001B7AB9">
        <w:t>)</w:t>
      </w:r>
    </w:p>
  </w:footnote>
  <w:footnote w:id="2">
    <w:p w:rsidR="004474CF" w:rsidRPr="001B7AB9" w:rsidRDefault="004474CF" w:rsidP="004474C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1B7AB9">
        <w:t xml:space="preserve">BCH record </w:t>
      </w:r>
      <w:hyperlink r:id="rId2" w:history="1">
        <w:r w:rsidRPr="001B7AB9">
          <w:rPr>
            <w:rStyle w:val="Hyperlinkki"/>
          </w:rPr>
          <w:t>5629</w:t>
        </w:r>
      </w:hyperlink>
      <w:r w:rsidRPr="001B7AB9">
        <w:t xml:space="preserve"> (http://bch.cbd.int/database/record.shtml?documentid=5629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9F" w:rsidRDefault="00AC259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9F" w:rsidRPr="00D05F63" w:rsidRDefault="00F0739C" w:rsidP="00F0739C">
    <w:pPr>
      <w:pStyle w:val="Yltunniste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21 December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9F" w:rsidRDefault="00AC259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466C4"/>
    <w:rsid w:val="000902E6"/>
    <w:rsid w:val="00097A30"/>
    <w:rsid w:val="001B7AB9"/>
    <w:rsid w:val="001D3E99"/>
    <w:rsid w:val="00264F33"/>
    <w:rsid w:val="002D0649"/>
    <w:rsid w:val="003466C4"/>
    <w:rsid w:val="00353CD5"/>
    <w:rsid w:val="003D0962"/>
    <w:rsid w:val="00421C6C"/>
    <w:rsid w:val="004474CF"/>
    <w:rsid w:val="00512A92"/>
    <w:rsid w:val="005351EE"/>
    <w:rsid w:val="005A5B7B"/>
    <w:rsid w:val="005C5830"/>
    <w:rsid w:val="005E725F"/>
    <w:rsid w:val="0060787D"/>
    <w:rsid w:val="006E097D"/>
    <w:rsid w:val="007020BB"/>
    <w:rsid w:val="007D65FD"/>
    <w:rsid w:val="007E5AE5"/>
    <w:rsid w:val="00821B82"/>
    <w:rsid w:val="009E4F3A"/>
    <w:rsid w:val="00A140EA"/>
    <w:rsid w:val="00A318D6"/>
    <w:rsid w:val="00A71099"/>
    <w:rsid w:val="00AC259F"/>
    <w:rsid w:val="00BB2F95"/>
    <w:rsid w:val="00BC0A31"/>
    <w:rsid w:val="00C1621E"/>
    <w:rsid w:val="00C342FF"/>
    <w:rsid w:val="00CC2931"/>
    <w:rsid w:val="00CD4C68"/>
    <w:rsid w:val="00D05F63"/>
    <w:rsid w:val="00D647EA"/>
    <w:rsid w:val="00D877C9"/>
    <w:rsid w:val="00D926B9"/>
    <w:rsid w:val="00E043E3"/>
    <w:rsid w:val="00E3595A"/>
    <w:rsid w:val="00E67ABE"/>
    <w:rsid w:val="00E735C4"/>
    <w:rsid w:val="00F0739C"/>
    <w:rsid w:val="00F1082D"/>
    <w:rsid w:val="00F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456D-5801-4215-8D07-5E85D8C9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E4F3A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E4F3A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E4F3A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821B8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21B8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21B8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21B8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21B8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2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1B8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21B82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C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0A31"/>
  </w:style>
  <w:style w:type="paragraph" w:styleId="Alatunniste">
    <w:name w:val="footer"/>
    <w:basedOn w:val="Normaali"/>
    <w:link w:val="AlatunnisteChar"/>
    <w:uiPriority w:val="99"/>
    <w:unhideWhenUsed/>
    <w:rsid w:val="00BC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ch.cbd.int/database/record.shtml?documentid=5629" TargetMode="External"/><Relationship Id="rId1" Type="http://schemas.openxmlformats.org/officeDocument/2006/relationships/hyperlink" Target="http://bch.cbd.int/database/record.shtml?documentid=101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F454-444E-4489-804B-33646190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Melkas Eriika</cp:lastModifiedBy>
  <cp:revision>2</cp:revision>
  <dcterms:created xsi:type="dcterms:W3CDTF">2018-01-31T07:00:00Z</dcterms:created>
  <dcterms:modified xsi:type="dcterms:W3CDTF">2018-01-31T07:00:00Z</dcterms:modified>
</cp:coreProperties>
</file>