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4"/>
      </w:tblGrid>
      <w:tr w:rsidR="006B154C" w:rsidRPr="006B154C" w:rsidTr="006B154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ind w:left="405" w:hanging="405"/>
              <w:jc w:val="center"/>
              <w:rPr>
                <w:rFonts w:ascii="바탕" w:eastAsia="바탕" w:hAnsi="바탕" w:cs="굴림"/>
                <w:color w:val="000000"/>
                <w:spacing w:val="-38"/>
                <w:kern w:val="0"/>
                <w:sz w:val="38"/>
                <w:szCs w:val="38"/>
              </w:rPr>
            </w:pPr>
            <w:bookmarkStart w:id="0" w:name="[문서의_처음]"/>
            <w:bookmarkStart w:id="1" w:name="#4a1103d2"/>
            <w:bookmarkEnd w:id="0"/>
            <w:bookmarkEnd w:id="1"/>
            <w:r w:rsidRPr="006B154C">
              <w:rPr>
                <w:rFonts w:ascii="바탕" w:eastAsia="바탕" w:hAnsi="바탕" w:cs="굴림" w:hint="eastAsia"/>
                <w:b/>
                <w:bCs/>
                <w:color w:val="000000"/>
                <w:spacing w:val="-38"/>
                <w:kern w:val="0"/>
                <w:sz w:val="38"/>
                <w:szCs w:val="38"/>
              </w:rPr>
              <w:t>제초제저항성알팔파Event J101&amp;J163 환경위해성 심사접수</w:t>
            </w:r>
          </w:p>
        </w:tc>
      </w:tr>
    </w:tbl>
    <w:p w:rsidR="006B154C" w:rsidRPr="006B154C" w:rsidRDefault="006B154C" w:rsidP="006B154C">
      <w:pPr>
        <w:widowControl/>
        <w:wordWrap/>
        <w:autoSpaceDE/>
        <w:autoSpaceDN/>
        <w:spacing w:line="360" w:lineRule="auto"/>
        <w:ind w:left="405" w:hanging="405"/>
        <w:jc w:val="center"/>
        <w:rPr>
          <w:rFonts w:ascii="바탕" w:eastAsia="바탕" w:hAnsi="바탕" w:cs="굴림"/>
          <w:color w:val="000000"/>
          <w:spacing w:val="-19"/>
          <w:kern w:val="0"/>
          <w:sz w:val="24"/>
          <w:szCs w:val="24"/>
        </w:rPr>
      </w:pP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6B154C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1. 심사경위</w:t>
      </w:r>
      <w:r w:rsidRPr="006B154C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몬산토코리아(주)는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제초제저항성 알팔파 Event J101andJ163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에 대하여 「유전자변형농산물의환경위해성평가심사지침」에 따라 안전성평가자료에 대한 심사를 확인받기 위해 2005년 5월 11일 농촌진흥청장에게 유전자변형 식물의 환경위해성평가자료를 첨부하여 심사를 의뢰하였다.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55" w:hanging="55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제초제저항성 알팔파 Event J101andJ163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은 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6"/>
          <w:kern w:val="0"/>
          <w:sz w:val="28"/>
          <w:szCs w:val="28"/>
        </w:rPr>
        <w:t>식품용으로 멕시코에서 승인된 바 있다.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본 심사는 재배목적이 아닌 식용, 사료용등으로 수입되는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제초제저항성 알팔파 Event J101andJ163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8"/>
          <w:kern w:val="0"/>
          <w:sz w:val="28"/>
          <w:szCs w:val="28"/>
        </w:rPr>
        <w:t>의 비의도적 방출에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따른 환경 위해성 여부를 평가하기 위해 심사의뢰되었다.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이에 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농촌진흥청장은 본 농산물이 심사지침에 따라 안전성 평가가 이루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8"/>
          <w:kern w:val="0"/>
          <w:sz w:val="28"/>
          <w:szCs w:val="28"/>
        </w:rPr>
        <w:t>어졌는지 여부에 대하여 “유전자변형농산물 전문가심의위원회”에 검토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 xml:space="preserve"> 의뢰합니다.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</w:p>
    <w:p w:rsidR="006B154C" w:rsidRPr="006B154C" w:rsidRDefault="006B154C" w:rsidP="006B154C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6B154C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2. 심사대상품목</w:t>
      </w:r>
      <w:r w:rsidRPr="006B154C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0"/>
        <w:gridCol w:w="2224"/>
        <w:gridCol w:w="1997"/>
        <w:gridCol w:w="1179"/>
      </w:tblGrid>
      <w:tr w:rsidR="006B154C" w:rsidRPr="006B154C" w:rsidTr="006B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bookmarkStart w:id="2" w:name="#4a1103d3"/>
            <w:bookmarkEnd w:id="2"/>
            <w:r w:rsidRPr="006B154C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대상품목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신청자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개발자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외국의</w:t>
            </w:r>
            <w:r w:rsidRPr="006B154C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</w:p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6"/>
                <w:szCs w:val="26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>승인 현황</w:t>
            </w:r>
          </w:p>
        </w:tc>
      </w:tr>
      <w:tr w:rsidR="006B154C" w:rsidRPr="006B154C" w:rsidTr="006B15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432" w:lineRule="auto"/>
              <w:ind w:left="515" w:hanging="515"/>
              <w:jc w:val="center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lastRenderedPageBreak/>
              <w:t>제초제저항성 알팔파</w:t>
            </w:r>
          </w:p>
          <w:p w:rsidR="006B154C" w:rsidRPr="006B154C" w:rsidRDefault="006B154C" w:rsidP="006B154C">
            <w:pPr>
              <w:widowControl/>
              <w:wordWrap/>
              <w:autoSpaceDE/>
              <w:autoSpaceDN/>
              <w:spacing w:line="432" w:lineRule="auto"/>
              <w:ind w:left="515" w:hanging="515"/>
              <w:jc w:val="center"/>
              <w:rPr>
                <w:rFonts w:ascii="바탕" w:eastAsia="바탕" w:hAnsi="바탕" w:cs="굴림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바탕" w:eastAsia="바탕" w:hAnsi="바탕" w:cs="굴림" w:hint="eastAsia"/>
                <w:color w:val="000000"/>
                <w:kern w:val="0"/>
                <w:sz w:val="28"/>
                <w:szCs w:val="28"/>
              </w:rPr>
              <w:t> Event J101&amp;J163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432" w:lineRule="auto"/>
              <w:ind w:left="515" w:hanging="515"/>
              <w:rPr>
                <w:rFonts w:ascii="한양신명조" w:eastAsia="한양신명조" w:hAnsi="굴림" w:cs="굴림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8"/>
                <w:szCs w:val="28"/>
              </w:rPr>
              <w:t>몬산토코리아(주)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60" w:lineRule="auto"/>
              <w:ind w:left="499" w:hanging="499"/>
              <w:jc w:val="center"/>
              <w:rPr>
                <w:rFonts w:ascii="한양신명조" w:eastAsia="한양신명조" w:hAnsi="굴림" w:cs="굴림"/>
                <w:color w:val="000000"/>
                <w:spacing w:val="-56"/>
                <w:kern w:val="0"/>
                <w:sz w:val="28"/>
                <w:szCs w:val="28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color w:val="000000"/>
                <w:spacing w:val="-56"/>
                <w:kern w:val="0"/>
                <w:sz w:val="28"/>
                <w:szCs w:val="28"/>
              </w:rPr>
              <w:t>Monsanto company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54C" w:rsidRPr="006B154C" w:rsidRDefault="006B154C" w:rsidP="006B154C">
            <w:pPr>
              <w:widowControl/>
              <w:wordWrap/>
              <w:autoSpaceDE/>
              <w:autoSpaceDN/>
              <w:spacing w:line="384" w:lineRule="auto"/>
              <w:ind w:left="9" w:hanging="9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4"/>
                <w:szCs w:val="24"/>
              </w:rPr>
            </w:pPr>
            <w:r w:rsidRPr="006B154C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4"/>
                <w:szCs w:val="24"/>
              </w:rPr>
              <w:t>멕시코</w:t>
            </w:r>
          </w:p>
        </w:tc>
      </w:tr>
    </w:tbl>
    <w:p w:rsidR="006B154C" w:rsidRPr="006B154C" w:rsidRDefault="006B154C" w:rsidP="006B154C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6B154C" w:rsidRPr="006B154C" w:rsidRDefault="006B154C" w:rsidP="006B154C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6B154C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3. 심사방법</w:t>
      </w:r>
      <w:r w:rsidRPr="006B154C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15" w:hanging="51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심사대상인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제초제저항성 알팔파 Event J101andJ163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이 심사지침의 적용대상인지를 검토하고,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10" w:hanging="51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○ 심사지침 제5조의 규정에 의거 제출된 “유전자변형농산물의환경위해성 평가자료”가 과학적인 심사를 위한 요건을 갖추었는지를 확인하고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미비한 부분에 대해서는 보완하도록 하며,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10" w:hanging="51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재배 목적이 아닌 식용, 사료용 등으로 원형상태로 수입되는 경우를 가정하여 환경 안전성이 확보되었는지를 심사한다.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419" w:hanging="41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6B154C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4. 심사의뢰 자료 검토</w:t>
      </w:r>
      <w:r w:rsidRPr="006B154C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8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 가. 심사 의뢰된 작물의 개요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25" w:hanging="52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>제초제저항성 알팔파 Event J101andJ163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은 Roundup 계통 농업용 제초제의 작용에 저항력을 가지는 작물로 개발되었다.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25" w:hanging="525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플라스미드 벡터 PV-MSHT4를 </w:t>
      </w:r>
      <w:r w:rsidRPr="006B154C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8"/>
          <w:szCs w:val="28"/>
        </w:rPr>
        <w:t>Agrobacterium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법으로 </w:t>
      </w:r>
      <w:r w:rsidRPr="006B154C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 w:val="28"/>
          <w:szCs w:val="28"/>
        </w:rPr>
        <w:t>cp4 epsps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유전자를 형질전환 한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제초제저항성 알팔파 Event 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lastRenderedPageBreak/>
        <w:t>J101andJ163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은 Roundup 제초제의 활성 성분인 glyphosate에 저항성을 생성한다.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538" w:hanging="538"/>
        <w:rPr>
          <w:rFonts w:ascii="한양신명조" w:eastAsia="한양신명조" w:hAnsi="굴림" w:cs="굴림" w:hint="eastAsia"/>
          <w:color w:val="FF0000"/>
          <w:kern w:val="0"/>
          <w:sz w:val="28"/>
          <w:szCs w:val="28"/>
        </w:rPr>
      </w:pP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 나. </w:t>
      </w:r>
      <w:r w:rsidRPr="006B154C">
        <w:rPr>
          <w:rFonts w:ascii="바탕" w:eastAsia="바탕" w:hAnsi="바탕" w:cs="굴림" w:hint="eastAsia"/>
          <w:color w:val="000000"/>
          <w:spacing w:val="-20"/>
          <w:kern w:val="0"/>
          <w:sz w:val="28"/>
          <w:szCs w:val="28"/>
        </w:rPr>
        <w:t>지침에 따라 제출된 “환경위해성평가자료”에 따른 환경위해성 여부의 검토</w:t>
      </w:r>
      <w:r w:rsidRPr="006B154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658" w:hanging="65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“평가자료”의 타당성 여부는 제출된 자료가 지침 제5조 ①, ②항에서 규정한 자료의 요건을 충족시키는지를 검토하고,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658" w:hanging="65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○ 지침에서 규정한 바에 미흡하다고 여겨지는 부분에 대해서는 제7조③항에 따른 절차를 거쳐 자료의 보완을 요구할 수 있으며, 과학적인 근거하에 환경에 대한 위해 여부를 확인하게 된다. </w:t>
      </w: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6B154C" w:rsidRPr="006B154C" w:rsidRDefault="006B154C" w:rsidP="006B154C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6B154C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>5</w:t>
      </w:r>
      <w:r w:rsidRPr="006B154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. 유전자변형 유채의 안전성 평가 항목</w:t>
      </w:r>
      <w:r w:rsidRPr="006B154C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1. 개발 목적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2. 개발의 유용성 및 용도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3. 숙주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분류학상의 위치(학명, 일반명, 품종 및 계통명)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자연계에 있어서 분포 상황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인류에 의한 이용 내력(해외에서의 이용상황 포함)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생물학적 특성(생존, 생식 특성 및 유전적 특성 포함)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마. 유해물질의 생산가능성(근연종의 생산성 포함)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바. 병원성 및 외래인자(바이러스 등)의 오염여부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사. 생식</w:t>
      </w:r>
      <w:r w:rsidRPr="006B154C">
        <w:rPr>
          <w:rFonts w:ascii="MS Mincho" w:eastAsia="MS Mincho" w:hAnsi="MS Mincho" w:cs="MS Mincho" w:hint="eastAsia"/>
          <w:color w:val="000000"/>
          <w:kern w:val="0"/>
          <w:sz w:val="28"/>
          <w:szCs w:val="28"/>
        </w:rPr>
        <w:t>․</w:t>
      </w:r>
      <w:r w:rsidRPr="006B154C">
        <w:rPr>
          <w:rFonts w:ascii="궁서" w:eastAsia="궁서" w:hAnsi="궁서" w:cs="궁서" w:hint="eastAsia"/>
          <w:color w:val="000000"/>
          <w:kern w:val="0"/>
          <w:sz w:val="28"/>
          <w:szCs w:val="28"/>
        </w:rPr>
        <w:t>번식양식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및 유전적 특성 </w:t>
      </w:r>
    </w:p>
    <w:p w:rsidR="006B154C" w:rsidRPr="006B154C" w:rsidRDefault="006B154C" w:rsidP="006B154C">
      <w:pPr>
        <w:widowControl/>
        <w:wordWrap/>
        <w:autoSpaceDE/>
        <w:autoSpaceDN/>
        <w:spacing w:before="57" w:line="384" w:lineRule="auto"/>
        <w:ind w:left="1100" w:hanging="1100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자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22"/>
          <w:kern w:val="0"/>
          <w:sz w:val="28"/>
          <w:szCs w:val="28"/>
        </w:rPr>
        <w:t>연환경아래에서 혹은 자연환경을 반영한 실험 조건 아래 생존 및 재생산/번식 능력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생식, 번식양식 주기 및 교잡성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생존 및 생산, 번식능력을 제한하는 조건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(4) 기타 유전적 특성에 관한 조항(유래를 포함)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아. 원산지 및 유전적 다양성의 중심지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자. 기생성, 정착성 기타 주요한 생리학적 성질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차. 잡초화 가능성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4. 외래 DNA 공여 생물체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가. 일반명 및 분류학적 특성(학명, 품종, 계통명 등 포함)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인류에 의한 이용 내역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생물학적 특성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유독 물질의 생산 가능성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5. 운반체(vector)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명칭 및 유래(GenBank Accession No. 등)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성질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DNA분자량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제한효소에 의한 절단지도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유해염기서열의 유무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(4) 숙주에서의 복제수 및 안전성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(5) 기능 및 특성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병원성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운반체의 구성에 관한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마. 항생제 내성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바. 다른 선발마커의 사용 여부 및 종류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6. 도입 유전자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ind w:left="608" w:hanging="608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도입된 유전자의 기능 및 특성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도입 유전자의 구성요소별 유래 및 염기서열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이용을 위하여 유전자를 변형한 내용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7. 유전자변형 식물의 육성 방법 및 특성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유전자변형 방법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나. 유전자 변형 식물의 육성과정에 대한 설명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도입유전자 지배형질의 후대안정성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8. 형질전환 작물의 농업적 특성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변형후의 개선된 특성 및 성질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숙주 또는 숙주가 속하는 생물종과의 차이점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생식, 번식양식 및 유전적 특성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잡초성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유독 물질의 생산성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(4) 그 외의 중요한 생리적, 형태적, 농업적 특성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표적물질 및 표적생물체에 관한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9. 유전자변형 식물의 분자생물학적 검정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유전자변형 식물의 도입유전자 확인 결과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ind w:left="629" w:hanging="62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유전자의 도입 위치 (염색체 또는 세포 미소기관) 및 주변서열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도입 유전자의 복제수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도입유전자의 세대간 안정적 유전 및 발현 확인 결과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lastRenderedPageBreak/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마. 도입유전자의 검출 및 발현의 확인에 사용된 방법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10. 모의적환경(격리포장) 시험 실적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11. 유전자변형 식물의 위해성 평가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가. 유독 물질의 생성과 관련된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식물체가 분비하는 독성 물질의 여부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알레르겐의 생산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(3) 주요 영양 성분의 변화 여부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나. 잡초화 가능성 관련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다. 주변 생물 및 생태계에 미칠 수 있는 영향에 관한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라. 유전자변형 식물을 도입하고자하는 환경에 대한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(1) 유전자변형 식물의 원산지와의 거리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(2) 지리적, 기후, 주변 식물의 생태학적 특성에 관한 정보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12. 해외의 인가 및 이용 상황</w:t>
      </w:r>
      <w:r w:rsidRPr="006B154C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ind w:left="474" w:hanging="474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6B154C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13. 기타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 xml:space="preserve">(모니터링 시행계획 및 방법, 유전자변형 식물의 불활성화 방법, </w:t>
      </w:r>
    </w:p>
    <w:p w:rsidR="006B154C" w:rsidRPr="006B154C" w:rsidRDefault="006B154C" w:rsidP="006B154C">
      <w:pPr>
        <w:widowControl/>
        <w:wordWrap/>
        <w:autoSpaceDE/>
        <w:autoSpaceDN/>
        <w:spacing w:line="384" w:lineRule="auto"/>
        <w:ind w:left="474" w:hanging="474"/>
        <w:rPr>
          <w:rFonts w:ascii="한양신명조" w:eastAsia="한양신명조" w:hAnsi="굴림" w:cs="굴림" w:hint="eastAsia"/>
          <w:color w:val="000000"/>
          <w:spacing w:val="-11"/>
          <w:kern w:val="0"/>
          <w:sz w:val="28"/>
          <w:szCs w:val="28"/>
        </w:rPr>
      </w:pPr>
      <w:r w:rsidRPr="006B154C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    </w:t>
      </w:r>
      <w:r w:rsidRPr="006B154C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>불의의 사고 등 긴급 시에 대한 처리방법 등)</w:t>
      </w:r>
      <w:r w:rsidRPr="006B154C">
        <w:rPr>
          <w:rFonts w:ascii="한양신명조" w:eastAsia="한양신명조" w:hAnsi="굴림" w:cs="굴림" w:hint="eastAsia"/>
          <w:color w:val="000000"/>
          <w:spacing w:val="-11"/>
          <w:kern w:val="0"/>
          <w:sz w:val="28"/>
          <w:szCs w:val="28"/>
        </w:rPr>
        <w:t xml:space="preserve"> </w:t>
      </w:r>
    </w:p>
    <w:p w:rsidR="006C4EA6" w:rsidRDefault="006B154C">
      <w:pPr>
        <w:rPr>
          <w:rFonts w:hint="eastAsia"/>
        </w:rPr>
      </w:pPr>
    </w:p>
    <w:sectPr w:rsidR="006C4EA6" w:rsidSect="005D4B5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B154C"/>
    <w:rsid w:val="005D4B51"/>
    <w:rsid w:val="006B154C"/>
    <w:rsid w:val="00A227A7"/>
    <w:rsid w:val="00B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54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</Words>
  <Characters>2608</Characters>
  <Application>Microsoft Office Word</Application>
  <DocSecurity>0</DocSecurity>
  <Lines>21</Lines>
  <Paragraphs>6</Paragraphs>
  <ScaleCrop>false</ScaleCrop>
  <Company>KRIBB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2009-11-05T06:37:00Z</dcterms:created>
  <dcterms:modified xsi:type="dcterms:W3CDTF">2009-11-05T06:38:00Z</dcterms:modified>
</cp:coreProperties>
</file>