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CA" w:rsidRDefault="00F722CA" w:rsidP="00D77D58">
      <w:pPr>
        <w:pStyle w:val="Section"/>
        <w:sectPr w:rsidR="00F722CA" w:rsidSect="00647DFA">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418" w:left="1134" w:header="340" w:footer="720" w:gutter="0"/>
          <w:cols w:space="720"/>
          <w:titlePg/>
        </w:sectPr>
      </w:pPr>
      <w:bookmarkStart w:id="0" w:name="_GoBack"/>
      <w:bookmarkEnd w:id="0"/>
    </w:p>
    <w:tbl>
      <w:tblPr>
        <w:tblW w:w="0" w:type="auto"/>
        <w:tblLayout w:type="fixed"/>
        <w:tblCellMar>
          <w:left w:w="0" w:type="dxa"/>
          <w:right w:w="0" w:type="dxa"/>
        </w:tblCellMar>
        <w:tblLook w:val="01E0" w:firstRow="1" w:lastRow="1" w:firstColumn="1" w:lastColumn="1" w:noHBand="0" w:noVBand="0"/>
      </w:tblPr>
      <w:tblGrid>
        <w:gridCol w:w="9639"/>
      </w:tblGrid>
      <w:tr w:rsidR="008718D8" w:rsidRPr="00195268" w:rsidTr="00180603">
        <w:trPr>
          <w:trHeight w:hRule="exact" w:val="851"/>
        </w:trPr>
        <w:tc>
          <w:tcPr>
            <w:tcW w:w="9639" w:type="dxa"/>
            <w:shd w:val="clear" w:color="auto" w:fill="auto"/>
          </w:tcPr>
          <w:p w:rsidR="008718D8" w:rsidRPr="00CB3565" w:rsidRDefault="008718D8" w:rsidP="0029737C">
            <w:pPr>
              <w:pStyle w:val="Paris-Date"/>
            </w:pPr>
            <w:r w:rsidRPr="00CB3565">
              <w:t>Paris</w:t>
            </w:r>
            <w:r w:rsidR="0029737C">
              <w:t>, 05/12/2017</w:t>
            </w:r>
          </w:p>
        </w:tc>
      </w:tr>
      <w:tr w:rsidR="008718D8" w:rsidRPr="00180603" w:rsidTr="00180603">
        <w:trPr>
          <w:trHeight w:hRule="exact" w:val="1701"/>
        </w:trPr>
        <w:tc>
          <w:tcPr>
            <w:tcW w:w="9639" w:type="dxa"/>
            <w:shd w:val="clear" w:color="auto" w:fill="auto"/>
          </w:tcPr>
          <w:p w:rsidR="008718D8" w:rsidRPr="00180603" w:rsidRDefault="00180603" w:rsidP="00685443">
            <w:pPr>
              <w:pStyle w:val="NAF"/>
            </w:pPr>
            <w:r w:rsidRPr="00180603">
              <w:t>NOTE DES AUTORITÉS FRANÇAISES</w:t>
            </w:r>
          </w:p>
        </w:tc>
      </w:tr>
    </w:tbl>
    <w:p w:rsidR="00D77D58" w:rsidRPr="0042590F" w:rsidRDefault="00D77D58" w:rsidP="00F3433B">
      <w:pPr>
        <w:sectPr w:rsidR="00D77D58" w:rsidRPr="0042590F" w:rsidSect="002C594D">
          <w:type w:val="continuous"/>
          <w:pgSz w:w="11906" w:h="16838" w:code="9"/>
          <w:pgMar w:top="2041" w:right="1134" w:bottom="1985" w:left="1134" w:header="340" w:footer="720" w:gutter="0"/>
          <w:cols w:space="720"/>
        </w:sectPr>
      </w:pPr>
    </w:p>
    <w:p w:rsidR="00E21282" w:rsidRPr="00345668" w:rsidRDefault="00D77D58" w:rsidP="00E21282">
      <w:pPr>
        <w:spacing w:after="0"/>
      </w:pPr>
      <w:r w:rsidRPr="00685410">
        <w:rPr>
          <w:b/>
          <w:u w:val="single"/>
        </w:rPr>
        <w:t>Objet</w:t>
      </w:r>
      <w:r w:rsidRPr="0017726C">
        <w:t> </w:t>
      </w:r>
      <w:r w:rsidR="002C594D" w:rsidRPr="0017726C">
        <w:t>:</w:t>
      </w:r>
      <w:r w:rsidR="00685410">
        <w:tab/>
      </w:r>
      <w:r w:rsidR="00E21282">
        <w:rPr>
          <w:b/>
          <w:szCs w:val="22"/>
        </w:rPr>
        <w:t xml:space="preserve">Soumission des autorités françaises </w:t>
      </w:r>
      <w:bookmarkStart w:id="1" w:name="__DdeLink__971_1485356747"/>
      <w:r w:rsidR="00E21282">
        <w:rPr>
          <w:b/>
          <w:szCs w:val="22"/>
        </w:rPr>
        <w:t>sur l’utilisation confinée</w:t>
      </w:r>
      <w:bookmarkEnd w:id="1"/>
      <w:r w:rsidR="00E21282">
        <w:rPr>
          <w:b/>
          <w:szCs w:val="22"/>
        </w:rPr>
        <w:t xml:space="preserve"> d’Organismes Vivants Modifiés (OVM) dans le cadre du Protocole de Carthagène. Notification 2017-087 : Soumission d’informations demandées dans la décision VIII/17 sur l’utilisation confinée.</w:t>
      </w:r>
    </w:p>
    <w:p w:rsidR="00685410" w:rsidRDefault="00685410" w:rsidP="0017726C">
      <w:pPr>
        <w:pStyle w:val="Objet"/>
      </w:pPr>
    </w:p>
    <w:p w:rsidR="00E21282" w:rsidRDefault="00BE4C07" w:rsidP="00E21282">
      <w:pPr>
        <w:spacing w:after="0"/>
      </w:pPr>
      <w:r w:rsidRPr="00E21282">
        <w:rPr>
          <w:b/>
          <w:u w:val="single"/>
        </w:rPr>
        <w:t>Réf</w:t>
      </w:r>
      <w:r w:rsidR="0017726C" w:rsidRPr="00E21282">
        <w:rPr>
          <w:b/>
          <w:u w:val="single"/>
        </w:rPr>
        <w:t>.</w:t>
      </w:r>
      <w:r w:rsidR="0017726C" w:rsidRPr="00E21282">
        <w:t> :</w:t>
      </w:r>
      <w:r w:rsidR="00685410" w:rsidRPr="00E21282">
        <w:tab/>
      </w:r>
      <w:r w:rsidR="00E21282">
        <w:rPr>
          <w:szCs w:val="22"/>
        </w:rPr>
        <w:t>Notification 2017-087 : SCBS/SPS/DC/MM/DA/86806</w:t>
      </w:r>
    </w:p>
    <w:p w:rsidR="00685410" w:rsidRPr="00E21282" w:rsidRDefault="00685410" w:rsidP="0017726C">
      <w:pPr>
        <w:pStyle w:val="Objet"/>
      </w:pPr>
    </w:p>
    <w:p w:rsidR="00E21282" w:rsidRPr="00345668" w:rsidRDefault="00E21282" w:rsidP="00E21282">
      <w:pPr>
        <w:spacing w:after="0"/>
      </w:pPr>
      <w:r>
        <w:rPr>
          <w:szCs w:val="22"/>
        </w:rPr>
        <w:t>En réponse à la notification 2017-087 du Secrétariat de la Convention sur la Diversité Biologique, la présidence du Conseil a proposé un projet de chapeau commun à la soumission qui sera transmise par l’Union européenne.</w:t>
      </w:r>
    </w:p>
    <w:p w:rsidR="00E21282" w:rsidRPr="00345668" w:rsidRDefault="00E21282" w:rsidP="00E21282">
      <w:pPr>
        <w:spacing w:after="0"/>
      </w:pPr>
      <w:r>
        <w:rPr>
          <w:szCs w:val="22"/>
        </w:rPr>
        <w:t>En complément de ce chapeau commun, les autorités françaises proposent de joindre les informations relatives aux dispositions mises en œuvre au niveau national en ce qui concerne l’utilisation confinée d’OVM.</w:t>
      </w:r>
    </w:p>
    <w:p w:rsidR="00E21282" w:rsidRDefault="00E21282" w:rsidP="00E21282">
      <w:pPr>
        <w:spacing w:after="0"/>
        <w:rPr>
          <w:szCs w:val="22"/>
        </w:rPr>
      </w:pPr>
    </w:p>
    <w:p w:rsidR="00E21282" w:rsidRDefault="00E21282" w:rsidP="00E21282">
      <w:pPr>
        <w:spacing w:before="57" w:after="0"/>
        <w:rPr>
          <w:rFonts w:cs="Calibri"/>
          <w:b/>
          <w:bCs/>
          <w:szCs w:val="22"/>
          <w:u w:val="single"/>
        </w:rPr>
      </w:pPr>
      <w:r>
        <w:rPr>
          <w:rFonts w:cs="Calibri"/>
          <w:b/>
          <w:bCs/>
          <w:szCs w:val="22"/>
          <w:u w:val="single"/>
        </w:rPr>
        <w:t>Encadrement réglementaire de l’utilisation confinée d’organismes vivants modifiés en France.</w:t>
      </w:r>
    </w:p>
    <w:p w:rsidR="00E21282" w:rsidRDefault="00E21282" w:rsidP="00E21282">
      <w:pPr>
        <w:spacing w:before="57" w:after="0"/>
        <w:rPr>
          <w:rFonts w:cs="Calibri"/>
          <w:szCs w:val="22"/>
        </w:rPr>
      </w:pPr>
    </w:p>
    <w:p w:rsidR="00E21282" w:rsidRDefault="00E21282" w:rsidP="00E21282">
      <w:pPr>
        <w:spacing w:before="57" w:after="0"/>
        <w:rPr>
          <w:rFonts w:cs="Calibri"/>
          <w:szCs w:val="22"/>
        </w:rPr>
      </w:pPr>
      <w:r>
        <w:rPr>
          <w:rFonts w:cs="Calibri"/>
          <w:szCs w:val="22"/>
        </w:rPr>
        <w:t>Les règles relatives à l’utilisation confinée des organismes vivants modifiés s’intègre</w:t>
      </w:r>
      <w:r w:rsidR="0083255F">
        <w:rPr>
          <w:rFonts w:cs="Calibri"/>
          <w:szCs w:val="22"/>
        </w:rPr>
        <w:t>nt</w:t>
      </w:r>
      <w:r>
        <w:rPr>
          <w:rFonts w:cs="Calibri"/>
          <w:szCs w:val="22"/>
        </w:rPr>
        <w:t xml:space="preserve"> dans la partie du code de l’environnement qui encadre plus largement l’utilisation confinée des organismes génétiquement modifiés (OGM) : articles L.532-1 à 6 du code de l’environnement et leurs textes d’application.</w:t>
      </w:r>
    </w:p>
    <w:p w:rsidR="00E21282" w:rsidRDefault="00E21282" w:rsidP="00E21282">
      <w:pPr>
        <w:spacing w:before="57" w:after="0"/>
        <w:rPr>
          <w:rFonts w:cs="Calibri"/>
          <w:szCs w:val="22"/>
        </w:rPr>
      </w:pPr>
      <w:r>
        <w:rPr>
          <w:rFonts w:cs="Calibri"/>
          <w:szCs w:val="22"/>
        </w:rPr>
        <w:t>Ces dispositions transposent en droit français la directive européenne n° 2009-41 relative à l'utilisation confinée de micro-organismes génétiquement modifiés, et s’appliquent plus largement à toutes les utilisations confinées d’OGM (micro-organismes ou autres).</w:t>
      </w:r>
    </w:p>
    <w:p w:rsidR="00E21282" w:rsidRDefault="00E21282" w:rsidP="00E21282">
      <w:pPr>
        <w:spacing w:before="57" w:after="0"/>
        <w:rPr>
          <w:rFonts w:cs="Calibri"/>
          <w:szCs w:val="22"/>
        </w:rPr>
      </w:pPr>
      <w:r>
        <w:rPr>
          <w:rFonts w:cs="Calibri"/>
          <w:szCs w:val="22"/>
        </w:rPr>
        <w:t>Ces règles prévoient que toute utilisation confinée d’OGM, que ce soit à des fins de recherche, de développement, d'enseignement ou de production industrielle d'organismes génétiquement modifiés, dans une installation publique ou privée, doit faire l’objet d’une demande auprès des pouvoirs publics. Cette demande comporte la description de l’OGM concerné ainsi que les conditions qui sont prévues pour son confinement. Les éléments techniques du dossier sont expertisés par le Haut Conseil des biotechnologies (HCB), et s’ils sont jugés suffisants, un agrément est délivré par les pouvoirs publics. Toutefois, une déclaration peut être suffisante si l’utilisation présente un risque faible, ou si elle s'effectue dans une installation déjà agréée pour une utilisation antérieure.</w:t>
      </w:r>
    </w:p>
    <w:p w:rsidR="00E21282" w:rsidRDefault="00E21282" w:rsidP="00E21282">
      <w:pPr>
        <w:spacing w:before="57" w:after="0"/>
        <w:rPr>
          <w:rFonts w:cs="Calibri"/>
          <w:szCs w:val="22"/>
        </w:rPr>
      </w:pPr>
      <w:r>
        <w:rPr>
          <w:rFonts w:cs="Calibri"/>
          <w:szCs w:val="22"/>
        </w:rPr>
        <w:t>Lorsqu’une installation reçoit pour la première fois un agrément d’utilisation confinée d’OGM, l'exploitant met à la disposition du public un dossier d'information.</w:t>
      </w:r>
    </w:p>
    <w:p w:rsidR="00E21282" w:rsidRDefault="00E21282">
      <w:pPr>
        <w:spacing w:after="0"/>
        <w:jc w:val="left"/>
        <w:rPr>
          <w:rFonts w:cs="Calibri"/>
          <w:szCs w:val="22"/>
        </w:rPr>
      </w:pPr>
      <w:r>
        <w:rPr>
          <w:rFonts w:cs="Calibri"/>
          <w:szCs w:val="22"/>
        </w:rPr>
        <w:br w:type="page"/>
      </w:r>
    </w:p>
    <w:p w:rsidR="00E21282" w:rsidRDefault="00E21282" w:rsidP="00E21282">
      <w:pPr>
        <w:spacing w:before="57" w:after="0"/>
        <w:rPr>
          <w:rFonts w:cs="Calibri"/>
          <w:szCs w:val="22"/>
        </w:rPr>
      </w:pPr>
    </w:p>
    <w:p w:rsidR="00E21282" w:rsidRDefault="00E21282" w:rsidP="00E21282">
      <w:pPr>
        <w:spacing w:before="57" w:after="0"/>
        <w:rPr>
          <w:rFonts w:cs="Calibri"/>
          <w:b/>
          <w:bCs/>
          <w:szCs w:val="22"/>
          <w:u w:val="single"/>
        </w:rPr>
      </w:pPr>
      <w:r>
        <w:rPr>
          <w:rFonts w:cs="Calibri"/>
          <w:b/>
          <w:bCs/>
          <w:szCs w:val="22"/>
          <w:u w:val="single"/>
        </w:rPr>
        <w:t>Guide pratique pour l’utilisation confinée d’OGM.</w:t>
      </w:r>
    </w:p>
    <w:p w:rsidR="00E21282" w:rsidRDefault="00E21282" w:rsidP="00E21282">
      <w:pPr>
        <w:spacing w:before="57" w:after="0"/>
        <w:rPr>
          <w:rFonts w:cs="Calibri"/>
          <w:szCs w:val="22"/>
        </w:rPr>
      </w:pPr>
      <w:r>
        <w:rPr>
          <w:rFonts w:cs="Calibri"/>
          <w:szCs w:val="22"/>
        </w:rPr>
        <w:t>En application de cette réglementation, le Haut Conseil des biotechnologies est consulté pour l’évaluation des risques et des mesures de confinement prévues, lors de l’autorisation d’une utilisation confinée d’OGM.</w:t>
      </w:r>
    </w:p>
    <w:p w:rsidR="00E21282" w:rsidRDefault="00E21282" w:rsidP="00E21282">
      <w:pPr>
        <w:spacing w:before="57" w:after="0"/>
        <w:rPr>
          <w:rFonts w:cs="Calibri"/>
          <w:szCs w:val="22"/>
        </w:rPr>
      </w:pPr>
      <w:r>
        <w:rPr>
          <w:rFonts w:cs="Calibri"/>
          <w:szCs w:val="22"/>
        </w:rPr>
        <w:t>À cette fin, le Manuel du HCB pour l’utilisation confinée d’OGM a été publié en novembre 2014 :</w:t>
      </w:r>
    </w:p>
    <w:p w:rsidR="00E21282" w:rsidRDefault="00E21282" w:rsidP="00E21282">
      <w:pPr>
        <w:spacing w:before="57" w:after="0"/>
      </w:pPr>
      <w:r>
        <w:rPr>
          <w:rStyle w:val="LienInternet"/>
          <w:rFonts w:cs="Calibri"/>
          <w:szCs w:val="22"/>
        </w:rPr>
        <w:t>http://www.hautconseildesbiotechnologies.fr/fr/system/files/file_fields/2015/06/30/manuelduconfine.pdf</w:t>
      </w:r>
    </w:p>
    <w:p w:rsidR="00685443" w:rsidRPr="00685410" w:rsidRDefault="00685443" w:rsidP="00685410"/>
    <w:sectPr w:rsidR="00685443" w:rsidRPr="00685410" w:rsidSect="0042590F">
      <w:headerReference w:type="default" r:id="rId14"/>
      <w:footerReference w:type="default" r:id="rId15"/>
      <w:type w:val="continuous"/>
      <w:pgSz w:w="11906" w:h="16838" w:code="9"/>
      <w:pgMar w:top="1134" w:right="1418" w:bottom="1134" w:left="1418" w:header="34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82" w:rsidRDefault="00E21282">
      <w:r>
        <w:separator/>
      </w:r>
    </w:p>
  </w:endnote>
  <w:endnote w:type="continuationSeparator" w:id="0">
    <w:p w:rsidR="00E21282" w:rsidRDefault="00E2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nice Ligh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E7" w:rsidRDefault="00E2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D" w:rsidRDefault="002C594D" w:rsidP="002C594D">
    <w:pPr>
      <w:pStyle w:val="Footer"/>
      <w:tabs>
        <w:tab w:val="clear" w:pos="9072"/>
        <w:tab w:val="right" w:pos="8789"/>
      </w:tabs>
    </w:pPr>
    <w:r>
      <w:tab/>
    </w:r>
    <w:r>
      <w:tab/>
    </w:r>
    <w:r>
      <w:rPr>
        <w:rStyle w:val="PageNumber"/>
      </w:rPr>
      <w:fldChar w:fldCharType="begin"/>
    </w:r>
    <w:r>
      <w:rPr>
        <w:rStyle w:val="PageNumber"/>
      </w:rPr>
      <w:instrText xml:space="preserve"> PAGE </w:instrText>
    </w:r>
    <w:r>
      <w:rPr>
        <w:rStyle w:val="PageNumber"/>
      </w:rPr>
      <w:fldChar w:fldCharType="separate"/>
    </w:r>
    <w:r w:rsidR="00E23AE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F1" w:rsidRDefault="00FF4AF1" w:rsidP="00FF4AF1">
    <w:pPr>
      <w:pStyle w:val="Footer"/>
      <w:tabs>
        <w:tab w:val="clear" w:pos="9072"/>
        <w:tab w:val="right" w:pos="9356"/>
      </w:tabs>
    </w:pPr>
    <w:r>
      <w:tab/>
    </w:r>
    <w:r>
      <w:tab/>
    </w:r>
    <w:r>
      <w:fldChar w:fldCharType="begin"/>
    </w:r>
    <w:r>
      <w:instrText>PAGE   \* MERGEFORMAT</w:instrText>
    </w:r>
    <w:r>
      <w:fldChar w:fldCharType="separate"/>
    </w:r>
    <w:r w:rsidR="00E23AE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D" w:rsidRPr="00B04B9E" w:rsidRDefault="002C594D" w:rsidP="00B04B9E">
    <w:pPr>
      <w:pStyle w:val="Footer"/>
    </w:pPr>
    <w:r w:rsidRPr="00B04B9E">
      <w:tab/>
    </w:r>
    <w:r w:rsidRPr="00B04B9E">
      <w:tab/>
    </w:r>
    <w:r w:rsidRPr="00B04B9E">
      <w:rPr>
        <w:rStyle w:val="PageNumber"/>
      </w:rPr>
      <w:fldChar w:fldCharType="begin"/>
    </w:r>
    <w:r w:rsidRPr="00B04B9E">
      <w:rPr>
        <w:rStyle w:val="PageNumber"/>
      </w:rPr>
      <w:instrText xml:space="preserve"> PAGE </w:instrText>
    </w:r>
    <w:r w:rsidRPr="00B04B9E">
      <w:rPr>
        <w:rStyle w:val="PageNumber"/>
      </w:rPr>
      <w:fldChar w:fldCharType="separate"/>
    </w:r>
    <w:r w:rsidR="00E23AE7">
      <w:rPr>
        <w:rStyle w:val="PageNumber"/>
        <w:noProof/>
      </w:rPr>
      <w:t>2</w:t>
    </w:r>
    <w:r w:rsidRPr="00B04B9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82" w:rsidRDefault="00E21282" w:rsidP="00C41B88">
      <w:pPr>
        <w:spacing w:after="0"/>
      </w:pPr>
      <w:r>
        <w:separator/>
      </w:r>
    </w:p>
  </w:footnote>
  <w:footnote w:type="continuationSeparator" w:id="0">
    <w:p w:rsidR="00E21282" w:rsidRDefault="00E2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E7" w:rsidRDefault="00E2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E7" w:rsidRDefault="00E23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59" w:rsidRDefault="000869CE" w:rsidP="00F3433B">
    <w:pPr>
      <w:pStyle w:val="LogoMarianne"/>
    </w:pPr>
    <w:r>
      <w:rPr>
        <w:noProof/>
        <w:lang w:val="en-GB" w:eastAsia="en-GB"/>
      </w:rPr>
      <w:drawing>
        <wp:inline distT="0" distB="0" distL="0" distR="0" wp14:anchorId="22333C16" wp14:editId="2294DAC1">
          <wp:extent cx="1104900" cy="657225"/>
          <wp:effectExtent l="0" t="0" r="0" b="9525"/>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D" w:rsidRDefault="002C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6A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C26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2437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824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E63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41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8B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7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6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E1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93087"/>
    <w:multiLevelType w:val="hybridMultilevel"/>
    <w:tmpl w:val="45FC244A"/>
    <w:lvl w:ilvl="0" w:tplc="9402803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1030A0"/>
    <w:multiLevelType w:val="hybridMultilevel"/>
    <w:tmpl w:val="6574A694"/>
    <w:lvl w:ilvl="0" w:tplc="2A14C942">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DA7601"/>
    <w:multiLevelType w:val="hybridMultilevel"/>
    <w:tmpl w:val="8468F2C2"/>
    <w:lvl w:ilvl="0" w:tplc="6156AF6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EC6B2C"/>
    <w:multiLevelType w:val="hybridMultilevel"/>
    <w:tmpl w:val="3C444718"/>
    <w:lvl w:ilvl="0" w:tplc="F36C375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6605B3"/>
    <w:multiLevelType w:val="hybridMultilevel"/>
    <w:tmpl w:val="1BAE2B7C"/>
    <w:lvl w:ilvl="0" w:tplc="85708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E8738A"/>
    <w:multiLevelType w:val="hybridMultilevel"/>
    <w:tmpl w:val="4C74734E"/>
    <w:lvl w:ilvl="0" w:tplc="E9060756">
      <w:start w:val="1"/>
      <w:numFmt w:val="decimal"/>
      <w:pStyle w:val="Liste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964DFA"/>
    <w:multiLevelType w:val="multilevel"/>
    <w:tmpl w:val="6AD86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12922"/>
    <w:multiLevelType w:val="multilevel"/>
    <w:tmpl w:val="C4B04182"/>
    <w:lvl w:ilvl="0">
      <w:start w:val="1"/>
      <w:numFmt w:val="decimal"/>
      <w:pStyle w:val="Intertitre"/>
      <w:lvlText w:val="%1."/>
      <w:lvlJc w:val="left"/>
      <w:pPr>
        <w:ind w:left="432" w:hanging="432"/>
      </w:pPr>
      <w:rPr>
        <w:rFonts w:hint="default"/>
      </w:rPr>
    </w:lvl>
    <w:lvl w:ilvl="1">
      <w:start w:val="1"/>
      <w:numFmt w:val="decimal"/>
      <w:pStyle w:val="Intertitre2"/>
      <w:suff w:val="space"/>
      <w:lvlText w:val="%1.%2."/>
      <w:lvlJc w:val="left"/>
      <w:pPr>
        <w:ind w:left="576" w:hanging="576"/>
      </w:pPr>
      <w:rPr>
        <w:rFonts w:hint="default"/>
      </w:rPr>
    </w:lvl>
    <w:lvl w:ilvl="2">
      <w:start w:val="1"/>
      <w:numFmt w:val="decimal"/>
      <w:pStyle w:val="Intertitre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ADC4BCC"/>
    <w:multiLevelType w:val="hybridMultilevel"/>
    <w:tmpl w:val="9E1ABAF6"/>
    <w:lvl w:ilvl="0" w:tplc="073CF48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74F66D0"/>
    <w:multiLevelType w:val="hybridMultilevel"/>
    <w:tmpl w:val="F67EE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693BCE"/>
    <w:multiLevelType w:val="hybridMultilevel"/>
    <w:tmpl w:val="94BEBA3C"/>
    <w:lvl w:ilvl="0" w:tplc="0330995E">
      <w:start w:val="1"/>
      <w:numFmt w:val="bullet"/>
      <w:pStyle w:val="ListePuces2"/>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9"/>
  </w:num>
  <w:num w:numId="14">
    <w:abstractNumId w:val="12"/>
  </w:num>
  <w:num w:numId="15">
    <w:abstractNumId w:val="16"/>
  </w:num>
  <w:num w:numId="16">
    <w:abstractNumId w:val="18"/>
  </w:num>
  <w:num w:numId="17">
    <w:abstractNumId w:val="10"/>
  </w:num>
  <w:num w:numId="18">
    <w:abstractNumId w:val="14"/>
  </w:num>
  <w:num w:numId="19">
    <w:abstractNumId w:val="15"/>
  </w:num>
  <w:num w:numId="20">
    <w:abstractNumId w:val="11"/>
  </w:num>
  <w:num w:numId="21">
    <w:abstractNumId w:val="20"/>
  </w:num>
  <w:num w:numId="22">
    <w:abstractNumId w:val="13"/>
  </w:num>
  <w:num w:numId="23">
    <w:abstractNumId w:val="17"/>
  </w:num>
  <w:num w:numId="24">
    <w:abstractNumId w:val="17"/>
  </w:num>
  <w:num w:numId="25">
    <w:abstractNumId w:val="17"/>
  </w:num>
  <w:num w:numId="26">
    <w:abstractNumId w:val="15"/>
  </w:num>
  <w:num w:numId="27">
    <w:abstractNumId w:val="11"/>
  </w:num>
  <w:num w:numId="28">
    <w:abstractNumId w:val="20"/>
  </w:num>
  <w:num w:numId="29">
    <w:abstractNumId w:val="17"/>
  </w:num>
  <w:num w:numId="30">
    <w:abstractNumId w:val="17"/>
  </w:num>
  <w:num w:numId="31">
    <w:abstractNumId w:val="17"/>
  </w:num>
  <w:num w:numId="32">
    <w:abstractNumId w:val="15"/>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21282"/>
    <w:rsid w:val="00024E9C"/>
    <w:rsid w:val="000869CE"/>
    <w:rsid w:val="00095F59"/>
    <w:rsid w:val="000F4E6F"/>
    <w:rsid w:val="0017726C"/>
    <w:rsid w:val="00180603"/>
    <w:rsid w:val="00195268"/>
    <w:rsid w:val="001C5E09"/>
    <w:rsid w:val="001E0C55"/>
    <w:rsid w:val="00274D1E"/>
    <w:rsid w:val="002771E9"/>
    <w:rsid w:val="0029737C"/>
    <w:rsid w:val="002A4462"/>
    <w:rsid w:val="002C250E"/>
    <w:rsid w:val="002C594D"/>
    <w:rsid w:val="0036503B"/>
    <w:rsid w:val="003C72B8"/>
    <w:rsid w:val="0042590F"/>
    <w:rsid w:val="004F7989"/>
    <w:rsid w:val="00555E2B"/>
    <w:rsid w:val="00587345"/>
    <w:rsid w:val="00647DFA"/>
    <w:rsid w:val="00685410"/>
    <w:rsid w:val="00685443"/>
    <w:rsid w:val="006C3782"/>
    <w:rsid w:val="006E6EE5"/>
    <w:rsid w:val="00707775"/>
    <w:rsid w:val="007F249C"/>
    <w:rsid w:val="00812147"/>
    <w:rsid w:val="0083255F"/>
    <w:rsid w:val="0086338B"/>
    <w:rsid w:val="008718D8"/>
    <w:rsid w:val="008A322E"/>
    <w:rsid w:val="008D5C80"/>
    <w:rsid w:val="00A43234"/>
    <w:rsid w:val="00A56F68"/>
    <w:rsid w:val="00A976CE"/>
    <w:rsid w:val="00B04799"/>
    <w:rsid w:val="00B04B9E"/>
    <w:rsid w:val="00B10FD7"/>
    <w:rsid w:val="00B43E48"/>
    <w:rsid w:val="00BE4C07"/>
    <w:rsid w:val="00C41B88"/>
    <w:rsid w:val="00CB3565"/>
    <w:rsid w:val="00CE3AB1"/>
    <w:rsid w:val="00D77D58"/>
    <w:rsid w:val="00D901EC"/>
    <w:rsid w:val="00DD1FF0"/>
    <w:rsid w:val="00DD36D9"/>
    <w:rsid w:val="00DE51BD"/>
    <w:rsid w:val="00DF11C8"/>
    <w:rsid w:val="00E21282"/>
    <w:rsid w:val="00E23AE7"/>
    <w:rsid w:val="00E51521"/>
    <w:rsid w:val="00E65487"/>
    <w:rsid w:val="00EA1B7C"/>
    <w:rsid w:val="00F3073F"/>
    <w:rsid w:val="00F3433B"/>
    <w:rsid w:val="00F66086"/>
    <w:rsid w:val="00F722CA"/>
    <w:rsid w:val="00F724D9"/>
    <w:rsid w:val="00F87CBA"/>
    <w:rsid w:val="00F92EB2"/>
    <w:rsid w:val="00FF4A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A59C21B-3724-41CA-9832-D72EFA41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10"/>
    <w:pPr>
      <w:spacing w:after="120"/>
      <w:jc w:val="both"/>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410"/>
    <w:pPr>
      <w:tabs>
        <w:tab w:val="center" w:pos="4536"/>
        <w:tab w:val="right" w:pos="9072"/>
      </w:tabs>
    </w:pPr>
  </w:style>
  <w:style w:type="paragraph" w:customStyle="1" w:styleId="Rfrences">
    <w:name w:val="Références"/>
    <w:rsid w:val="00685410"/>
    <w:pPr>
      <w:spacing w:line="220" w:lineRule="exact"/>
    </w:pPr>
    <w:rPr>
      <w:rFonts w:ascii="Calibri" w:hAnsi="Calibri"/>
      <w:sz w:val="18"/>
      <w:szCs w:val="16"/>
    </w:rPr>
  </w:style>
  <w:style w:type="paragraph" w:styleId="Footer">
    <w:name w:val="footer"/>
    <w:basedOn w:val="Normal"/>
    <w:link w:val="FooterChar"/>
    <w:rsid w:val="00685410"/>
    <w:pPr>
      <w:tabs>
        <w:tab w:val="center" w:pos="4536"/>
        <w:tab w:val="right" w:pos="9072"/>
      </w:tabs>
    </w:pPr>
  </w:style>
  <w:style w:type="paragraph" w:styleId="BalloonText">
    <w:name w:val="Balloon Text"/>
    <w:basedOn w:val="Normal"/>
    <w:semiHidden/>
    <w:rsid w:val="00685410"/>
    <w:rPr>
      <w:rFonts w:ascii="Tahoma" w:hAnsi="Tahoma" w:cs="Tahoma"/>
      <w:sz w:val="16"/>
      <w:szCs w:val="16"/>
    </w:rPr>
  </w:style>
  <w:style w:type="table" w:styleId="TableGrid">
    <w:name w:val="Table Grid"/>
    <w:basedOn w:val="TableNormal"/>
    <w:rsid w:val="0068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Marianne">
    <w:name w:val="Logo Marianne"/>
    <w:rsid w:val="00685410"/>
    <w:pPr>
      <w:jc w:val="center"/>
    </w:pPr>
    <w:rPr>
      <w:sz w:val="24"/>
    </w:rPr>
  </w:style>
  <w:style w:type="paragraph" w:customStyle="1" w:styleId="PM">
    <w:name w:val="PM"/>
    <w:rsid w:val="00685410"/>
    <w:pPr>
      <w:spacing w:before="240"/>
      <w:jc w:val="center"/>
    </w:pPr>
    <w:rPr>
      <w:spacing w:val="50"/>
    </w:rPr>
  </w:style>
  <w:style w:type="paragraph" w:customStyle="1" w:styleId="LogoSGAE">
    <w:name w:val="Logo SGAE"/>
    <w:rsid w:val="00685410"/>
    <w:pPr>
      <w:spacing w:line="360" w:lineRule="auto"/>
    </w:pPr>
    <w:rPr>
      <w:sz w:val="24"/>
    </w:rPr>
  </w:style>
  <w:style w:type="paragraph" w:customStyle="1" w:styleId="SGAE">
    <w:name w:val="SGAE"/>
    <w:rsid w:val="00685410"/>
    <w:pPr>
      <w:spacing w:before="240" w:after="480"/>
    </w:pPr>
    <w:rPr>
      <w:rFonts w:ascii="Fenice Light" w:hAnsi="Fenice Light"/>
      <w:sz w:val="16"/>
      <w:szCs w:val="16"/>
    </w:rPr>
  </w:style>
  <w:style w:type="paragraph" w:customStyle="1" w:styleId="Section">
    <w:name w:val="Section"/>
    <w:basedOn w:val="Normal"/>
    <w:rsid w:val="00685410"/>
    <w:pPr>
      <w:spacing w:after="0"/>
    </w:pPr>
  </w:style>
  <w:style w:type="paragraph" w:customStyle="1" w:styleId="Adresse">
    <w:name w:val="Adresse"/>
    <w:rsid w:val="00685410"/>
    <w:pPr>
      <w:jc w:val="center"/>
    </w:pPr>
    <w:rPr>
      <w:rFonts w:ascii="Verdana" w:hAnsi="Verdana"/>
      <w:sz w:val="16"/>
    </w:rPr>
  </w:style>
  <w:style w:type="character" w:styleId="PageNumber">
    <w:name w:val="page number"/>
    <w:basedOn w:val="DefaultParagraphFont"/>
    <w:rsid w:val="00685410"/>
  </w:style>
  <w:style w:type="table" w:customStyle="1" w:styleId="Grilledutableau1">
    <w:name w:val="Grille du tableau1"/>
    <w:basedOn w:val="TableNormal"/>
    <w:next w:val="TableGrid"/>
    <w:uiPriority w:val="59"/>
    <w:rsid w:val="006854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6854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diteur">
    <w:name w:val="Expéditeur"/>
    <w:rsid w:val="00685410"/>
    <w:pPr>
      <w:spacing w:before="240" w:line="360" w:lineRule="auto"/>
    </w:pPr>
    <w:rPr>
      <w:rFonts w:ascii="Calibri" w:hAnsi="Calibri"/>
      <w:sz w:val="22"/>
      <w:szCs w:val="23"/>
    </w:rPr>
  </w:style>
  <w:style w:type="paragraph" w:customStyle="1" w:styleId="Destinataire">
    <w:name w:val="Destinataire"/>
    <w:rsid w:val="00685410"/>
    <w:pPr>
      <w:spacing w:after="120"/>
    </w:pPr>
    <w:rPr>
      <w:rFonts w:ascii="Calibri" w:hAnsi="Calibri"/>
      <w:sz w:val="22"/>
      <w:szCs w:val="23"/>
    </w:rPr>
  </w:style>
  <w:style w:type="paragraph" w:customStyle="1" w:styleId="Paris-Date">
    <w:name w:val="Paris-Date"/>
    <w:rsid w:val="002C250E"/>
    <w:pPr>
      <w:tabs>
        <w:tab w:val="left" w:pos="9639"/>
      </w:tabs>
      <w:ind w:left="6804"/>
    </w:pPr>
    <w:rPr>
      <w:rFonts w:ascii="Calibri" w:hAnsi="Calibri"/>
      <w:sz w:val="22"/>
      <w:szCs w:val="23"/>
    </w:rPr>
  </w:style>
  <w:style w:type="paragraph" w:customStyle="1" w:styleId="Signataire">
    <w:name w:val="Signataire"/>
    <w:basedOn w:val="Normal"/>
    <w:rsid w:val="00685410"/>
    <w:pPr>
      <w:spacing w:before="1200" w:after="0"/>
      <w:ind w:left="4536"/>
      <w:jc w:val="center"/>
    </w:pPr>
  </w:style>
  <w:style w:type="paragraph" w:customStyle="1" w:styleId="ListePuces">
    <w:name w:val="Liste Puces"/>
    <w:basedOn w:val="Normal"/>
    <w:rsid w:val="00685410"/>
    <w:pPr>
      <w:numPr>
        <w:numId w:val="33"/>
      </w:numPr>
      <w:ind w:left="284" w:hanging="284"/>
    </w:pPr>
  </w:style>
  <w:style w:type="paragraph" w:customStyle="1" w:styleId="ListeNum">
    <w:name w:val="Liste Num"/>
    <w:basedOn w:val="Normal"/>
    <w:rsid w:val="00685410"/>
    <w:pPr>
      <w:numPr>
        <w:numId w:val="32"/>
      </w:numPr>
      <w:ind w:left="284" w:hanging="284"/>
    </w:pPr>
  </w:style>
  <w:style w:type="paragraph" w:customStyle="1" w:styleId="Intertitre">
    <w:name w:val="Intertitre"/>
    <w:basedOn w:val="Normal"/>
    <w:next w:val="Normal"/>
    <w:link w:val="IntertitreCar"/>
    <w:rsid w:val="00685410"/>
    <w:pPr>
      <w:keepNext/>
      <w:numPr>
        <w:numId w:val="31"/>
      </w:numPr>
      <w:spacing w:before="240"/>
      <w:ind w:left="284" w:hanging="284"/>
    </w:pPr>
    <w:rPr>
      <w:b/>
      <w:u w:val="single"/>
    </w:rPr>
  </w:style>
  <w:style w:type="paragraph" w:styleId="FootnoteText">
    <w:name w:val="footnote text"/>
    <w:basedOn w:val="Normal"/>
    <w:link w:val="FootnoteTextChar"/>
    <w:rsid w:val="00685410"/>
    <w:rPr>
      <w:sz w:val="19"/>
    </w:rPr>
  </w:style>
  <w:style w:type="character" w:customStyle="1" w:styleId="FootnoteTextChar">
    <w:name w:val="Footnote Text Char"/>
    <w:link w:val="FootnoteText"/>
    <w:rsid w:val="00685410"/>
    <w:rPr>
      <w:rFonts w:ascii="Calibri" w:hAnsi="Calibri"/>
      <w:sz w:val="19"/>
    </w:rPr>
  </w:style>
  <w:style w:type="character" w:styleId="FootnoteReference">
    <w:name w:val="footnote reference"/>
    <w:rsid w:val="00685410"/>
    <w:rPr>
      <w:vertAlign w:val="superscript"/>
    </w:rPr>
  </w:style>
  <w:style w:type="paragraph" w:customStyle="1" w:styleId="Objet">
    <w:name w:val="Objet"/>
    <w:basedOn w:val="Normal"/>
    <w:rsid w:val="00685410"/>
    <w:pPr>
      <w:tabs>
        <w:tab w:val="left" w:pos="709"/>
        <w:tab w:val="left" w:pos="1276"/>
      </w:tabs>
    </w:pPr>
    <w:rPr>
      <w:szCs w:val="23"/>
    </w:rPr>
  </w:style>
  <w:style w:type="paragraph" w:styleId="NormalWeb">
    <w:name w:val="Normal (Web)"/>
    <w:basedOn w:val="Normal"/>
    <w:uiPriority w:val="99"/>
    <w:unhideWhenUsed/>
    <w:rsid w:val="00685410"/>
    <w:pPr>
      <w:spacing w:before="100" w:beforeAutospacing="1" w:after="100" w:afterAutospacing="1"/>
      <w:jc w:val="left"/>
    </w:pPr>
    <w:rPr>
      <w:rFonts w:ascii="Times New Roman" w:hAnsi="Times New Roman"/>
      <w:sz w:val="24"/>
      <w:szCs w:val="24"/>
    </w:rPr>
  </w:style>
  <w:style w:type="paragraph" w:customStyle="1" w:styleId="Intertitre2">
    <w:name w:val="Intertitre2"/>
    <w:basedOn w:val="Intertitre"/>
    <w:next w:val="Normal"/>
    <w:link w:val="Intertitre2Car"/>
    <w:rsid w:val="00685410"/>
    <w:pPr>
      <w:numPr>
        <w:ilvl w:val="1"/>
      </w:numPr>
      <w:ind w:left="567" w:hanging="283"/>
    </w:pPr>
    <w:rPr>
      <w:noProof/>
      <w:u w:val="none"/>
    </w:rPr>
  </w:style>
  <w:style w:type="character" w:customStyle="1" w:styleId="FooterChar">
    <w:name w:val="Footer Char"/>
    <w:link w:val="Footer"/>
    <w:rsid w:val="00FF4AF1"/>
    <w:rPr>
      <w:rFonts w:ascii="Calibri" w:hAnsi="Calibri"/>
      <w:sz w:val="22"/>
    </w:rPr>
  </w:style>
  <w:style w:type="paragraph" w:customStyle="1" w:styleId="ListePuces2">
    <w:name w:val="Liste Puces 2"/>
    <w:basedOn w:val="ListePuces"/>
    <w:rsid w:val="00685410"/>
    <w:pPr>
      <w:numPr>
        <w:numId w:val="34"/>
      </w:numPr>
      <w:ind w:left="567" w:hanging="283"/>
    </w:pPr>
  </w:style>
  <w:style w:type="paragraph" w:customStyle="1" w:styleId="Intertitre3">
    <w:name w:val="Intertitre3"/>
    <w:basedOn w:val="Intertitre2"/>
    <w:next w:val="Normal"/>
    <w:link w:val="Intertitre3Car"/>
    <w:rsid w:val="00685410"/>
    <w:pPr>
      <w:numPr>
        <w:ilvl w:val="2"/>
      </w:numPr>
      <w:ind w:left="567" w:firstLine="0"/>
    </w:pPr>
    <w:rPr>
      <w:b w:val="0"/>
      <w:i/>
    </w:rPr>
  </w:style>
  <w:style w:type="paragraph" w:customStyle="1" w:styleId="NAF">
    <w:name w:val="NAF"/>
    <w:basedOn w:val="Destinataire"/>
    <w:rsid w:val="00685443"/>
    <w:pPr>
      <w:jc w:val="center"/>
    </w:pPr>
    <w:rPr>
      <w:b/>
      <w:bCs/>
      <w:sz w:val="36"/>
      <w:szCs w:val="20"/>
    </w:rPr>
  </w:style>
  <w:style w:type="character" w:customStyle="1" w:styleId="Intertitre2Car">
    <w:name w:val="Intertitre2 Car"/>
    <w:basedOn w:val="IntertitreCar"/>
    <w:link w:val="Intertitre2"/>
    <w:rsid w:val="00685410"/>
    <w:rPr>
      <w:rFonts w:ascii="Calibri" w:hAnsi="Calibri"/>
      <w:b/>
      <w:noProof/>
      <w:sz w:val="22"/>
      <w:u w:val="single"/>
    </w:rPr>
  </w:style>
  <w:style w:type="character" w:customStyle="1" w:styleId="Intertitre3Car">
    <w:name w:val="Intertitre3 Car"/>
    <w:basedOn w:val="Intertitre2Car"/>
    <w:link w:val="Intertitre3"/>
    <w:rsid w:val="00685410"/>
    <w:rPr>
      <w:rFonts w:ascii="Calibri" w:hAnsi="Calibri"/>
      <w:b w:val="0"/>
      <w:i/>
      <w:noProof/>
      <w:sz w:val="22"/>
      <w:u w:val="single"/>
    </w:rPr>
  </w:style>
  <w:style w:type="paragraph" w:styleId="Caption">
    <w:name w:val="caption"/>
    <w:basedOn w:val="Normal"/>
    <w:next w:val="Normal"/>
    <w:unhideWhenUsed/>
    <w:qFormat/>
    <w:rsid w:val="00685410"/>
    <w:pPr>
      <w:spacing w:before="120" w:after="240"/>
    </w:pPr>
    <w:rPr>
      <w:bCs/>
      <w:i/>
      <w:noProof/>
      <w:szCs w:val="22"/>
    </w:rPr>
  </w:style>
  <w:style w:type="paragraph" w:customStyle="1" w:styleId="Rsum">
    <w:name w:val="Résumé"/>
    <w:basedOn w:val="Normal"/>
    <w:rsid w:val="00685410"/>
    <w:pPr>
      <w:pBdr>
        <w:left w:val="single" w:sz="24" w:space="4" w:color="808080"/>
      </w:pBdr>
      <w:spacing w:before="60"/>
    </w:pPr>
    <w:rPr>
      <w:i/>
      <w:szCs w:val="24"/>
    </w:rPr>
  </w:style>
  <w:style w:type="paragraph" w:customStyle="1" w:styleId="TableauCellule">
    <w:name w:val="TableauCellule"/>
    <w:basedOn w:val="Normal"/>
    <w:rsid w:val="00685410"/>
    <w:pPr>
      <w:spacing w:before="60" w:after="60"/>
      <w:jc w:val="left"/>
    </w:pPr>
    <w:rPr>
      <w:rFonts w:asciiTheme="minorHAnsi" w:eastAsiaTheme="minorHAnsi" w:hAnsiTheme="minorHAnsi" w:cstheme="minorBidi"/>
      <w:sz w:val="20"/>
      <w:lang w:eastAsia="en-US"/>
    </w:rPr>
  </w:style>
  <w:style w:type="character" w:customStyle="1" w:styleId="IntertitreCar">
    <w:name w:val="Intertitre Car"/>
    <w:basedOn w:val="DefaultParagraphFont"/>
    <w:link w:val="Intertitre"/>
    <w:rsid w:val="00685410"/>
    <w:rPr>
      <w:rFonts w:ascii="Calibri" w:hAnsi="Calibri"/>
      <w:b/>
      <w:sz w:val="22"/>
      <w:u w:val="single"/>
    </w:rPr>
  </w:style>
  <w:style w:type="character" w:customStyle="1" w:styleId="LienInternet">
    <w:name w:val="Lien Internet"/>
    <w:rsid w:val="00E212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4475">
      <w:bodyDiv w:val="1"/>
      <w:marLeft w:val="0"/>
      <w:marRight w:val="0"/>
      <w:marTop w:val="0"/>
      <w:marBottom w:val="0"/>
      <w:divBdr>
        <w:top w:val="none" w:sz="0" w:space="0" w:color="auto"/>
        <w:left w:val="none" w:sz="0" w:space="0" w:color="auto"/>
        <w:bottom w:val="none" w:sz="0" w:space="0" w:color="auto"/>
        <w:right w:val="none" w:sz="0" w:space="0" w:color="auto"/>
      </w:divBdr>
    </w:div>
    <w:div w:id="677342986">
      <w:bodyDiv w:val="1"/>
      <w:marLeft w:val="0"/>
      <w:marRight w:val="0"/>
      <w:marTop w:val="0"/>
      <w:marBottom w:val="0"/>
      <w:divBdr>
        <w:top w:val="none" w:sz="0" w:space="0" w:color="auto"/>
        <w:left w:val="none" w:sz="0" w:space="0" w:color="auto"/>
        <w:bottom w:val="none" w:sz="0" w:space="0" w:color="auto"/>
        <w:right w:val="none" w:sz="0" w:space="0" w:color="auto"/>
      </w:divBdr>
    </w:div>
    <w:div w:id="728655787">
      <w:bodyDiv w:val="1"/>
      <w:marLeft w:val="0"/>
      <w:marRight w:val="0"/>
      <w:marTop w:val="0"/>
      <w:marBottom w:val="0"/>
      <w:divBdr>
        <w:top w:val="none" w:sz="0" w:space="0" w:color="auto"/>
        <w:left w:val="none" w:sz="0" w:space="0" w:color="auto"/>
        <w:bottom w:val="none" w:sz="0" w:space="0" w:color="auto"/>
        <w:right w:val="none" w:sz="0" w:space="0" w:color="auto"/>
      </w:divBdr>
    </w:div>
    <w:div w:id="885727071">
      <w:bodyDiv w:val="1"/>
      <w:marLeft w:val="0"/>
      <w:marRight w:val="0"/>
      <w:marTop w:val="0"/>
      <w:marBottom w:val="0"/>
      <w:divBdr>
        <w:top w:val="none" w:sz="0" w:space="0" w:color="auto"/>
        <w:left w:val="none" w:sz="0" w:space="0" w:color="auto"/>
        <w:bottom w:val="none" w:sz="0" w:space="0" w:color="auto"/>
        <w:right w:val="none" w:sz="0" w:space="0" w:color="auto"/>
      </w:divBdr>
    </w:div>
    <w:div w:id="1059742788">
      <w:bodyDiv w:val="1"/>
      <w:marLeft w:val="0"/>
      <w:marRight w:val="0"/>
      <w:marTop w:val="0"/>
      <w:marBottom w:val="0"/>
      <w:divBdr>
        <w:top w:val="none" w:sz="0" w:space="0" w:color="auto"/>
        <w:left w:val="none" w:sz="0" w:space="0" w:color="auto"/>
        <w:bottom w:val="none" w:sz="0" w:space="0" w:color="auto"/>
        <w:right w:val="none" w:sz="0" w:space="0" w:color="auto"/>
      </w:divBdr>
    </w:div>
    <w:div w:id="20392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AC50-06B1-4B91-A247-86D3468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2498</Characters>
  <Application>Microsoft Office Word</Application>
  <DocSecurity>4</DocSecurity>
  <Lines>45</Lines>
  <Paragraphs>17</Paragraphs>
  <ScaleCrop>false</ScaleCrop>
  <HeadingPairs>
    <vt:vector size="2" baseType="variant">
      <vt:variant>
        <vt:lpstr>Titre</vt:lpstr>
      </vt:variant>
      <vt:variant>
        <vt:i4>1</vt:i4>
      </vt:variant>
    </vt:vector>
  </HeadingPairs>
  <TitlesOfParts>
    <vt:vector size="1" baseType="lpstr">
      <vt:lpstr/>
    </vt:vector>
  </TitlesOfParts>
  <Company>SGCI</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Anne VAUTRIN</dc:creator>
  <cp:lastModifiedBy>MARETTO Aline</cp:lastModifiedBy>
  <cp:revision>2</cp:revision>
  <cp:lastPrinted>2015-04-28T13:17:00Z</cp:lastPrinted>
  <dcterms:created xsi:type="dcterms:W3CDTF">2017-12-21T14:42:00Z</dcterms:created>
  <dcterms:modified xsi:type="dcterms:W3CDTF">2017-12-21T14:42:00Z</dcterms:modified>
</cp:coreProperties>
</file>