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850E" w14:textId="7627DD0F" w:rsidR="00DE65AE" w:rsidRPr="00854C36" w:rsidRDefault="00DE65AE" w:rsidP="00302F5D">
      <w:pPr>
        <w:pStyle w:val="Default"/>
        <w:spacing w:line="360" w:lineRule="auto"/>
        <w:jc w:val="center"/>
        <w:rPr>
          <w:b/>
          <w:bCs/>
        </w:rPr>
      </w:pPr>
      <w:r w:rsidRPr="00854C36">
        <w:rPr>
          <w:b/>
          <w:bCs/>
        </w:rPr>
        <w:t xml:space="preserve">RISK ASSESSMENT REPORT OF </w:t>
      </w:r>
      <w:r w:rsidR="00B237EF" w:rsidRPr="00B237EF">
        <w:rPr>
          <w:b/>
          <w:bCs/>
        </w:rPr>
        <w:t xml:space="preserve">THE FOOD SAFETY TECHNICAL TEAM  (FSTT ) </w:t>
      </w:r>
      <w:r w:rsidR="00A54374">
        <w:rPr>
          <w:b/>
          <w:bCs/>
        </w:rPr>
        <w:t>FOR GM MAIZE EVENT MIR162</w:t>
      </w:r>
    </w:p>
    <w:p w14:paraId="742F4742" w14:textId="77777777" w:rsidR="008A3926" w:rsidRDefault="008A3926" w:rsidP="00302F5D">
      <w:pPr>
        <w:spacing w:line="360" w:lineRule="auto"/>
      </w:pPr>
    </w:p>
    <w:p w14:paraId="54CD96FA" w14:textId="77777777" w:rsidR="008A3926" w:rsidRPr="008A3926" w:rsidRDefault="008A3926" w:rsidP="00302F5D">
      <w:pPr>
        <w:spacing w:line="360" w:lineRule="auto"/>
        <w:rPr>
          <w:b/>
        </w:rPr>
      </w:pPr>
      <w:r w:rsidRPr="008A3926">
        <w:rPr>
          <w:b/>
        </w:rPr>
        <w:t>I.</w:t>
      </w:r>
      <w:r w:rsidRPr="008A3926">
        <w:rPr>
          <w:b/>
        </w:rPr>
        <w:tab/>
        <w:t>Introduction</w:t>
      </w:r>
    </w:p>
    <w:p w14:paraId="6E25D327" w14:textId="77777777" w:rsidR="008A3926" w:rsidRDefault="001B73B1" w:rsidP="00302F5D">
      <w:pPr>
        <w:spacing w:line="360" w:lineRule="auto"/>
      </w:pPr>
      <w:r>
        <w:t>MIR162</w:t>
      </w:r>
      <w:r w:rsidR="00871341">
        <w:t xml:space="preserve"> </w:t>
      </w:r>
      <w:r w:rsidR="004A3479">
        <w:t>maize</w:t>
      </w:r>
      <w:r w:rsidR="008A3926">
        <w:t xml:space="preserve"> is the product of Sy</w:t>
      </w:r>
      <w:r w:rsidR="00E06AE9">
        <w:t>n</w:t>
      </w:r>
      <w:r w:rsidR="008A3926">
        <w:t xml:space="preserve">genta claimed to provide benefit for </w:t>
      </w:r>
      <w:r w:rsidR="00F42072">
        <w:t>resistance</w:t>
      </w:r>
      <w:r w:rsidR="008A3926">
        <w:t xml:space="preserve"> against Lepidoptera pest on corn. </w:t>
      </w:r>
      <w:r>
        <w:t>MIR162</w:t>
      </w:r>
      <w:r w:rsidR="00871341">
        <w:t xml:space="preserve"> </w:t>
      </w:r>
      <w:r w:rsidR="004A3479">
        <w:t>maize</w:t>
      </w:r>
      <w:r w:rsidR="00F42072">
        <w:t xml:space="preserve"> produces </w:t>
      </w:r>
      <w:r>
        <w:t>Vip3Aa20</w:t>
      </w:r>
      <w:r w:rsidR="00F42072">
        <w:t xml:space="preserve"> protein </w:t>
      </w:r>
      <w:r w:rsidR="008A3926">
        <w:t xml:space="preserve">and </w:t>
      </w:r>
      <w:r>
        <w:t>phosphomannose isomerase</w:t>
      </w:r>
      <w:r w:rsidR="008A3926">
        <w:t xml:space="preserve"> (</w:t>
      </w:r>
      <w:r>
        <w:t>PMI</w:t>
      </w:r>
      <w:r w:rsidR="008A3926">
        <w:t xml:space="preserve">) </w:t>
      </w:r>
      <w:r>
        <w:t>protein</w:t>
      </w:r>
      <w:r w:rsidR="008A3926">
        <w:t>.</w:t>
      </w:r>
    </w:p>
    <w:p w14:paraId="3C22734F" w14:textId="77777777" w:rsidR="008A3926" w:rsidRDefault="001B73B1" w:rsidP="00302F5D">
      <w:pPr>
        <w:spacing w:line="360" w:lineRule="auto"/>
      </w:pPr>
      <w:r>
        <w:t>MIR162</w:t>
      </w:r>
      <w:r w:rsidR="00871341">
        <w:t xml:space="preserve"> </w:t>
      </w:r>
      <w:r w:rsidR="004A3479">
        <w:t>maize</w:t>
      </w:r>
      <w:r w:rsidR="008A3926">
        <w:t xml:space="preserve"> has been</w:t>
      </w:r>
      <w:r>
        <w:t xml:space="preserve"> used as a food and or feed in </w:t>
      </w:r>
      <w:r w:rsidR="008A3926">
        <w:t>8 countries namely</w:t>
      </w:r>
      <w:r w:rsidRPr="001B73B1">
        <w:t xml:space="preserve"> </w:t>
      </w:r>
      <w:r>
        <w:t>Australia (2009),  United States (2008</w:t>
      </w:r>
      <w:r w:rsidR="008A3926">
        <w:t xml:space="preserve">), </w:t>
      </w:r>
      <w:r>
        <w:t>Brazil (2009), Canada (2010), Japan (2010</w:t>
      </w:r>
      <w:r w:rsidR="008A3926">
        <w:t xml:space="preserve">), </w:t>
      </w:r>
      <w:r>
        <w:t>Philippines (2010)</w:t>
      </w:r>
      <w:r w:rsidR="008A3926">
        <w:t xml:space="preserve">, </w:t>
      </w:r>
      <w:r>
        <w:t>Taiwan (2009).</w:t>
      </w:r>
    </w:p>
    <w:p w14:paraId="10AE6628" w14:textId="7FD441B2" w:rsidR="008A3926" w:rsidRDefault="00CB4AE7" w:rsidP="00302F5D">
      <w:pPr>
        <w:spacing w:line="360" w:lineRule="auto"/>
      </w:pPr>
      <w:r>
        <w:t>Food Safety Technical Team</w:t>
      </w:r>
      <w:r w:rsidR="008A3926">
        <w:t xml:space="preserve"> has conducted food safety studies for </w:t>
      </w:r>
      <w:r w:rsidR="001B73B1">
        <w:t>MIR162</w:t>
      </w:r>
      <w:r w:rsidR="00871341">
        <w:t xml:space="preserve"> </w:t>
      </w:r>
      <w:r w:rsidR="004A3479">
        <w:t>maize</w:t>
      </w:r>
      <w:r w:rsidR="008A3926">
        <w:t xml:space="preserve"> based on genetic information and food safety information consisting of substantial equivalence, allergenicity, and toxicity</w:t>
      </w:r>
      <w:r w:rsidR="00E06AE9" w:rsidRPr="00E06AE9">
        <w:t xml:space="preserve"> </w:t>
      </w:r>
      <w:r w:rsidR="00E06AE9">
        <w:t xml:space="preserve">according to the  regulation of Indonesia’s National Agency for Drug and Food Control (NADFC/BPOM) Number HK.00.05.23.3541 of 2008 concerning Guidelines of Food Safety Study for Genetically Modified Products. Summary of assessment are </w:t>
      </w:r>
      <w:r w:rsidR="008A3926">
        <w:t xml:space="preserve"> specified below.</w:t>
      </w:r>
    </w:p>
    <w:p w14:paraId="0D91D8D0" w14:textId="77777777" w:rsidR="008A3926" w:rsidRDefault="008A3926" w:rsidP="00302F5D">
      <w:pPr>
        <w:spacing w:line="360" w:lineRule="auto"/>
      </w:pPr>
    </w:p>
    <w:p w14:paraId="2F375398" w14:textId="77777777" w:rsidR="008A3926" w:rsidRPr="008A3926" w:rsidRDefault="008A3926" w:rsidP="00302F5D">
      <w:pPr>
        <w:spacing w:line="360" w:lineRule="auto"/>
        <w:rPr>
          <w:b/>
        </w:rPr>
      </w:pPr>
      <w:r w:rsidRPr="008A3926">
        <w:rPr>
          <w:b/>
        </w:rPr>
        <w:t>II.</w:t>
      </w:r>
      <w:r w:rsidRPr="008A3926">
        <w:rPr>
          <w:b/>
        </w:rPr>
        <w:tab/>
        <w:t>Genetic Information</w:t>
      </w:r>
    </w:p>
    <w:p w14:paraId="788EB240" w14:textId="77777777" w:rsidR="008A3926" w:rsidRPr="008A3926" w:rsidRDefault="008A3926" w:rsidP="00302F5D">
      <w:pPr>
        <w:spacing w:line="360" w:lineRule="auto"/>
        <w:rPr>
          <w:b/>
        </w:rPr>
      </w:pPr>
      <w:r w:rsidRPr="008A3926">
        <w:rPr>
          <w:b/>
        </w:rPr>
        <w:t>II.1</w:t>
      </w:r>
      <w:r w:rsidRPr="008A3926">
        <w:rPr>
          <w:b/>
        </w:rPr>
        <w:tab/>
        <w:t>Genetic Element</w:t>
      </w:r>
    </w:p>
    <w:p w14:paraId="15593EC2" w14:textId="0533939A" w:rsidR="008A3926" w:rsidRDefault="001B73B1" w:rsidP="00302F5D">
      <w:pPr>
        <w:spacing w:line="360" w:lineRule="auto"/>
      </w:pPr>
      <w:r>
        <w:t>MIR162</w:t>
      </w:r>
      <w:r w:rsidR="00871341">
        <w:t xml:space="preserve"> </w:t>
      </w:r>
      <w:r w:rsidR="004A3479">
        <w:t>maize</w:t>
      </w:r>
      <w:r w:rsidR="00F42072">
        <w:t xml:space="preserve"> contains two novel genes namely </w:t>
      </w:r>
      <w:r w:rsidR="00C81617" w:rsidRPr="00C81617">
        <w:rPr>
          <w:i/>
        </w:rPr>
        <w:t>v</w:t>
      </w:r>
      <w:r w:rsidRPr="00C81617">
        <w:rPr>
          <w:i/>
        </w:rPr>
        <w:t>ip3Aa20</w:t>
      </w:r>
      <w:r w:rsidR="00F42072">
        <w:t xml:space="preserve"> gene and </w:t>
      </w:r>
      <w:r w:rsidR="00C81617">
        <w:rPr>
          <w:i/>
          <w:iCs/>
        </w:rPr>
        <w:t xml:space="preserve">pmi </w:t>
      </w:r>
      <w:r w:rsidR="00C6454C">
        <w:t xml:space="preserve"> gene</w:t>
      </w:r>
      <w:r w:rsidR="00F42072">
        <w:t xml:space="preserve">. </w:t>
      </w:r>
      <w:r w:rsidR="00C81617" w:rsidRPr="00C81617">
        <w:rPr>
          <w:i/>
        </w:rPr>
        <w:t>v</w:t>
      </w:r>
      <w:r w:rsidRPr="00C81617">
        <w:rPr>
          <w:i/>
        </w:rPr>
        <w:t>ip3Aa20</w:t>
      </w:r>
      <w:r w:rsidR="00F42072">
        <w:t xml:space="preserve"> gene produces </w:t>
      </w:r>
      <w:r>
        <w:t>Vip3Aa20</w:t>
      </w:r>
      <w:r w:rsidR="00F42072">
        <w:t xml:space="preserve"> protein responsible for resistance against </w:t>
      </w:r>
      <w:r w:rsidR="0013132F">
        <w:rPr>
          <w:i/>
          <w:iCs/>
          <w:sz w:val="22"/>
        </w:rPr>
        <w:t>Ostrinia nubilalis</w:t>
      </w:r>
      <w:r w:rsidR="0013132F">
        <w:rPr>
          <w:sz w:val="22"/>
        </w:rPr>
        <w:t xml:space="preserve">, </w:t>
      </w:r>
      <w:r w:rsidR="0013132F">
        <w:rPr>
          <w:i/>
          <w:iCs/>
          <w:sz w:val="22"/>
        </w:rPr>
        <w:t>Helicoverpa zea</w:t>
      </w:r>
      <w:r w:rsidR="0013132F">
        <w:rPr>
          <w:sz w:val="22"/>
        </w:rPr>
        <w:t xml:space="preserve">, </w:t>
      </w:r>
      <w:r w:rsidR="0013132F">
        <w:rPr>
          <w:i/>
          <w:iCs/>
          <w:sz w:val="22"/>
        </w:rPr>
        <w:t>Spodoptera frugiperda</w:t>
      </w:r>
      <w:r w:rsidR="0013132F">
        <w:rPr>
          <w:sz w:val="22"/>
        </w:rPr>
        <w:t xml:space="preserve">, </w:t>
      </w:r>
      <w:r w:rsidR="0013132F">
        <w:rPr>
          <w:i/>
          <w:iCs/>
          <w:sz w:val="22"/>
        </w:rPr>
        <w:t>Agrotis ipsilon</w:t>
      </w:r>
      <w:r w:rsidR="0013132F">
        <w:rPr>
          <w:sz w:val="22"/>
        </w:rPr>
        <w:t xml:space="preserve">, dan </w:t>
      </w:r>
      <w:r w:rsidR="0013132F">
        <w:rPr>
          <w:i/>
          <w:iCs/>
          <w:sz w:val="22"/>
        </w:rPr>
        <w:t xml:space="preserve">Striacosta albicosta; </w:t>
      </w:r>
      <w:r w:rsidR="0013132F">
        <w:t>and</w:t>
      </w:r>
      <w:r w:rsidR="00F42072">
        <w:t xml:space="preserve"> </w:t>
      </w:r>
      <w:r w:rsidR="00C81617">
        <w:rPr>
          <w:i/>
          <w:iCs/>
        </w:rPr>
        <w:t>pmi</w:t>
      </w:r>
      <w:r w:rsidR="00C6454C">
        <w:t xml:space="preserve"> gene</w:t>
      </w:r>
      <w:r w:rsidR="00F42072">
        <w:t xml:space="preserve"> </w:t>
      </w:r>
      <w:r w:rsidR="00D908EC">
        <w:t>encodes</w:t>
      </w:r>
      <w:r w:rsidR="0013132F">
        <w:t xml:space="preserve"> </w:t>
      </w:r>
      <w:r w:rsidR="00C81617">
        <w:t xml:space="preserve">PMI </w:t>
      </w:r>
      <w:r w:rsidR="0013132F">
        <w:rPr>
          <w:sz w:val="22"/>
        </w:rPr>
        <w:t>(</w:t>
      </w:r>
      <w:r w:rsidR="0013132F">
        <w:rPr>
          <w:i/>
          <w:iCs/>
          <w:sz w:val="22"/>
        </w:rPr>
        <w:t>phosphomannose isomerase</w:t>
      </w:r>
      <w:r w:rsidR="0013132F">
        <w:rPr>
          <w:sz w:val="22"/>
        </w:rPr>
        <w:t xml:space="preserve">) protein as selection marker. </w:t>
      </w:r>
      <w:r w:rsidR="00F42072">
        <w:t xml:space="preserve">Promotor and terminator used for </w:t>
      </w:r>
      <w:r w:rsidR="00C81617" w:rsidRPr="00C81617">
        <w:rPr>
          <w:i/>
        </w:rPr>
        <w:t>v</w:t>
      </w:r>
      <w:r w:rsidR="0013132F" w:rsidRPr="00C81617">
        <w:rPr>
          <w:i/>
        </w:rPr>
        <w:t>ip3Aa20</w:t>
      </w:r>
      <w:r w:rsidR="0013132F">
        <w:t xml:space="preserve"> genes are </w:t>
      </w:r>
      <w:r w:rsidR="0013132F">
        <w:rPr>
          <w:sz w:val="22"/>
        </w:rPr>
        <w:t>ZmUbilInt (</w:t>
      </w:r>
      <w:r w:rsidR="0013132F">
        <w:rPr>
          <w:i/>
          <w:iCs/>
          <w:sz w:val="22"/>
        </w:rPr>
        <w:t>polyubiquitin Zea may</w:t>
      </w:r>
      <w:r w:rsidR="0013132F">
        <w:rPr>
          <w:sz w:val="22"/>
        </w:rPr>
        <w:t xml:space="preserve">s) and </w:t>
      </w:r>
      <w:r w:rsidR="0013132F">
        <w:t xml:space="preserve">CaMV-35S from 35S cauliflower mosaic virus. Promotor and terminator used for </w:t>
      </w:r>
      <w:r w:rsidR="00C81617" w:rsidRPr="00C81617">
        <w:rPr>
          <w:i/>
        </w:rPr>
        <w:t>pmi</w:t>
      </w:r>
      <w:r w:rsidR="0013132F">
        <w:t xml:space="preserve"> gene are </w:t>
      </w:r>
      <w:r w:rsidR="0013132F">
        <w:rPr>
          <w:sz w:val="22"/>
        </w:rPr>
        <w:t xml:space="preserve">ZmUbilInt </w:t>
      </w:r>
      <w:r w:rsidR="00F42072">
        <w:t xml:space="preserve">and NOS (nopaline synthase) from </w:t>
      </w:r>
      <w:r w:rsidR="00F42072" w:rsidRPr="00D908EC">
        <w:rPr>
          <w:i/>
        </w:rPr>
        <w:t>Agro</w:t>
      </w:r>
      <w:r w:rsidR="00871341">
        <w:rPr>
          <w:i/>
        </w:rPr>
        <w:t>bacteria</w:t>
      </w:r>
      <w:r w:rsidR="00F42072" w:rsidRPr="00D908EC">
        <w:rPr>
          <w:i/>
        </w:rPr>
        <w:t xml:space="preserve"> tumefaciens</w:t>
      </w:r>
      <w:r w:rsidR="00F42072">
        <w:t>.</w:t>
      </w:r>
    </w:p>
    <w:p w14:paraId="1BC9558C" w14:textId="77777777" w:rsidR="00F42072" w:rsidRDefault="00F42072" w:rsidP="00302F5D">
      <w:pPr>
        <w:spacing w:line="360" w:lineRule="auto"/>
      </w:pPr>
    </w:p>
    <w:p w14:paraId="15E390C3" w14:textId="77777777" w:rsidR="00F42072" w:rsidRPr="00F42072" w:rsidRDefault="00F42072" w:rsidP="00302F5D">
      <w:pPr>
        <w:spacing w:line="360" w:lineRule="auto"/>
        <w:rPr>
          <w:b/>
        </w:rPr>
      </w:pPr>
      <w:r w:rsidRPr="00F42072">
        <w:rPr>
          <w:b/>
        </w:rPr>
        <w:t>II.2</w:t>
      </w:r>
      <w:r w:rsidRPr="00F42072">
        <w:rPr>
          <w:b/>
        </w:rPr>
        <w:tab/>
        <w:t>Gene Source</w:t>
      </w:r>
    </w:p>
    <w:p w14:paraId="56354575" w14:textId="31ACA8DB" w:rsidR="00F42072" w:rsidRDefault="001B73B1" w:rsidP="00302F5D">
      <w:pPr>
        <w:pStyle w:val="ListParagraph"/>
        <w:numPr>
          <w:ilvl w:val="0"/>
          <w:numId w:val="1"/>
        </w:numPr>
        <w:spacing w:line="360" w:lineRule="auto"/>
      </w:pPr>
      <w:r w:rsidRPr="00C81617">
        <w:rPr>
          <w:i/>
        </w:rPr>
        <w:t>Vip3Aa20</w:t>
      </w:r>
      <w:r w:rsidR="00F9746F">
        <w:t xml:space="preserve"> gene is</w:t>
      </w:r>
      <w:r w:rsidR="00AF4850">
        <w:t xml:space="preserve"> </w:t>
      </w:r>
      <w:r w:rsidR="00A42F26">
        <w:t>isolated from</w:t>
      </w:r>
      <w:r w:rsidR="00D908EC">
        <w:t xml:space="preserve"> </w:t>
      </w:r>
      <w:r w:rsidR="00D908EC" w:rsidRPr="00D908EC">
        <w:rPr>
          <w:i/>
        </w:rPr>
        <w:t>Bacillus thuringiensis</w:t>
      </w:r>
      <w:r w:rsidR="00D908EC">
        <w:t xml:space="preserve"> </w:t>
      </w:r>
      <w:r w:rsidR="005502BB">
        <w:t>strain AB88</w:t>
      </w:r>
      <w:r w:rsidR="00D908EC">
        <w:t xml:space="preserve">. </w:t>
      </w:r>
      <w:r w:rsidR="00D908EC" w:rsidRPr="00D908EC">
        <w:rPr>
          <w:i/>
        </w:rPr>
        <w:t>Bacillus thuringiensis</w:t>
      </w:r>
      <w:r w:rsidR="00D908EC">
        <w:t xml:space="preserve"> has been used commercially as safe bio-pesticides by farmers since 1958.</w:t>
      </w:r>
    </w:p>
    <w:p w14:paraId="54B67152" w14:textId="3D51273F" w:rsidR="00E00807" w:rsidRDefault="00C81617" w:rsidP="00302F5D">
      <w:pPr>
        <w:pStyle w:val="ListParagraph"/>
        <w:numPr>
          <w:ilvl w:val="0"/>
          <w:numId w:val="1"/>
        </w:numPr>
        <w:spacing w:line="360" w:lineRule="auto"/>
      </w:pPr>
      <w:r w:rsidRPr="00C81617">
        <w:rPr>
          <w:i/>
        </w:rPr>
        <w:t>pmi</w:t>
      </w:r>
      <w:r w:rsidR="00AF4850">
        <w:t xml:space="preserve"> gen is isolating from </w:t>
      </w:r>
      <w:r w:rsidR="00136232">
        <w:t xml:space="preserve"> </w:t>
      </w:r>
      <w:r w:rsidR="00136232" w:rsidRPr="00136232">
        <w:rPr>
          <w:i/>
          <w:iCs/>
        </w:rPr>
        <w:t>Es</w:t>
      </w:r>
      <w:r w:rsidR="005502BB" w:rsidRPr="00136232">
        <w:rPr>
          <w:i/>
          <w:iCs/>
        </w:rPr>
        <w:t>cherichia coli</w:t>
      </w:r>
      <w:r w:rsidR="005502BB">
        <w:t xml:space="preserve"> </w:t>
      </w:r>
    </w:p>
    <w:p w14:paraId="76262C21" w14:textId="77777777" w:rsidR="00E00807" w:rsidRPr="00E00807" w:rsidRDefault="00E00807" w:rsidP="00302F5D">
      <w:pPr>
        <w:spacing w:line="360" w:lineRule="auto"/>
        <w:rPr>
          <w:b/>
        </w:rPr>
      </w:pPr>
      <w:r w:rsidRPr="00E00807">
        <w:rPr>
          <w:b/>
        </w:rPr>
        <w:t>I</w:t>
      </w:r>
      <w:r w:rsidR="002564C7">
        <w:rPr>
          <w:b/>
        </w:rPr>
        <w:t>I.3</w:t>
      </w:r>
      <w:r w:rsidR="002564C7">
        <w:rPr>
          <w:b/>
        </w:rPr>
        <w:tab/>
        <w:t>Transformation Method</w:t>
      </w:r>
    </w:p>
    <w:p w14:paraId="3177E9EC" w14:textId="4E325795" w:rsidR="00E00807" w:rsidRDefault="00136232" w:rsidP="00302F5D">
      <w:pPr>
        <w:autoSpaceDE w:val="0"/>
        <w:autoSpaceDN w:val="0"/>
        <w:adjustRightInd w:val="0"/>
        <w:spacing w:line="360" w:lineRule="auto"/>
      </w:pPr>
      <w:r w:rsidRPr="00136232">
        <w:rPr>
          <w:rFonts w:cs="Times New Roman"/>
          <w:color w:val="000000"/>
          <w:szCs w:val="24"/>
        </w:rPr>
        <w:lastRenderedPageBreak/>
        <w:t xml:space="preserve">Event MIR162 maize was </w:t>
      </w:r>
      <w:r w:rsidR="00A42F26" w:rsidRPr="00136232">
        <w:rPr>
          <w:rFonts w:cs="Times New Roman"/>
          <w:color w:val="000000"/>
          <w:szCs w:val="24"/>
        </w:rPr>
        <w:t>produced</w:t>
      </w:r>
      <w:r w:rsidR="00A42F26">
        <w:rPr>
          <w:rFonts w:cs="Times New Roman"/>
          <w:color w:val="000000"/>
          <w:szCs w:val="24"/>
        </w:rPr>
        <w:t xml:space="preserve"> through</w:t>
      </w:r>
      <w:r w:rsidRPr="00136232">
        <w:rPr>
          <w:rFonts w:cs="Times New Roman"/>
          <w:color w:val="000000"/>
          <w:szCs w:val="24"/>
        </w:rPr>
        <w:t xml:space="preserve"> </w:t>
      </w:r>
      <w:r w:rsidRPr="00136232">
        <w:rPr>
          <w:rFonts w:cs="Times New Roman"/>
          <w:i/>
          <w:iCs/>
          <w:color w:val="000000"/>
          <w:szCs w:val="24"/>
        </w:rPr>
        <w:t>Agrobacterium tumefaciens</w:t>
      </w:r>
      <w:r w:rsidRPr="00136232">
        <w:rPr>
          <w:rFonts w:cs="Times New Roman"/>
          <w:color w:val="000000"/>
          <w:szCs w:val="24"/>
        </w:rPr>
        <w:t xml:space="preserve">-mediated transformation of immature embryos of </w:t>
      </w:r>
      <w:r w:rsidRPr="00136232">
        <w:rPr>
          <w:rFonts w:cs="Times New Roman"/>
          <w:i/>
          <w:iCs/>
          <w:color w:val="000000"/>
          <w:szCs w:val="24"/>
        </w:rPr>
        <w:t xml:space="preserve">Z. mays </w:t>
      </w:r>
      <w:r w:rsidRPr="00136232">
        <w:rPr>
          <w:rFonts w:cs="Times New Roman"/>
          <w:color w:val="000000"/>
          <w:szCs w:val="24"/>
        </w:rPr>
        <w:t>line NP2500</w:t>
      </w:r>
      <w:r w:rsidRPr="00136232">
        <w:rPr>
          <w:szCs w:val="24"/>
        </w:rPr>
        <w:t xml:space="preserve"> x NP2499</w:t>
      </w:r>
      <w:r>
        <w:rPr>
          <w:szCs w:val="24"/>
        </w:rPr>
        <w:t xml:space="preserve">. </w:t>
      </w:r>
      <w:r w:rsidR="002564C7">
        <w:t xml:space="preserve">Plasmid </w:t>
      </w:r>
      <w:r>
        <w:t>pNOV1300</w:t>
      </w:r>
      <w:r w:rsidR="002564C7">
        <w:t xml:space="preserve"> </w:t>
      </w:r>
      <w:r w:rsidR="0076051E">
        <w:t xml:space="preserve">is used for as </w:t>
      </w:r>
      <w:r w:rsidR="002564C7">
        <w:t xml:space="preserve"> vector </w:t>
      </w:r>
      <w:r w:rsidR="0076051E">
        <w:t xml:space="preserve">in </w:t>
      </w:r>
      <w:r w:rsidR="002564C7">
        <w:t xml:space="preserve"> the transformation of </w:t>
      </w:r>
      <w:r w:rsidR="001B73B1">
        <w:t>MIR162</w:t>
      </w:r>
      <w:r w:rsidR="00686904">
        <w:t>.</w:t>
      </w:r>
    </w:p>
    <w:p w14:paraId="6D5B6D55" w14:textId="77777777" w:rsidR="00C81617" w:rsidRDefault="00C81617" w:rsidP="00302F5D">
      <w:pPr>
        <w:autoSpaceDE w:val="0"/>
        <w:autoSpaceDN w:val="0"/>
        <w:adjustRightInd w:val="0"/>
        <w:spacing w:line="360" w:lineRule="auto"/>
      </w:pPr>
    </w:p>
    <w:p w14:paraId="6055C6FE" w14:textId="77777777" w:rsidR="00686904" w:rsidRPr="00686904" w:rsidRDefault="00686904" w:rsidP="00302F5D">
      <w:pPr>
        <w:spacing w:line="360" w:lineRule="auto"/>
        <w:rPr>
          <w:b/>
        </w:rPr>
      </w:pPr>
      <w:r w:rsidRPr="00686904">
        <w:rPr>
          <w:b/>
        </w:rPr>
        <w:t>II.4</w:t>
      </w:r>
      <w:r w:rsidRPr="00686904">
        <w:rPr>
          <w:b/>
        </w:rPr>
        <w:tab/>
        <w:t>Genetic Stability</w:t>
      </w:r>
    </w:p>
    <w:p w14:paraId="55BFEA52" w14:textId="21C738B8" w:rsidR="00F461D8" w:rsidRDefault="004A3479" w:rsidP="00302F5D">
      <w:pPr>
        <w:pStyle w:val="ListParagraph"/>
        <w:numPr>
          <w:ilvl w:val="0"/>
          <w:numId w:val="2"/>
        </w:numPr>
        <w:spacing w:line="360" w:lineRule="auto"/>
      </w:pPr>
      <w:r>
        <w:t>Molecular analysis using</w:t>
      </w:r>
      <w:r w:rsidR="004A0F4D">
        <w:t xml:space="preserve"> Southern blot is conducted to </w:t>
      </w:r>
      <w:r w:rsidR="0096613B">
        <w:t xml:space="preserve">see </w:t>
      </w:r>
      <w:r w:rsidR="00A42F26">
        <w:t>the stability</w:t>
      </w:r>
      <w:r w:rsidR="0076051E">
        <w:t xml:space="preserve"> of inserted genes </w:t>
      </w:r>
      <w:r w:rsidR="00A42F26">
        <w:t>from generation</w:t>
      </w:r>
      <w:r w:rsidR="0096613B">
        <w:t xml:space="preserve"> to generation. The result shows that the inserted gene is </w:t>
      </w:r>
      <w:r w:rsidR="00227CCA">
        <w:t>stable</w:t>
      </w:r>
      <w:r w:rsidR="0096613B">
        <w:t xml:space="preserve"> </w:t>
      </w:r>
      <w:r w:rsidR="00F461D8">
        <w:t>up</w:t>
      </w:r>
      <w:r w:rsidR="0096613B">
        <w:t xml:space="preserve"> to the generation of </w:t>
      </w:r>
      <w:r w:rsidR="00F461D8">
        <w:t>back-cross 4 (BC4F1</w:t>
      </w:r>
      <w:r w:rsidR="0096613B">
        <w:t xml:space="preserve">). </w:t>
      </w:r>
      <w:r w:rsidR="00A42F26">
        <w:rPr>
          <w:rFonts w:cs="Times New Roman"/>
          <w:color w:val="000000"/>
          <w:szCs w:val="24"/>
        </w:rPr>
        <w:t>Southern</w:t>
      </w:r>
      <w:r w:rsidR="0076051E">
        <w:rPr>
          <w:rFonts w:cs="Times New Roman"/>
          <w:color w:val="000000"/>
          <w:szCs w:val="24"/>
        </w:rPr>
        <w:t xml:space="preserve"> blot </w:t>
      </w:r>
      <w:r w:rsidR="00820767">
        <w:rPr>
          <w:rFonts w:cs="Times New Roman"/>
          <w:color w:val="000000"/>
          <w:szCs w:val="24"/>
        </w:rPr>
        <w:t>analysis</w:t>
      </w:r>
      <w:r w:rsidR="0076051E">
        <w:rPr>
          <w:rFonts w:cs="Times New Roman"/>
          <w:color w:val="000000"/>
          <w:szCs w:val="24"/>
        </w:rPr>
        <w:t xml:space="preserve"> using backbone specific probe revealed n</w:t>
      </w:r>
      <w:r w:rsidR="00F461D8" w:rsidRPr="00F461D8">
        <w:rPr>
          <w:rFonts w:cs="Times New Roman"/>
          <w:color w:val="000000"/>
          <w:szCs w:val="24"/>
        </w:rPr>
        <w:t xml:space="preserve">o hybridization bands </w:t>
      </w:r>
      <w:r w:rsidR="00465048">
        <w:rPr>
          <w:rFonts w:cs="Times New Roman"/>
          <w:color w:val="000000"/>
          <w:szCs w:val="24"/>
        </w:rPr>
        <w:t xml:space="preserve">in </w:t>
      </w:r>
      <w:r w:rsidR="00465048" w:rsidRPr="00F461D8">
        <w:rPr>
          <w:rFonts w:cs="Times New Roman"/>
          <w:color w:val="000000"/>
          <w:szCs w:val="24"/>
        </w:rPr>
        <w:t>the</w:t>
      </w:r>
      <w:r w:rsidR="00F461D8" w:rsidRPr="00F461D8">
        <w:rPr>
          <w:rFonts w:cs="Times New Roman"/>
          <w:color w:val="000000"/>
          <w:szCs w:val="24"/>
        </w:rPr>
        <w:t xml:space="preserve"> genomic samples, demonstrating that MIR162 maize does not contain any backbone sequences from the t</w:t>
      </w:r>
      <w:r w:rsidR="00C81617">
        <w:rPr>
          <w:rFonts w:cs="Times New Roman"/>
          <w:color w:val="000000"/>
          <w:szCs w:val="24"/>
        </w:rPr>
        <w:t xml:space="preserve">ransformation plasmid pNOV1300. </w:t>
      </w:r>
      <w:r w:rsidR="00820767" w:rsidRPr="00820767">
        <w:rPr>
          <w:i/>
        </w:rPr>
        <w:t>v</w:t>
      </w:r>
      <w:r w:rsidR="001B73B1" w:rsidRPr="00820767">
        <w:rPr>
          <w:i/>
        </w:rPr>
        <w:t>ip3Aa20</w:t>
      </w:r>
      <w:r w:rsidR="0096613B">
        <w:t xml:space="preserve"> and </w:t>
      </w:r>
      <w:r w:rsidR="00820767">
        <w:rPr>
          <w:i/>
        </w:rPr>
        <w:t>pmi</w:t>
      </w:r>
      <w:r w:rsidR="001B0B8F" w:rsidRPr="001B0B8F">
        <w:rPr>
          <w:i/>
        </w:rPr>
        <w:t xml:space="preserve"> </w:t>
      </w:r>
      <w:r w:rsidR="001B0B8F" w:rsidRPr="001B0B8F">
        <w:rPr>
          <w:iCs/>
        </w:rPr>
        <w:t>gene</w:t>
      </w:r>
      <w:r w:rsidR="0096613B" w:rsidRPr="001B0B8F">
        <w:rPr>
          <w:iCs/>
        </w:rPr>
        <w:t xml:space="preserve">s </w:t>
      </w:r>
      <w:r w:rsidR="0096613B">
        <w:t xml:space="preserve">in </w:t>
      </w:r>
      <w:r w:rsidR="001B73B1">
        <w:t>MIR162</w:t>
      </w:r>
      <w:r w:rsidR="00871341">
        <w:t xml:space="preserve"> </w:t>
      </w:r>
      <w:r>
        <w:t>maize</w:t>
      </w:r>
      <w:r w:rsidR="0096613B">
        <w:t xml:space="preserve"> </w:t>
      </w:r>
      <w:r w:rsidR="00BA1780">
        <w:t xml:space="preserve">segregate according to the </w:t>
      </w:r>
      <w:r w:rsidR="0096613B">
        <w:t>Mendel</w:t>
      </w:r>
      <w:r w:rsidR="00465048">
        <w:t>ian</w:t>
      </w:r>
      <w:r w:rsidR="00BA1780">
        <w:t xml:space="preserve"> </w:t>
      </w:r>
      <w:r w:rsidR="00465048">
        <w:t>inheritance Law</w:t>
      </w:r>
      <w:r w:rsidR="0096613B">
        <w:t xml:space="preserve">. </w:t>
      </w:r>
      <w:r w:rsidR="00465048">
        <w:t>Data from S</w:t>
      </w:r>
      <w:r w:rsidR="00BA1780">
        <w:t>out</w:t>
      </w:r>
      <w:r w:rsidR="00465048">
        <w:t>h</w:t>
      </w:r>
      <w:r w:rsidR="00BA1780">
        <w:t xml:space="preserve">ern blot analysis revealed that </w:t>
      </w:r>
      <w:r w:rsidR="00F461D8">
        <w:t xml:space="preserve">MIR162 maize </w:t>
      </w:r>
      <w:r w:rsidR="00465048">
        <w:t>contains single</w:t>
      </w:r>
      <w:r w:rsidR="00BA1780">
        <w:t xml:space="preserve"> </w:t>
      </w:r>
      <w:r w:rsidR="00F461D8">
        <w:t xml:space="preserve"> copy of VIP3AA20 genes and </w:t>
      </w:r>
      <w:r w:rsidR="00F461D8" w:rsidRPr="00F461D8">
        <w:t>PMI</w:t>
      </w:r>
      <w:r w:rsidR="00F461D8">
        <w:t xml:space="preserve"> </w:t>
      </w:r>
      <w:r w:rsidR="00F461D8">
        <w:rPr>
          <w:sz w:val="22"/>
        </w:rPr>
        <w:t>(</w:t>
      </w:r>
      <w:r w:rsidR="00F461D8" w:rsidRPr="00F461D8">
        <w:rPr>
          <w:i/>
          <w:iCs/>
          <w:szCs w:val="24"/>
        </w:rPr>
        <w:t>phosphomannose</w:t>
      </w:r>
      <w:r w:rsidR="00F461D8">
        <w:rPr>
          <w:i/>
          <w:iCs/>
          <w:sz w:val="22"/>
        </w:rPr>
        <w:t xml:space="preserve"> isomerase</w:t>
      </w:r>
      <w:r w:rsidR="00F461D8">
        <w:rPr>
          <w:sz w:val="22"/>
        </w:rPr>
        <w:t xml:space="preserve">) </w:t>
      </w:r>
      <w:r w:rsidR="00F461D8">
        <w:t>genes;</w:t>
      </w:r>
    </w:p>
    <w:p w14:paraId="3E8D22C8" w14:textId="77777777" w:rsidR="002B0C92" w:rsidRDefault="004B277C" w:rsidP="00302F5D">
      <w:pPr>
        <w:spacing w:line="360" w:lineRule="auto"/>
      </w:pPr>
      <w:r>
        <w:rPr>
          <w:b/>
        </w:rPr>
        <w:t xml:space="preserve">II.5. </w:t>
      </w:r>
      <w:r w:rsidR="004A3479">
        <w:t>Based on</w:t>
      </w:r>
      <w:r w:rsidR="002B0C92">
        <w:t xml:space="preserve"> genetic information study concludes that:</w:t>
      </w:r>
    </w:p>
    <w:p w14:paraId="477C2813" w14:textId="15D15527" w:rsidR="004B277C" w:rsidRDefault="004B277C" w:rsidP="00302F5D">
      <w:pPr>
        <w:pStyle w:val="ListParagraph"/>
        <w:numPr>
          <w:ilvl w:val="0"/>
          <w:numId w:val="3"/>
        </w:numPr>
        <w:spacing w:line="360" w:lineRule="auto"/>
      </w:pPr>
      <w:r>
        <w:t xml:space="preserve">MIR162 maize contains </w:t>
      </w:r>
      <w:r w:rsidR="00BA1780">
        <w:t xml:space="preserve">single </w:t>
      </w:r>
      <w:r>
        <w:t xml:space="preserve"> copy of </w:t>
      </w:r>
      <w:r w:rsidR="00465048" w:rsidRPr="00465048">
        <w:rPr>
          <w:i/>
        </w:rPr>
        <w:t>vip3Aa20</w:t>
      </w:r>
      <w:r>
        <w:t xml:space="preserve"> genes and </w:t>
      </w:r>
      <w:r w:rsidR="00465048" w:rsidRPr="00465048">
        <w:rPr>
          <w:i/>
        </w:rPr>
        <w:t>pmi</w:t>
      </w:r>
      <w:r>
        <w:t xml:space="preserve"> </w:t>
      </w:r>
      <w:r>
        <w:rPr>
          <w:sz w:val="22"/>
        </w:rPr>
        <w:t>(</w:t>
      </w:r>
      <w:r w:rsidRPr="00F461D8">
        <w:rPr>
          <w:i/>
          <w:iCs/>
          <w:szCs w:val="24"/>
        </w:rPr>
        <w:t>phosphomannose</w:t>
      </w:r>
      <w:r>
        <w:rPr>
          <w:i/>
          <w:iCs/>
          <w:sz w:val="22"/>
        </w:rPr>
        <w:t xml:space="preserve"> isomerase</w:t>
      </w:r>
      <w:r>
        <w:rPr>
          <w:sz w:val="22"/>
        </w:rPr>
        <w:t xml:space="preserve">) </w:t>
      </w:r>
      <w:r>
        <w:t>genes;</w:t>
      </w:r>
    </w:p>
    <w:p w14:paraId="011A3D71" w14:textId="77777777" w:rsidR="004B277C" w:rsidRPr="004B277C" w:rsidRDefault="004B277C" w:rsidP="00302F5D">
      <w:pPr>
        <w:pStyle w:val="ListParagraph"/>
        <w:numPr>
          <w:ilvl w:val="0"/>
          <w:numId w:val="3"/>
        </w:numPr>
        <w:spacing w:line="360" w:lineRule="auto"/>
      </w:pPr>
      <w:r w:rsidRPr="00F461D8">
        <w:rPr>
          <w:rFonts w:cs="Times New Roman"/>
          <w:color w:val="000000"/>
          <w:szCs w:val="24"/>
        </w:rPr>
        <w:t>MIR162 maize does not contain any backbone sequences from the transformation plasmid pNOV1300</w:t>
      </w:r>
      <w:r>
        <w:rPr>
          <w:rFonts w:cs="Times New Roman"/>
          <w:color w:val="000000"/>
          <w:szCs w:val="24"/>
        </w:rPr>
        <w:t>;</w:t>
      </w:r>
    </w:p>
    <w:p w14:paraId="66B3D80A" w14:textId="377754C5" w:rsidR="004B277C" w:rsidRDefault="00BA1780" w:rsidP="00302F5D">
      <w:pPr>
        <w:pStyle w:val="ListParagraph"/>
        <w:numPr>
          <w:ilvl w:val="0"/>
          <w:numId w:val="3"/>
        </w:numPr>
        <w:spacing w:line="360" w:lineRule="auto"/>
      </w:pPr>
      <w:r>
        <w:t>Both gene of interest</w:t>
      </w:r>
      <w:r w:rsidR="00465048">
        <w:t xml:space="preserve">, </w:t>
      </w:r>
      <w:r w:rsidR="00465048">
        <w:rPr>
          <w:i/>
        </w:rPr>
        <w:t>vip3A</w:t>
      </w:r>
      <w:r w:rsidR="004B277C" w:rsidRPr="00465048">
        <w:rPr>
          <w:i/>
        </w:rPr>
        <w:t>a20</w:t>
      </w:r>
      <w:r w:rsidR="004B277C">
        <w:t xml:space="preserve">  and </w:t>
      </w:r>
      <w:r w:rsidR="00465048" w:rsidRPr="00465048">
        <w:rPr>
          <w:i/>
        </w:rPr>
        <w:t>pmi</w:t>
      </w:r>
      <w:r w:rsidR="004B277C">
        <w:t>, introduced to MIR162 maize remain stable up to the generation of back-cross 4 (BC4F1);</w:t>
      </w:r>
    </w:p>
    <w:p w14:paraId="1C73D61F" w14:textId="64C55D36" w:rsidR="00E27D9E" w:rsidRDefault="00C81617" w:rsidP="00302F5D">
      <w:pPr>
        <w:pStyle w:val="ListParagraph"/>
        <w:numPr>
          <w:ilvl w:val="0"/>
          <w:numId w:val="3"/>
        </w:numPr>
        <w:spacing w:line="360" w:lineRule="auto"/>
      </w:pPr>
      <w:r>
        <w:t xml:space="preserve">Both gene of interest, </w:t>
      </w:r>
      <w:r w:rsidRPr="00C81617">
        <w:rPr>
          <w:i/>
        </w:rPr>
        <w:t>v</w:t>
      </w:r>
      <w:r w:rsidR="004B277C" w:rsidRPr="00C81617">
        <w:rPr>
          <w:i/>
        </w:rPr>
        <w:t xml:space="preserve">ip3Aa20 </w:t>
      </w:r>
      <w:r w:rsidR="004B277C">
        <w:t xml:space="preserve"> and </w:t>
      </w:r>
      <w:r>
        <w:rPr>
          <w:i/>
          <w:iCs/>
        </w:rPr>
        <w:t>pmi</w:t>
      </w:r>
      <w:r w:rsidR="004B277C">
        <w:t>, introduced to MIR162 maize are</w:t>
      </w:r>
      <w:r w:rsidR="00BA1780">
        <w:t xml:space="preserve"> segregated </w:t>
      </w:r>
      <w:r w:rsidR="004B277C">
        <w:t xml:space="preserve"> </w:t>
      </w:r>
      <w:r w:rsidR="00BA1780">
        <w:t xml:space="preserve">according to  </w:t>
      </w:r>
      <w:r w:rsidR="004B277C">
        <w:t>Mendel</w:t>
      </w:r>
      <w:r w:rsidR="00BA1780">
        <w:t xml:space="preserve">ian inheritance </w:t>
      </w:r>
      <w:r w:rsidR="004B277C">
        <w:t xml:space="preserve"> Law.</w:t>
      </w:r>
    </w:p>
    <w:p w14:paraId="22EA2414" w14:textId="77777777" w:rsidR="002F6D7D" w:rsidRDefault="002F6D7D" w:rsidP="00302F5D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II.6 References</w:t>
      </w:r>
    </w:p>
    <w:p w14:paraId="0B76CB51" w14:textId="77777777" w:rsidR="002F6D7D" w:rsidRDefault="002F6D7D" w:rsidP="00302F5D">
      <w:pPr>
        <w:spacing w:line="360" w:lineRule="auto"/>
      </w:pPr>
      <w:r>
        <w:rPr>
          <w:b/>
          <w:bCs/>
          <w:sz w:val="22"/>
        </w:rPr>
        <w:t xml:space="preserve">Katie Pence. 2006. </w:t>
      </w:r>
      <w:r>
        <w:rPr>
          <w:i/>
          <w:iCs/>
          <w:sz w:val="22"/>
        </w:rPr>
        <w:t>Stability of Vip3Aa20 and Phosphomannose Isomerase (PMI) Protein Expression Across Multiple Generations of Maize (Corn) Derived from Transformation Event MIR162. Protocol No. MIR162-05-02. Report No. SSB-002-06. Syngenta Biotechnology, Inc. Regulatory Science Post Office Box 12257 3054 East Cornwallis Road Research Triangle Park, North Carolina, USA 27709-2257.</w:t>
      </w:r>
    </w:p>
    <w:p w14:paraId="676290CE" w14:textId="77777777" w:rsidR="00E27D9E" w:rsidRPr="00E27D9E" w:rsidRDefault="00E27D9E" w:rsidP="00302F5D">
      <w:pPr>
        <w:spacing w:line="360" w:lineRule="auto"/>
        <w:rPr>
          <w:b/>
        </w:rPr>
      </w:pPr>
      <w:r w:rsidRPr="00E27D9E">
        <w:rPr>
          <w:b/>
        </w:rPr>
        <w:t>III.</w:t>
      </w:r>
      <w:r w:rsidRPr="00E27D9E">
        <w:rPr>
          <w:b/>
        </w:rPr>
        <w:tab/>
        <w:t>Food Safety Information</w:t>
      </w:r>
    </w:p>
    <w:p w14:paraId="4B5A1962" w14:textId="77777777" w:rsidR="00E27D9E" w:rsidRPr="00E27D9E" w:rsidRDefault="00E27D9E" w:rsidP="00302F5D">
      <w:pPr>
        <w:spacing w:line="360" w:lineRule="auto"/>
        <w:rPr>
          <w:b/>
        </w:rPr>
      </w:pPr>
      <w:r w:rsidRPr="00E27D9E">
        <w:rPr>
          <w:b/>
        </w:rPr>
        <w:t>III.1</w:t>
      </w:r>
      <w:r w:rsidRPr="00E27D9E">
        <w:rPr>
          <w:b/>
        </w:rPr>
        <w:tab/>
        <w:t>Substantial Equivalence</w:t>
      </w:r>
    </w:p>
    <w:p w14:paraId="5A8CA9AE" w14:textId="06CE2503" w:rsidR="002F6D7D" w:rsidRPr="0004554B" w:rsidRDefault="00FC0F23" w:rsidP="00302F5D">
      <w:pPr>
        <w:spacing w:line="360" w:lineRule="auto"/>
        <w:rPr>
          <w:szCs w:val="24"/>
        </w:rPr>
      </w:pPr>
      <w:r>
        <w:rPr>
          <w:szCs w:val="24"/>
        </w:rPr>
        <w:t xml:space="preserve">Complete substantial equivalence study </w:t>
      </w:r>
      <w:r w:rsidR="00F80528" w:rsidRPr="0004554B">
        <w:rPr>
          <w:szCs w:val="24"/>
        </w:rPr>
        <w:t xml:space="preserve">for </w:t>
      </w:r>
      <w:r w:rsidR="001B73B1" w:rsidRPr="0004554B">
        <w:rPr>
          <w:szCs w:val="24"/>
        </w:rPr>
        <w:t>MIR162</w:t>
      </w:r>
      <w:r w:rsidR="00871341" w:rsidRPr="0004554B">
        <w:rPr>
          <w:szCs w:val="24"/>
        </w:rPr>
        <w:t xml:space="preserve"> </w:t>
      </w:r>
      <w:r w:rsidR="004A3479" w:rsidRPr="0004554B">
        <w:rPr>
          <w:szCs w:val="24"/>
        </w:rPr>
        <w:t>maize</w:t>
      </w:r>
      <w:r w:rsidR="00F80528" w:rsidRPr="0004554B">
        <w:rPr>
          <w:szCs w:val="24"/>
        </w:rPr>
        <w:t xml:space="preserve"> </w:t>
      </w:r>
      <w:r w:rsidR="00C81617" w:rsidRPr="0004554B">
        <w:rPr>
          <w:szCs w:val="24"/>
        </w:rPr>
        <w:t xml:space="preserve">is </w:t>
      </w:r>
      <w:r w:rsidR="00C81617">
        <w:rPr>
          <w:szCs w:val="24"/>
        </w:rPr>
        <w:t>explained</w:t>
      </w:r>
      <w:r>
        <w:rPr>
          <w:szCs w:val="24"/>
        </w:rPr>
        <w:t xml:space="preserve"> under company report No:  146-06</w:t>
      </w:r>
      <w:r w:rsidR="00F80528" w:rsidRPr="0004554B">
        <w:rPr>
          <w:szCs w:val="24"/>
        </w:rPr>
        <w:t xml:space="preserve"> </w:t>
      </w:r>
      <w:r w:rsidR="002F6D7D" w:rsidRPr="0004554B">
        <w:rPr>
          <w:szCs w:val="24"/>
        </w:rPr>
        <w:t>“</w:t>
      </w:r>
      <w:r w:rsidR="002F6D7D" w:rsidRPr="0004554B">
        <w:rPr>
          <w:i/>
          <w:iCs/>
          <w:szCs w:val="24"/>
        </w:rPr>
        <w:t xml:space="preserve">Compositional Analysis of Grain and Forage Derived from Event MIR162 Hybrid Maize Grown During 2005 in the USA” </w:t>
      </w:r>
      <w:r w:rsidR="002F6D7D" w:rsidRPr="0004554B">
        <w:rPr>
          <w:szCs w:val="24"/>
        </w:rPr>
        <w:t xml:space="preserve">(K. Launis, 2007). </w:t>
      </w:r>
      <w:r w:rsidR="00EE185B" w:rsidRPr="0004554B">
        <w:rPr>
          <w:szCs w:val="24"/>
        </w:rPr>
        <w:t xml:space="preserve">For the needs of </w:t>
      </w:r>
      <w:r w:rsidR="002F6D7D" w:rsidRPr="0004554B">
        <w:rPr>
          <w:szCs w:val="24"/>
        </w:rPr>
        <w:t xml:space="preserve">composition </w:t>
      </w:r>
      <w:r w:rsidR="002F6D7D" w:rsidRPr="0004554B">
        <w:rPr>
          <w:szCs w:val="24"/>
        </w:rPr>
        <w:lastRenderedPageBreak/>
        <w:t xml:space="preserve">analysis and chemical components in </w:t>
      </w:r>
      <w:r w:rsidR="007C5094">
        <w:rPr>
          <w:szCs w:val="24"/>
        </w:rPr>
        <w:t xml:space="preserve">grain and </w:t>
      </w:r>
      <w:r w:rsidR="002F6D7D" w:rsidRPr="0004554B">
        <w:rPr>
          <w:szCs w:val="24"/>
        </w:rPr>
        <w:t>forage</w:t>
      </w:r>
      <w:r w:rsidR="00EE185B" w:rsidRPr="0004554B">
        <w:rPr>
          <w:szCs w:val="24"/>
        </w:rPr>
        <w:t xml:space="preserve">, </w:t>
      </w:r>
      <w:r w:rsidR="001B73B1" w:rsidRPr="0004554B">
        <w:rPr>
          <w:szCs w:val="24"/>
        </w:rPr>
        <w:t>MIR162</w:t>
      </w:r>
      <w:r w:rsidR="00871341" w:rsidRPr="0004554B">
        <w:rPr>
          <w:szCs w:val="24"/>
        </w:rPr>
        <w:t xml:space="preserve"> </w:t>
      </w:r>
      <w:r w:rsidR="004A3479" w:rsidRPr="0004554B">
        <w:rPr>
          <w:szCs w:val="24"/>
        </w:rPr>
        <w:t>maize</w:t>
      </w:r>
      <w:r w:rsidR="00EE185B" w:rsidRPr="0004554B">
        <w:rPr>
          <w:szCs w:val="24"/>
        </w:rPr>
        <w:t xml:space="preserve"> and non-</w:t>
      </w:r>
      <w:r w:rsidR="001B73B1" w:rsidRPr="0004554B">
        <w:rPr>
          <w:szCs w:val="24"/>
        </w:rPr>
        <w:t>MIR162</w:t>
      </w:r>
      <w:r w:rsidR="00EE185B" w:rsidRPr="0004554B">
        <w:rPr>
          <w:szCs w:val="24"/>
        </w:rPr>
        <w:t xml:space="preserve"> </w:t>
      </w:r>
      <w:r w:rsidR="004A3479" w:rsidRPr="0004554B">
        <w:rPr>
          <w:szCs w:val="24"/>
        </w:rPr>
        <w:t>maize</w:t>
      </w:r>
      <w:r w:rsidR="002F6D7D" w:rsidRPr="0004554B">
        <w:rPr>
          <w:szCs w:val="24"/>
        </w:rPr>
        <w:t xml:space="preserve"> were planted</w:t>
      </w:r>
      <w:r w:rsidR="00EE185B" w:rsidRPr="0004554B">
        <w:rPr>
          <w:szCs w:val="24"/>
        </w:rPr>
        <w:t xml:space="preserve"> in</w:t>
      </w:r>
      <w:r w:rsidR="002F6D7D" w:rsidRPr="0004554B">
        <w:rPr>
          <w:szCs w:val="24"/>
        </w:rPr>
        <w:t xml:space="preserve"> the</w:t>
      </w:r>
      <w:r w:rsidR="00EE185B" w:rsidRPr="0004554B">
        <w:rPr>
          <w:szCs w:val="24"/>
        </w:rPr>
        <w:t xml:space="preserve"> </w:t>
      </w:r>
      <w:r w:rsidR="002F6D7D" w:rsidRPr="0004554B">
        <w:rPr>
          <w:szCs w:val="24"/>
        </w:rPr>
        <w:t>US during 2005</w:t>
      </w:r>
      <w:r w:rsidR="00C81617">
        <w:rPr>
          <w:szCs w:val="24"/>
        </w:rPr>
        <w:t>.</w:t>
      </w:r>
    </w:p>
    <w:p w14:paraId="61565352" w14:textId="77777777" w:rsidR="0004554B" w:rsidRPr="0004554B" w:rsidRDefault="0004554B" w:rsidP="00302F5D">
      <w:pPr>
        <w:spacing w:line="360" w:lineRule="auto"/>
        <w:rPr>
          <w:szCs w:val="24"/>
        </w:rPr>
      </w:pPr>
      <w:r w:rsidRPr="0004554B">
        <w:rPr>
          <w:szCs w:val="24"/>
        </w:rPr>
        <w:t>Levels of 65 maize chemical components (proximate, mineral, vitamin, amino acid, fatty acid, secondary metabolite, and anti-nutrient) were measured in forage and grain from MIR162 maize hybrids and compared to levels in forage and grain from nontransgenic, near-isogenic maize hybrids.</w:t>
      </w:r>
    </w:p>
    <w:p w14:paraId="47C76C32" w14:textId="1948B797" w:rsidR="0004554B" w:rsidRDefault="007C5094" w:rsidP="00302F5D">
      <w:pPr>
        <w:spacing w:line="360" w:lineRule="auto"/>
        <w:rPr>
          <w:szCs w:val="24"/>
        </w:rPr>
      </w:pPr>
      <w:r>
        <w:rPr>
          <w:szCs w:val="24"/>
        </w:rPr>
        <w:t>Grain analysis show</w:t>
      </w:r>
      <w:r w:rsidR="00D10A9D">
        <w:rPr>
          <w:szCs w:val="24"/>
        </w:rPr>
        <w:t>s</w:t>
      </w:r>
      <w:r>
        <w:rPr>
          <w:szCs w:val="24"/>
        </w:rPr>
        <w:t xml:space="preserve"> s</w:t>
      </w:r>
      <w:r w:rsidR="0004554B" w:rsidRPr="0004554B">
        <w:rPr>
          <w:szCs w:val="24"/>
        </w:rPr>
        <w:t xml:space="preserve">tatistically significant differences in </w:t>
      </w:r>
      <w:r w:rsidR="0004554B">
        <w:rPr>
          <w:szCs w:val="24"/>
        </w:rPr>
        <w:t xml:space="preserve">ash. </w:t>
      </w:r>
      <w:r w:rsidR="00EB67B8">
        <w:rPr>
          <w:i/>
          <w:iCs/>
          <w:sz w:val="22"/>
        </w:rPr>
        <w:t>Neutral Detergent F</w:t>
      </w:r>
      <w:r w:rsidR="0004554B">
        <w:rPr>
          <w:i/>
          <w:iCs/>
          <w:sz w:val="22"/>
        </w:rPr>
        <w:t xml:space="preserve">iber </w:t>
      </w:r>
      <w:r w:rsidR="0004554B">
        <w:rPr>
          <w:sz w:val="22"/>
        </w:rPr>
        <w:t>(NDF), starch, beta carotene, pyridoxine, and alfa tocopherol</w:t>
      </w:r>
      <w:r w:rsidR="00C81617">
        <w:rPr>
          <w:sz w:val="22"/>
        </w:rPr>
        <w:t>.</w:t>
      </w:r>
      <w:r w:rsidR="00D10A9D">
        <w:rPr>
          <w:szCs w:val="24"/>
        </w:rPr>
        <w:t xml:space="preserve"> While forage analysis show significant difference in the NDF</w:t>
      </w:r>
      <w:r w:rsidR="00C81617">
        <w:rPr>
          <w:szCs w:val="24"/>
        </w:rPr>
        <w:t>.</w:t>
      </w:r>
      <w:r w:rsidR="0004554B" w:rsidRPr="0004554B">
        <w:rPr>
          <w:szCs w:val="24"/>
        </w:rPr>
        <w:t xml:space="preserve"> However, the differences observed were small and the average values observed for these </w:t>
      </w:r>
      <w:r w:rsidR="0004554B">
        <w:rPr>
          <w:szCs w:val="24"/>
        </w:rPr>
        <w:t>component</w:t>
      </w:r>
      <w:r w:rsidR="0004554B" w:rsidRPr="0004554B">
        <w:rPr>
          <w:szCs w:val="24"/>
        </w:rPr>
        <w:t xml:space="preserve"> in MIR162 grain were within the ranges of values observed for the nontransgenic grain. Furthermore, the average values were within the ranges reported in the literature (ILSI, 2006; OECD, 2002).</w:t>
      </w:r>
    </w:p>
    <w:p w14:paraId="488E9A39" w14:textId="14AEED13" w:rsidR="00CA7AE0" w:rsidRDefault="00C81617" w:rsidP="00302F5D">
      <w:pPr>
        <w:spacing w:line="360" w:lineRule="auto"/>
      </w:pPr>
      <w:r>
        <w:t>Assessment</w:t>
      </w:r>
      <w:r w:rsidR="00D10A9D">
        <w:t xml:space="preserve"> on the </w:t>
      </w:r>
      <w:r w:rsidR="00CA7AE0">
        <w:t xml:space="preserve"> substantial equivalence study above concludes that MIR162 maize is substantially equivalent with nontransgenic maize.</w:t>
      </w:r>
    </w:p>
    <w:p w14:paraId="21BF514E" w14:textId="77777777" w:rsidR="00CA7AE0" w:rsidRPr="0004554B" w:rsidRDefault="00CA7AE0" w:rsidP="00302F5D">
      <w:pPr>
        <w:spacing w:line="360" w:lineRule="auto"/>
        <w:rPr>
          <w:szCs w:val="24"/>
        </w:rPr>
      </w:pPr>
    </w:p>
    <w:p w14:paraId="439ED396" w14:textId="77777777" w:rsidR="003B326E" w:rsidRDefault="003B326E" w:rsidP="00302F5D">
      <w:pPr>
        <w:spacing w:line="360" w:lineRule="auto"/>
        <w:rPr>
          <w:b/>
        </w:rPr>
      </w:pPr>
      <w:r w:rsidRPr="003B326E">
        <w:rPr>
          <w:b/>
        </w:rPr>
        <w:t>III.2</w:t>
      </w:r>
      <w:r w:rsidRPr="003B326E">
        <w:rPr>
          <w:b/>
        </w:rPr>
        <w:tab/>
        <w:t>Allergenicity</w:t>
      </w:r>
    </w:p>
    <w:p w14:paraId="3F27E873" w14:textId="77777777" w:rsidR="007E4E4F" w:rsidRPr="008A6803" w:rsidRDefault="007E4E4F" w:rsidP="00302F5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8A6803">
        <w:rPr>
          <w:rFonts w:asciiTheme="majorBidi" w:hAnsiTheme="majorBidi" w:cstheme="majorBidi"/>
          <w:szCs w:val="24"/>
        </w:rPr>
        <w:t xml:space="preserve">Protein testing was carried out on recombinant proteins derived from Maize plants and recombinant proteins derived from </w:t>
      </w:r>
      <w:r w:rsidRPr="008A6803">
        <w:rPr>
          <w:rFonts w:asciiTheme="majorBidi" w:hAnsiTheme="majorBidi" w:cstheme="majorBidi"/>
          <w:i/>
          <w:iCs/>
          <w:szCs w:val="24"/>
        </w:rPr>
        <w:t>Escherichia coli</w:t>
      </w:r>
      <w:r w:rsidRPr="008A6803">
        <w:rPr>
          <w:rFonts w:asciiTheme="majorBidi" w:hAnsiTheme="majorBidi" w:cstheme="majorBidi"/>
          <w:szCs w:val="24"/>
        </w:rPr>
        <w:t>. This study was conducted in Syngenta laboratory in compliance with the relevant provisions of Good Laboratory Practice (GLP). Both proteins were extracted and purified using column chromatography</w:t>
      </w:r>
    </w:p>
    <w:p w14:paraId="790D5E23" w14:textId="51BAEED4" w:rsidR="000A46E7" w:rsidRPr="008A6803" w:rsidRDefault="000A46E7" w:rsidP="00302F5D">
      <w:pPr>
        <w:spacing w:line="360" w:lineRule="auto"/>
        <w:rPr>
          <w:rFonts w:asciiTheme="majorBidi" w:hAnsiTheme="majorBidi" w:cstheme="majorBidi"/>
          <w:szCs w:val="24"/>
        </w:rPr>
      </w:pPr>
      <w:r w:rsidRPr="008A6803">
        <w:rPr>
          <w:rFonts w:asciiTheme="majorBidi" w:hAnsiTheme="majorBidi" w:cstheme="majorBidi"/>
          <w:szCs w:val="24"/>
        </w:rPr>
        <w:t xml:space="preserve">Equivalence test in terms of molecular weight; immunology response (data of Western blot and ELISA); trypsin; N-terminal sequence; glycosylation, and bioactivity test showed the equivalence of CrylA(b) protein (Vip3Aa20 HD-1) produced by recombinant </w:t>
      </w:r>
      <w:r w:rsidRPr="008A6803">
        <w:rPr>
          <w:rFonts w:asciiTheme="majorBidi" w:hAnsiTheme="majorBidi" w:cstheme="majorBidi"/>
          <w:i/>
          <w:szCs w:val="24"/>
        </w:rPr>
        <w:t>E. coli</w:t>
      </w:r>
      <w:r w:rsidRPr="008A6803">
        <w:rPr>
          <w:rFonts w:asciiTheme="majorBidi" w:hAnsiTheme="majorBidi" w:cstheme="majorBidi"/>
          <w:szCs w:val="24"/>
        </w:rPr>
        <w:t xml:space="preserve"> with which produced by MIR162 maize. Therefore, the test with </w:t>
      </w:r>
      <w:r w:rsidRPr="008A6803">
        <w:rPr>
          <w:rFonts w:asciiTheme="majorBidi" w:hAnsiTheme="majorBidi" w:cstheme="majorBidi"/>
          <w:i/>
          <w:szCs w:val="24"/>
        </w:rPr>
        <w:t>E. coli</w:t>
      </w:r>
      <w:r w:rsidRPr="008A6803">
        <w:rPr>
          <w:rFonts w:asciiTheme="majorBidi" w:hAnsiTheme="majorBidi" w:cstheme="majorBidi"/>
          <w:szCs w:val="24"/>
        </w:rPr>
        <w:t xml:space="preserve"> protein can be made as a reference in concluding similar tests for protein produced by MIR162 maize.</w:t>
      </w:r>
    </w:p>
    <w:p w14:paraId="10E1672B" w14:textId="15C9B2A5" w:rsidR="00D66FF7" w:rsidRPr="008A6803" w:rsidRDefault="007E4E4F" w:rsidP="00302F5D">
      <w:pPr>
        <w:spacing w:line="360" w:lineRule="auto"/>
        <w:rPr>
          <w:rFonts w:asciiTheme="majorBidi" w:hAnsiTheme="majorBidi" w:cstheme="majorBidi"/>
          <w:szCs w:val="24"/>
        </w:rPr>
      </w:pPr>
      <w:r w:rsidRPr="008A6803">
        <w:rPr>
          <w:rFonts w:asciiTheme="majorBidi" w:hAnsiTheme="majorBidi" w:cstheme="majorBidi"/>
          <w:szCs w:val="24"/>
        </w:rPr>
        <w:t xml:space="preserve">Characterization of Vip3Aa20 protein and PMI protein includes immunoreactivity, molecular weight, glycosylation, and N-terminal amino acid sequences. The PMI protein produced in E. coli is different </w:t>
      </w:r>
      <w:r w:rsidR="009F4B13">
        <w:rPr>
          <w:rFonts w:asciiTheme="majorBidi" w:hAnsiTheme="majorBidi" w:cstheme="majorBidi"/>
          <w:szCs w:val="24"/>
        </w:rPr>
        <w:t>on</w:t>
      </w:r>
      <w:r w:rsidR="009F4B13" w:rsidRPr="008A6803">
        <w:rPr>
          <w:rFonts w:asciiTheme="majorBidi" w:hAnsiTheme="majorBidi" w:cstheme="majorBidi"/>
          <w:szCs w:val="24"/>
        </w:rPr>
        <w:t xml:space="preserve"> </w:t>
      </w:r>
      <w:r w:rsidRPr="008A6803">
        <w:rPr>
          <w:rFonts w:asciiTheme="majorBidi" w:hAnsiTheme="majorBidi" w:cstheme="majorBidi"/>
          <w:szCs w:val="24"/>
        </w:rPr>
        <w:t>16 non-functional amino acids at N-terminal, however biochemical characteristics, immune reactions, biological activities and enzymatic reactions of both proteins (E. coli and plants) were the same.</w:t>
      </w:r>
    </w:p>
    <w:p w14:paraId="323F993D" w14:textId="77777777" w:rsidR="003B042F" w:rsidRPr="008A6803" w:rsidRDefault="000D2275" w:rsidP="00302F5D">
      <w:pPr>
        <w:spacing w:line="360" w:lineRule="auto"/>
        <w:rPr>
          <w:rFonts w:asciiTheme="majorBidi" w:hAnsiTheme="majorBidi" w:cstheme="majorBidi"/>
          <w:szCs w:val="24"/>
        </w:rPr>
      </w:pPr>
      <w:r w:rsidRPr="008A6803">
        <w:rPr>
          <w:rFonts w:asciiTheme="majorBidi" w:hAnsiTheme="majorBidi" w:cstheme="majorBidi"/>
          <w:szCs w:val="24"/>
        </w:rPr>
        <w:t>Quantity and</w:t>
      </w:r>
      <w:r w:rsidR="00EE5F97" w:rsidRPr="008A6803">
        <w:rPr>
          <w:rFonts w:asciiTheme="majorBidi" w:hAnsiTheme="majorBidi" w:cstheme="majorBidi"/>
          <w:szCs w:val="24"/>
        </w:rPr>
        <w:t xml:space="preserve"> quality testing of protein were</w:t>
      </w:r>
      <w:r w:rsidRPr="008A6803">
        <w:rPr>
          <w:rFonts w:asciiTheme="majorBidi" w:hAnsiTheme="majorBidi" w:cstheme="majorBidi"/>
          <w:szCs w:val="24"/>
        </w:rPr>
        <w:t xml:space="preserve"> </w:t>
      </w:r>
      <w:r w:rsidRPr="008A6803">
        <w:rPr>
          <w:rFonts w:asciiTheme="majorBidi" w:hAnsiTheme="majorBidi" w:cstheme="majorBidi"/>
          <w:color w:val="000000"/>
          <w:szCs w:val="24"/>
          <w:shd w:val="clear" w:color="auto" w:fill="FFFFFF"/>
        </w:rPr>
        <w:t>conducted according to the method described by Bradford</w:t>
      </w:r>
      <w:r w:rsidR="00EE5F97" w:rsidRPr="008A6803">
        <w:rPr>
          <w:rFonts w:asciiTheme="majorBidi" w:hAnsiTheme="majorBidi" w:cstheme="majorBidi"/>
          <w:color w:val="000000"/>
          <w:szCs w:val="24"/>
          <w:shd w:val="clear" w:color="auto" w:fill="FFFFFF"/>
        </w:rPr>
        <w:t>,</w:t>
      </w:r>
      <w:r w:rsidRPr="008A6803">
        <w:rPr>
          <w:rFonts w:asciiTheme="majorBidi" w:hAnsiTheme="majorBidi" w:cstheme="majorBidi"/>
          <w:color w:val="000000"/>
          <w:szCs w:val="24"/>
          <w:shd w:val="clear" w:color="auto" w:fill="FFFFFF"/>
        </w:rPr>
        <w:t> </w:t>
      </w:r>
      <w:r w:rsidR="003B042F" w:rsidRPr="008A6803">
        <w:rPr>
          <w:rFonts w:asciiTheme="majorBidi" w:hAnsiTheme="majorBidi" w:cstheme="majorBidi"/>
          <w:szCs w:val="24"/>
        </w:rPr>
        <w:t>SDS-PAGE, ELISA, Western blot methods, enzymatic activity tests and bioassays, glycosylation analysis were analyzed using the DIG Glycan Detection Kit, Edman degradation and peptide map.</w:t>
      </w:r>
    </w:p>
    <w:p w14:paraId="4CE690FA" w14:textId="400316FB" w:rsidR="008A6803" w:rsidRPr="008A6803" w:rsidRDefault="008A6803" w:rsidP="00302F5D">
      <w:pPr>
        <w:spacing w:line="360" w:lineRule="auto"/>
        <w:rPr>
          <w:rFonts w:asciiTheme="majorBidi" w:hAnsiTheme="majorBidi" w:cstheme="majorBidi"/>
          <w:szCs w:val="24"/>
        </w:rPr>
      </w:pPr>
      <w:r w:rsidRPr="008A6803">
        <w:rPr>
          <w:rFonts w:asciiTheme="majorBidi" w:hAnsiTheme="majorBidi" w:cstheme="majorBidi"/>
          <w:color w:val="000000"/>
          <w:szCs w:val="24"/>
        </w:rPr>
        <w:lastRenderedPageBreak/>
        <w:t>The levels of Vip3Aa20 and phosphomannose isomerase (PMI) protein expression in</w:t>
      </w:r>
      <w:r w:rsidR="009F4B13">
        <w:rPr>
          <w:rFonts w:asciiTheme="majorBidi" w:hAnsiTheme="majorBidi" w:cstheme="majorBidi"/>
          <w:color w:val="000000"/>
          <w:szCs w:val="24"/>
        </w:rPr>
        <w:t xml:space="preserve"> </w:t>
      </w:r>
      <w:r w:rsidR="00C81617">
        <w:rPr>
          <w:rFonts w:asciiTheme="majorBidi" w:hAnsiTheme="majorBidi" w:cstheme="majorBidi"/>
          <w:color w:val="000000"/>
          <w:szCs w:val="24"/>
        </w:rPr>
        <w:t xml:space="preserve">different </w:t>
      </w:r>
      <w:r w:rsidR="00C81617" w:rsidRPr="008A6803">
        <w:rPr>
          <w:rFonts w:asciiTheme="majorBidi" w:hAnsiTheme="majorBidi" w:cstheme="majorBidi"/>
          <w:color w:val="000000"/>
          <w:szCs w:val="24"/>
        </w:rPr>
        <w:t>tissue</w:t>
      </w:r>
      <w:r w:rsidRPr="008A6803">
        <w:rPr>
          <w:rFonts w:asciiTheme="majorBidi" w:hAnsiTheme="majorBidi" w:cstheme="majorBidi"/>
          <w:color w:val="000000"/>
          <w:szCs w:val="24"/>
        </w:rPr>
        <w:t xml:space="preserve"> were</w:t>
      </w:r>
      <w:r w:rsidR="009F4B13">
        <w:rPr>
          <w:rFonts w:asciiTheme="majorBidi" w:hAnsiTheme="majorBidi" w:cstheme="majorBidi"/>
          <w:color w:val="000000"/>
          <w:szCs w:val="24"/>
        </w:rPr>
        <w:t xml:space="preserve"> </w:t>
      </w:r>
      <w:r w:rsidR="00C81617">
        <w:rPr>
          <w:rFonts w:asciiTheme="majorBidi" w:hAnsiTheme="majorBidi" w:cstheme="majorBidi"/>
          <w:color w:val="000000"/>
          <w:szCs w:val="24"/>
        </w:rPr>
        <w:t xml:space="preserve">analyzed </w:t>
      </w:r>
      <w:r w:rsidR="00C81617" w:rsidRPr="008A6803">
        <w:rPr>
          <w:rFonts w:asciiTheme="majorBidi" w:hAnsiTheme="majorBidi" w:cstheme="majorBidi"/>
          <w:color w:val="000000"/>
          <w:szCs w:val="24"/>
        </w:rPr>
        <w:t>over</w:t>
      </w:r>
      <w:r w:rsidR="009F4B13">
        <w:rPr>
          <w:rFonts w:asciiTheme="majorBidi" w:hAnsiTheme="majorBidi" w:cstheme="majorBidi"/>
          <w:color w:val="000000"/>
          <w:szCs w:val="24"/>
        </w:rPr>
        <w:t xml:space="preserve"> different stage </w:t>
      </w:r>
      <w:r w:rsidR="00C81617">
        <w:rPr>
          <w:rFonts w:asciiTheme="majorBidi" w:hAnsiTheme="majorBidi" w:cstheme="majorBidi"/>
          <w:color w:val="000000"/>
          <w:szCs w:val="24"/>
        </w:rPr>
        <w:t xml:space="preserve">and </w:t>
      </w:r>
      <w:r w:rsidR="00C81617" w:rsidRPr="008A6803">
        <w:rPr>
          <w:rFonts w:asciiTheme="majorBidi" w:hAnsiTheme="majorBidi" w:cstheme="majorBidi"/>
          <w:color w:val="000000"/>
          <w:szCs w:val="24"/>
        </w:rPr>
        <w:t>multiple</w:t>
      </w:r>
      <w:r w:rsidRPr="008A6803">
        <w:rPr>
          <w:rFonts w:asciiTheme="majorBidi" w:hAnsiTheme="majorBidi" w:cstheme="majorBidi"/>
          <w:color w:val="000000"/>
          <w:szCs w:val="24"/>
        </w:rPr>
        <w:t xml:space="preserve"> generations of transformation Event MIR162-derived maize (field corn) plants. The mean Vip3Aa20 and PMI concentrations measured in leaves were </w:t>
      </w:r>
      <w:r w:rsidRPr="008A6803">
        <w:rPr>
          <w:rFonts w:asciiTheme="majorBidi" w:hAnsiTheme="majorBidi" w:cstheme="majorBidi"/>
          <w:szCs w:val="24"/>
        </w:rPr>
        <w:t xml:space="preserve">12 – 148 μg/g and 0,2 – 25 μg/g </w:t>
      </w:r>
      <w:r w:rsidRPr="008A6803">
        <w:rPr>
          <w:rFonts w:asciiTheme="majorBidi" w:hAnsiTheme="majorBidi" w:cstheme="majorBidi"/>
          <w:color w:val="000000"/>
          <w:szCs w:val="24"/>
        </w:rPr>
        <w:t xml:space="preserve">respectively. Vip3Aa20 and PMI protein </w:t>
      </w:r>
      <w:r w:rsidRPr="008A6803">
        <w:rPr>
          <w:rFonts w:asciiTheme="majorBidi" w:hAnsiTheme="majorBidi" w:cstheme="majorBidi"/>
          <w:szCs w:val="24"/>
        </w:rPr>
        <w:t>remain stable up to four generations.</w:t>
      </w:r>
    </w:p>
    <w:p w14:paraId="7CF7CCD3" w14:textId="77777777" w:rsidR="004C7D00" w:rsidRDefault="00FE0109" w:rsidP="00302F5D">
      <w:pPr>
        <w:spacing w:line="360" w:lineRule="auto"/>
      </w:pPr>
      <w:r>
        <w:t>H</w:t>
      </w:r>
      <w:r w:rsidR="003B326E">
        <w:t>omology</w:t>
      </w:r>
      <w:r>
        <w:t xml:space="preserve"> sequence of amino acid wa</w:t>
      </w:r>
      <w:r w:rsidR="003B326E">
        <w:t xml:space="preserve">s analyzed using </w:t>
      </w:r>
      <w:r w:rsidR="00AE1BC5">
        <w:t xml:space="preserve">a bioinformatics program of </w:t>
      </w:r>
      <w:r w:rsidR="00D4532F">
        <w:t xml:space="preserve">SWISSPROT, </w:t>
      </w:r>
      <w:r>
        <w:t>BLASTP</w:t>
      </w:r>
      <w:r w:rsidR="00D4532F">
        <w:t>, FASTA, and FARRP Data Base</w:t>
      </w:r>
      <w:r>
        <w:t xml:space="preserve">. </w:t>
      </w:r>
    </w:p>
    <w:p w14:paraId="4979A520" w14:textId="77777777" w:rsidR="004C7D00" w:rsidRDefault="004C7D00" w:rsidP="00302F5D">
      <w:pPr>
        <w:spacing w:line="360" w:lineRule="auto"/>
      </w:pPr>
      <w:r>
        <w:t>Allergen database</w:t>
      </w:r>
      <w:r w:rsidRPr="004C7D00">
        <w:t xml:space="preserve"> includes various types of allergens including: food allergens</w:t>
      </w:r>
      <w:r>
        <w:t>, respiratory allergens, venom protein,</w:t>
      </w:r>
      <w:r w:rsidRPr="004C7D00">
        <w:t xml:space="preserve"> cont</w:t>
      </w:r>
      <w:r>
        <w:t>act allergens, gliadin, gluten. The result showed no homology among overall Vip3Aa20 proteins with allergen data toxin sequence in database except</w:t>
      </w:r>
      <w:r w:rsidRPr="004C7D00">
        <w:t xml:space="preserve"> plant insecticidal proteins</w:t>
      </w:r>
      <w:r>
        <w:t>. The result showed that PMI proteins were not homolog with toxin sequence in database</w:t>
      </w:r>
    </w:p>
    <w:p w14:paraId="29FFDD67" w14:textId="77777777" w:rsidR="00696D8E" w:rsidRDefault="00696D8E" w:rsidP="00302F5D">
      <w:pPr>
        <w:spacing w:line="360" w:lineRule="auto"/>
      </w:pPr>
      <w:r>
        <w:t xml:space="preserve">Bioinformatics approach for the analysis of  </w:t>
      </w:r>
      <w:r>
        <w:rPr>
          <w:sz w:val="22"/>
        </w:rPr>
        <w:t xml:space="preserve">Vip3Aa20 </w:t>
      </w:r>
      <w:r>
        <w:t xml:space="preserve">sequence homology ( 789 amino acids) compares the overall sequences and peptides of 80 amino acids (Peptide 1: amino acid 1-80, peptide 2: 2-81, etc.) and searches 8 sequential amino acids commonly found in allergen protein. The result showed no homology among overall proteins, peptide of 80 sequential amino acids and segment of 8 sequential amino acids with known allergen data. PMI </w:t>
      </w:r>
      <w:r w:rsidR="004A6CA0">
        <w:t>sequence also</w:t>
      </w:r>
      <w:r>
        <w:t xml:space="preserve"> showed no homology result among overall proteins with any known allergenic protein.</w:t>
      </w:r>
    </w:p>
    <w:p w14:paraId="57DD88F7" w14:textId="77777777" w:rsidR="004A6CA0" w:rsidRDefault="004A6CA0" w:rsidP="00302F5D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Cs w:val="24"/>
        </w:rPr>
      </w:pPr>
      <w:r w:rsidRPr="004A6CA0">
        <w:rPr>
          <w:rFonts w:asciiTheme="majorBidi" w:hAnsiTheme="majorBidi" w:cstheme="majorBidi"/>
          <w:szCs w:val="24"/>
        </w:rPr>
        <w:t xml:space="preserve">There was one sequence identity match of eight contiguous identical amino acids between PMI and a known allergen, α-parvalbumin (110 </w:t>
      </w:r>
      <w:r>
        <w:rPr>
          <w:rFonts w:asciiTheme="majorBidi" w:hAnsiTheme="majorBidi" w:cstheme="majorBidi"/>
          <w:szCs w:val="24"/>
        </w:rPr>
        <w:t xml:space="preserve">amino acid </w:t>
      </w:r>
      <w:r>
        <w:rPr>
          <w:rFonts w:cs="Times New Roman"/>
          <w:szCs w:val="24"/>
        </w:rPr>
        <w:t xml:space="preserve">described as </w:t>
      </w:r>
      <w:r>
        <w:rPr>
          <w:rFonts w:cs="Times New Roman"/>
          <w:i/>
          <w:iCs/>
          <w:szCs w:val="24"/>
        </w:rPr>
        <w:t xml:space="preserve">Rana </w:t>
      </w:r>
      <w:r>
        <w:rPr>
          <w:rFonts w:cs="Times New Roman"/>
          <w:szCs w:val="24"/>
        </w:rPr>
        <w:t xml:space="preserve">species). The specific amino acid sequence in common was “DLSDKETT,” which occurs at positions 327 – 334 of PMI and positions 77 – 84 of the allergen sequence. </w:t>
      </w:r>
    </w:p>
    <w:p w14:paraId="66E9D240" w14:textId="77777777" w:rsidR="00A371D7" w:rsidRPr="00A371D7" w:rsidRDefault="004A6CA0" w:rsidP="00302F5D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A371D7">
        <w:rPr>
          <w:rFonts w:asciiTheme="majorBidi" w:hAnsiTheme="majorBidi" w:cstheme="majorBidi"/>
          <w:szCs w:val="24"/>
        </w:rPr>
        <w:t xml:space="preserve">Hilger </w:t>
      </w:r>
      <w:r w:rsidRPr="00A371D7">
        <w:rPr>
          <w:rFonts w:asciiTheme="majorBidi" w:hAnsiTheme="majorBidi" w:cstheme="majorBidi"/>
          <w:i/>
          <w:iCs/>
          <w:szCs w:val="24"/>
        </w:rPr>
        <w:t>et al</w:t>
      </w:r>
      <w:r w:rsidRPr="00A371D7">
        <w:rPr>
          <w:rFonts w:asciiTheme="majorBidi" w:hAnsiTheme="majorBidi" w:cstheme="majorBidi"/>
          <w:szCs w:val="24"/>
        </w:rPr>
        <w:t xml:space="preserve">. (2002) proceeded to identify the causative agent of this anaphylactic response as α-parvalbumin using PMI produced from an </w:t>
      </w:r>
      <w:r w:rsidRPr="00A371D7">
        <w:rPr>
          <w:rFonts w:asciiTheme="majorBidi" w:hAnsiTheme="majorBidi" w:cstheme="majorBidi"/>
          <w:i/>
          <w:iCs/>
          <w:szCs w:val="24"/>
        </w:rPr>
        <w:t xml:space="preserve">Escherichia coli </w:t>
      </w:r>
      <w:r w:rsidR="008743F3">
        <w:rPr>
          <w:rFonts w:asciiTheme="majorBidi" w:hAnsiTheme="majorBidi" w:cstheme="majorBidi"/>
          <w:szCs w:val="24"/>
        </w:rPr>
        <w:t>overexpression system. Th</w:t>
      </w:r>
      <w:r w:rsidR="00A371D7" w:rsidRPr="00A371D7">
        <w:rPr>
          <w:rFonts w:asciiTheme="majorBidi" w:hAnsiTheme="majorBidi" w:cstheme="majorBidi"/>
          <w:szCs w:val="24"/>
        </w:rPr>
        <w:t xml:space="preserve">e allergic patient’s serum IgE </w:t>
      </w:r>
      <w:r w:rsidR="00A371D7">
        <w:rPr>
          <w:rFonts w:asciiTheme="majorBidi" w:hAnsiTheme="majorBidi" w:cstheme="majorBidi"/>
          <w:szCs w:val="24"/>
        </w:rPr>
        <w:t xml:space="preserve">indicate </w:t>
      </w:r>
      <w:r w:rsidR="00A371D7" w:rsidRPr="00A371D7">
        <w:rPr>
          <w:rFonts w:asciiTheme="majorBidi" w:hAnsiTheme="majorBidi" w:cstheme="majorBidi"/>
          <w:szCs w:val="24"/>
        </w:rPr>
        <w:t xml:space="preserve">no cross-reactivity to related parvalbumins from </w:t>
      </w:r>
      <w:r w:rsidR="00A371D7" w:rsidRPr="00A371D7">
        <w:rPr>
          <w:rFonts w:asciiTheme="majorBidi" w:hAnsiTheme="majorBidi" w:cstheme="majorBidi"/>
          <w:i/>
          <w:iCs/>
          <w:szCs w:val="24"/>
        </w:rPr>
        <w:t>Rana esculenta</w:t>
      </w:r>
      <w:r w:rsidR="00A371D7" w:rsidRPr="00A371D7">
        <w:rPr>
          <w:rFonts w:asciiTheme="majorBidi" w:hAnsiTheme="majorBidi" w:cstheme="majorBidi"/>
          <w:szCs w:val="24"/>
        </w:rPr>
        <w:t xml:space="preserve"> </w:t>
      </w:r>
      <w:r w:rsidR="00A371D7">
        <w:rPr>
          <w:rFonts w:asciiTheme="majorBidi" w:hAnsiTheme="majorBidi" w:cstheme="majorBidi"/>
          <w:szCs w:val="24"/>
        </w:rPr>
        <w:t xml:space="preserve">and it </w:t>
      </w:r>
      <w:r w:rsidR="00A371D7" w:rsidRPr="00A371D7">
        <w:rPr>
          <w:rFonts w:asciiTheme="majorBidi" w:hAnsiTheme="majorBidi" w:cstheme="majorBidi"/>
          <w:szCs w:val="24"/>
        </w:rPr>
        <w:t>does not recognize any portion of PMI as an allergenic epitope</w:t>
      </w:r>
      <w:r w:rsidR="008743F3">
        <w:rPr>
          <w:rFonts w:asciiTheme="majorBidi" w:hAnsiTheme="majorBidi" w:cstheme="majorBidi"/>
          <w:szCs w:val="24"/>
        </w:rPr>
        <w:t xml:space="preserve">. </w:t>
      </w:r>
      <w:r w:rsidR="00A371D7" w:rsidRPr="00A371D7">
        <w:rPr>
          <w:rFonts w:asciiTheme="majorBidi" w:hAnsiTheme="majorBidi" w:cstheme="majorBidi"/>
          <w:szCs w:val="24"/>
        </w:rPr>
        <w:t>This study supports the conclusion that PMI shows no biologically relevant amino acid sequence similarity to any known or putative protein allergens</w:t>
      </w:r>
    </w:p>
    <w:p w14:paraId="3333CDBF" w14:textId="049F9DF1" w:rsidR="005801BE" w:rsidRPr="005801BE" w:rsidRDefault="005801BE" w:rsidP="00302F5D">
      <w:pPr>
        <w:autoSpaceDE w:val="0"/>
        <w:autoSpaceDN w:val="0"/>
        <w:adjustRightInd w:val="0"/>
        <w:spacing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Syngenta Bioinformatics analysis report</w:t>
      </w:r>
      <w:r w:rsidR="00AB0E28">
        <w:rPr>
          <w:rFonts w:asciiTheme="majorBidi" w:hAnsiTheme="majorBidi" w:cstheme="majorBidi"/>
          <w:color w:val="000000"/>
          <w:szCs w:val="24"/>
        </w:rPr>
        <w:t xml:space="preserve"> were consist of:</w:t>
      </w:r>
    </w:p>
    <w:p w14:paraId="6568F2D3" w14:textId="77777777" w:rsidR="005801BE" w:rsidRDefault="005801BE" w:rsidP="00302F5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 w:rsidRPr="005801BE">
        <w:rPr>
          <w:rFonts w:asciiTheme="majorBidi" w:hAnsiTheme="majorBidi" w:cstheme="majorBidi"/>
          <w:color w:val="000000"/>
          <w:szCs w:val="24"/>
        </w:rPr>
        <w:t>Brian Harper. Vip3Aa20 (Entrez Accession Number ABG20429): Assessment of Amino Acid Sequence Homology with Known Allergens. Study completion date: July 16</w:t>
      </w:r>
      <w:r w:rsidRPr="005801BE">
        <w:rPr>
          <w:rFonts w:asciiTheme="majorBidi" w:hAnsiTheme="majorBidi" w:cstheme="majorBidi"/>
          <w:color w:val="000000"/>
          <w:szCs w:val="24"/>
          <w:vertAlign w:val="superscript"/>
        </w:rPr>
        <w:t>th</w:t>
      </w:r>
      <w:r w:rsidRPr="005801BE">
        <w:rPr>
          <w:rFonts w:asciiTheme="majorBidi" w:hAnsiTheme="majorBidi" w:cstheme="majorBidi"/>
          <w:color w:val="000000"/>
          <w:szCs w:val="24"/>
        </w:rPr>
        <w:t xml:space="preserve"> 2007. </w:t>
      </w:r>
    </w:p>
    <w:p w14:paraId="06386BB6" w14:textId="77777777" w:rsidR="005801BE" w:rsidRPr="005801BE" w:rsidRDefault="005801BE" w:rsidP="00302F5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lastRenderedPageBreak/>
        <w:t xml:space="preserve">Brian Harper. </w:t>
      </w:r>
      <w:r w:rsidRPr="005801BE">
        <w:rPr>
          <w:rFonts w:asciiTheme="majorBidi" w:hAnsiTheme="majorBidi" w:cstheme="majorBidi"/>
          <w:color w:val="000000"/>
          <w:szCs w:val="24"/>
        </w:rPr>
        <w:t>Phosphomannose Isomerase Protein (Entrez Acession No. AAA24109): Assessment of Amino Acid Sequence Homology with Known Toxins</w:t>
      </w:r>
      <w:r>
        <w:rPr>
          <w:rFonts w:asciiTheme="majorBidi" w:hAnsiTheme="majorBidi" w:cstheme="majorBidi"/>
          <w:color w:val="000000"/>
          <w:szCs w:val="24"/>
        </w:rPr>
        <w:t xml:space="preserve">. </w:t>
      </w:r>
      <w:r w:rsidRPr="005801BE">
        <w:rPr>
          <w:rFonts w:asciiTheme="majorBidi" w:hAnsiTheme="majorBidi" w:cstheme="majorBidi"/>
          <w:color w:val="000000"/>
          <w:szCs w:val="24"/>
        </w:rPr>
        <w:t>Study completion date: July 13</w:t>
      </w:r>
      <w:r w:rsidRPr="005801BE">
        <w:rPr>
          <w:rFonts w:asciiTheme="majorBidi" w:hAnsiTheme="majorBidi" w:cstheme="majorBidi"/>
          <w:color w:val="000000"/>
          <w:szCs w:val="24"/>
          <w:vertAlign w:val="superscript"/>
        </w:rPr>
        <w:t>th</w:t>
      </w:r>
      <w:r w:rsidRPr="005801BE">
        <w:rPr>
          <w:rFonts w:asciiTheme="majorBidi" w:hAnsiTheme="majorBidi" w:cstheme="majorBidi"/>
          <w:color w:val="000000"/>
          <w:szCs w:val="24"/>
        </w:rPr>
        <w:t xml:space="preserve"> 2007. </w:t>
      </w:r>
    </w:p>
    <w:p w14:paraId="46A7C85B" w14:textId="33970803" w:rsidR="005801BE" w:rsidRDefault="00193990" w:rsidP="00302F5D">
      <w:pPr>
        <w:spacing w:line="360" w:lineRule="auto"/>
      </w:pPr>
      <w:r>
        <w:t xml:space="preserve">In vitro protein digestibility of </w:t>
      </w:r>
      <w:r w:rsidRPr="00193990">
        <w:t xml:space="preserve">Vip3Aa20 in simulated gastric fluid (SGF) showed that </w:t>
      </w:r>
      <w:r w:rsidR="00AB0E28">
        <w:t xml:space="preserve">Vip3Aa20 protein was degraded rapidly  </w:t>
      </w:r>
      <w:r w:rsidR="00AB0E28" w:rsidRPr="00193990">
        <w:t xml:space="preserve"> </w:t>
      </w:r>
      <w:r w:rsidRPr="00193990">
        <w:t>in 1 min</w:t>
      </w:r>
      <w:r>
        <w:t>ute</w:t>
      </w:r>
      <w:r w:rsidR="00AB0E28">
        <w:t xml:space="preserve">. </w:t>
      </w:r>
      <w:r w:rsidRPr="00193990">
        <w:t xml:space="preserve">. Whereas the digestibility test of PMI protein in SGF (pH 1.2) and SIF (pH </w:t>
      </w:r>
      <w:r>
        <w:t>7.5) which</w:t>
      </w:r>
      <w:r w:rsidRPr="00193990">
        <w:t xml:space="preserve"> concentration was diluted to 0.001 times showed that PMI was </w:t>
      </w:r>
      <w:r w:rsidR="00A75107" w:rsidRPr="00193990">
        <w:t>degraded rapidly</w:t>
      </w:r>
      <w:r w:rsidR="00AB0E28">
        <w:t xml:space="preserve"> </w:t>
      </w:r>
      <w:r w:rsidRPr="00193990">
        <w:t xml:space="preserve"> both in SGF and in SIF, whereas in dilution 0.0001 times after 10 minutes incubation did not detect the presence of protein and PMI activity (perfectly degraded).</w:t>
      </w:r>
    </w:p>
    <w:p w14:paraId="2DBE2101" w14:textId="36B68ECF" w:rsidR="005801BE" w:rsidRDefault="00193990" w:rsidP="00302F5D">
      <w:pPr>
        <w:spacing w:line="360" w:lineRule="auto"/>
      </w:pPr>
      <w:r w:rsidRPr="00193990">
        <w:t>T</w:t>
      </w:r>
      <w:r>
        <w:t>he heat stability of Vip3Aa20 protein showed</w:t>
      </w:r>
      <w:r w:rsidRPr="00193990">
        <w:t xml:space="preserve"> that this protein is not stable at 65 ° C for 30 minutes,</w:t>
      </w:r>
      <w:r>
        <w:t xml:space="preserve"> even though it is stable at 37</w:t>
      </w:r>
      <w:r w:rsidRPr="00193990">
        <w:t xml:space="preserve">° C for 30 minutes. This result was reported </w:t>
      </w:r>
      <w:r w:rsidR="00A75107">
        <w:t xml:space="preserve">in </w:t>
      </w:r>
      <w:r w:rsidR="00A75107" w:rsidRPr="00193990">
        <w:t>the</w:t>
      </w:r>
      <w:r w:rsidRPr="00193990">
        <w:t xml:space="preserve"> company </w:t>
      </w:r>
      <w:r>
        <w:t xml:space="preserve">study </w:t>
      </w:r>
      <w:r w:rsidRPr="00193990">
        <w:t>report number SSB-039-06 entitled "Effect of Temperature on The Stability of Vip3Aa20 Protein" (Cheryl Stacy, 2007).</w:t>
      </w:r>
    </w:p>
    <w:p w14:paraId="7204E3F3" w14:textId="3A84213E" w:rsidR="005801BE" w:rsidRDefault="008308EE" w:rsidP="00302F5D">
      <w:pPr>
        <w:spacing w:line="360" w:lineRule="auto"/>
      </w:pPr>
      <w:r>
        <w:t>Heat stability test of</w:t>
      </w:r>
      <w:r w:rsidRPr="008308EE">
        <w:t xml:space="preserve"> PMI protein showed </w:t>
      </w:r>
      <w:r w:rsidR="00AB0E28" w:rsidRPr="00AB0E28">
        <w:t xml:space="preserve">decreased </w:t>
      </w:r>
      <w:r w:rsidRPr="008308EE">
        <w:t xml:space="preserve">immunoreactivity </w:t>
      </w:r>
      <w:r w:rsidR="00AB0E28">
        <w:t>by</w:t>
      </w:r>
      <w:r w:rsidR="00AB0E28" w:rsidRPr="008308EE">
        <w:t xml:space="preserve"> </w:t>
      </w:r>
      <w:r w:rsidRPr="008308EE">
        <w:t xml:space="preserve">78.66% at 37.55 ° C and 22% at 65 ° C, while at 95 ° C for 30 minutes, the reactivity was 0 (zero). It can be concluded that the PMI protein is not stable at 37 ° C even though it is stable at 25 ° C for 30 minutes. Enzyme activity </w:t>
      </w:r>
      <w:r w:rsidR="00FC4B1B">
        <w:t xml:space="preserve">were decrease to 40% when the protein exposed to </w:t>
      </w:r>
      <w:r w:rsidRPr="008308EE">
        <w:t xml:space="preserve"> 55 ° C for 30 </w:t>
      </w:r>
      <w:r w:rsidR="00A75107" w:rsidRPr="008308EE">
        <w:t>minutes</w:t>
      </w:r>
      <w:r w:rsidR="00A75107">
        <w:t>; at</w:t>
      </w:r>
      <w:r w:rsidRPr="008308EE">
        <w:t xml:space="preserve"> 65 ° C it decreases to 3%; and at 95 ° C it drops to 0% (lost).</w:t>
      </w:r>
    </w:p>
    <w:p w14:paraId="40A9D125" w14:textId="49A15A36" w:rsidR="008308EE" w:rsidRDefault="00FC4B1B" w:rsidP="00302F5D">
      <w:pPr>
        <w:spacing w:line="360" w:lineRule="auto"/>
      </w:pPr>
      <w:r>
        <w:t xml:space="preserve">Result of  </w:t>
      </w:r>
      <w:r w:rsidR="008308EE">
        <w:t>heat stability study</w:t>
      </w:r>
      <w:r w:rsidR="008308EE" w:rsidRPr="008308EE">
        <w:t xml:space="preserve"> concluded that Vip3Aa20 and PMI proteins were </w:t>
      </w:r>
      <w:r w:rsidR="008308EE">
        <w:t>not stable against heating. Based on</w:t>
      </w:r>
      <w:r w:rsidR="008308EE" w:rsidRPr="008308EE">
        <w:t xml:space="preserve"> the results of allergenicity</w:t>
      </w:r>
      <w:r w:rsidR="008308EE">
        <w:t xml:space="preserve"> study</w:t>
      </w:r>
      <w:r w:rsidR="008308EE" w:rsidRPr="008308EE">
        <w:t xml:space="preserve"> it can be concluded that the Vip3Aa20 protein and PMI protein do not show any potential allergic reactions.</w:t>
      </w:r>
    </w:p>
    <w:p w14:paraId="40801928" w14:textId="786E1B72" w:rsidR="00722B1C" w:rsidRPr="00DC5C8C" w:rsidRDefault="00722B1C" w:rsidP="00302F5D">
      <w:pPr>
        <w:spacing w:line="360" w:lineRule="auto"/>
        <w:rPr>
          <w:b/>
        </w:rPr>
      </w:pPr>
      <w:r w:rsidRPr="00722B1C">
        <w:rPr>
          <w:b/>
        </w:rPr>
        <w:t>III.3</w:t>
      </w:r>
      <w:r w:rsidRPr="00722B1C">
        <w:rPr>
          <w:b/>
        </w:rPr>
        <w:tab/>
        <w:t>Toxicity</w:t>
      </w:r>
    </w:p>
    <w:p w14:paraId="0D51D8B2" w14:textId="4E0EB6CA" w:rsidR="00BC6E68" w:rsidRDefault="00D45D67" w:rsidP="00302F5D">
      <w:pPr>
        <w:spacing w:line="360" w:lineRule="auto"/>
        <w:rPr>
          <w:u w:val="single"/>
        </w:rPr>
      </w:pPr>
      <w:r>
        <w:t xml:space="preserve">Acute toxicity </w:t>
      </w:r>
      <w:r w:rsidR="00664CCA">
        <w:t>of Vip3Aa20</w:t>
      </w:r>
      <w:r w:rsidR="004663D9">
        <w:t xml:space="preserve"> protein </w:t>
      </w:r>
      <w:r>
        <w:t>wa</w:t>
      </w:r>
      <w:r w:rsidR="00722B1C">
        <w:t>s conducted</w:t>
      </w:r>
      <w:r>
        <w:t xml:space="preserve"> to mice and its result wa</w:t>
      </w:r>
      <w:r w:rsidR="00722B1C">
        <w:t xml:space="preserve">s reported as a company </w:t>
      </w:r>
      <w:r>
        <w:t xml:space="preserve">study </w:t>
      </w:r>
      <w:r w:rsidR="00722B1C">
        <w:t>report (</w:t>
      </w:r>
      <w:r w:rsidR="00BC6E68">
        <w:rPr>
          <w:sz w:val="22"/>
        </w:rPr>
        <w:t>MIR162 VIP3A-0106</w:t>
      </w:r>
      <w:r>
        <w:t>):</w:t>
      </w:r>
      <w:r w:rsidR="00722B1C">
        <w:t xml:space="preserve"> </w:t>
      </w:r>
      <w:r w:rsidR="00BC6E68">
        <w:rPr>
          <w:sz w:val="22"/>
        </w:rPr>
        <w:t>“</w:t>
      </w:r>
      <w:r w:rsidR="00BC6E68">
        <w:rPr>
          <w:i/>
          <w:iCs/>
          <w:sz w:val="22"/>
        </w:rPr>
        <w:t xml:space="preserve">Single Dose Oral Toxicity Study in Mice” </w:t>
      </w:r>
      <w:r w:rsidR="00722B1C">
        <w:t xml:space="preserve"> by </w:t>
      </w:r>
      <w:r w:rsidR="00BC6E68">
        <w:rPr>
          <w:sz w:val="22"/>
        </w:rPr>
        <w:t>C. Draper</w:t>
      </w:r>
      <w:r w:rsidR="00722B1C">
        <w:t>. The research</w:t>
      </w:r>
      <w:r>
        <w:t xml:space="preserve"> wa</w:t>
      </w:r>
      <w:r w:rsidR="00722B1C">
        <w:t xml:space="preserve">s conducted at </w:t>
      </w:r>
      <w:r w:rsidR="00BC6E68">
        <w:rPr>
          <w:sz w:val="22"/>
        </w:rPr>
        <w:t>Syngenta Central Toxicology Laboratory, Alderley Park, Macclesfield, Cheshire, United Kingdom, SK10 4TJ.</w:t>
      </w:r>
    </w:p>
    <w:p w14:paraId="17F2CAE1" w14:textId="331FEA76" w:rsidR="009F5DB9" w:rsidRDefault="009F5DB9" w:rsidP="00302F5D">
      <w:pPr>
        <w:spacing w:line="360" w:lineRule="auto"/>
      </w:pPr>
      <w:r w:rsidRPr="009F5DB9">
        <w:t>Test results show</w:t>
      </w:r>
      <w:r>
        <w:t>ed that there we</w:t>
      </w:r>
      <w:r w:rsidRPr="009F5DB9">
        <w:t>re no deviant mortality and clinical signs in experimental animals (mice). Oral administration with a single dose of 1250 mg Vip3Aa20 protein per kg body weight in mice did not have a negative effect. Therefore Vip3Aa20 protein is considered non-toxic.</w:t>
      </w:r>
    </w:p>
    <w:p w14:paraId="585DE5A4" w14:textId="6D6774AC" w:rsidR="00664CCA" w:rsidRDefault="00664CCA" w:rsidP="00302F5D">
      <w:pPr>
        <w:spacing w:line="360" w:lineRule="auto"/>
        <w:rPr>
          <w:sz w:val="22"/>
        </w:rPr>
      </w:pPr>
      <w:r w:rsidRPr="00664CCA">
        <w:t xml:space="preserve">Acute toxicity of PMI protein was conducted to mice and its result was reported as a company study report </w:t>
      </w:r>
      <w:r w:rsidRPr="00664CCA">
        <w:rPr>
          <w:sz w:val="22"/>
        </w:rPr>
        <w:t>study completion date August 11</w:t>
      </w:r>
      <w:r w:rsidRPr="00664CCA">
        <w:rPr>
          <w:sz w:val="22"/>
          <w:vertAlign w:val="superscript"/>
        </w:rPr>
        <w:t>th</w:t>
      </w:r>
      <w:r w:rsidRPr="00664CCA">
        <w:rPr>
          <w:sz w:val="22"/>
        </w:rPr>
        <w:t xml:space="preserve"> 1999: 11 Agustus 1999</w:t>
      </w:r>
      <w:r w:rsidR="00DC5C8C">
        <w:t xml:space="preserve">, </w:t>
      </w:r>
      <w:r w:rsidRPr="00664CCA">
        <w:rPr>
          <w:sz w:val="22"/>
        </w:rPr>
        <w:t xml:space="preserve">“Phosphomannose Isomerase (Sample PMI-0198): Acute Oral Toxicity Study in Mice” </w:t>
      </w:r>
      <w:r w:rsidRPr="00664CCA">
        <w:t xml:space="preserve">by </w:t>
      </w:r>
      <w:r w:rsidRPr="00664CCA">
        <w:rPr>
          <w:sz w:val="22"/>
        </w:rPr>
        <w:t>Janice O.</w:t>
      </w:r>
      <w:r>
        <w:rPr>
          <w:sz w:val="22"/>
        </w:rPr>
        <w:t xml:space="preserve"> Kuhn</w:t>
      </w:r>
      <w:r>
        <w:t xml:space="preserve">. The research was conducted at </w:t>
      </w:r>
      <w:r>
        <w:rPr>
          <w:sz w:val="22"/>
        </w:rPr>
        <w:t xml:space="preserve">STILLMEADOW Inc., 12852 Park One Drive, Sugar Land, TX 77478. </w:t>
      </w:r>
    </w:p>
    <w:p w14:paraId="253F9E7E" w14:textId="77777777" w:rsidR="00664CCA" w:rsidRDefault="00664CCA" w:rsidP="00302F5D">
      <w:pPr>
        <w:spacing w:line="360" w:lineRule="auto"/>
      </w:pPr>
      <w:r w:rsidRPr="00664CCA">
        <w:lastRenderedPageBreak/>
        <w:t>The test results showed that at a single dose of 5050 mg per kg body weight of mice, the PMI-0198 protein was included in the class of substances that were practically non toxic. From the re</w:t>
      </w:r>
      <w:r>
        <w:t>sults of the toxicity study</w:t>
      </w:r>
      <w:r w:rsidRPr="00664CCA">
        <w:t xml:space="preserve"> it can be concluded that the Vip3Aa20 protein is considered non-toxic and PMI protein is included in the practically non toxic group of substances.</w:t>
      </w:r>
    </w:p>
    <w:p w14:paraId="5DAC3BE4" w14:textId="77777777" w:rsidR="00664CCA" w:rsidRDefault="00664CCA" w:rsidP="00302F5D">
      <w:pPr>
        <w:spacing w:line="360" w:lineRule="auto"/>
      </w:pPr>
    </w:p>
    <w:p w14:paraId="3382886C" w14:textId="77777777" w:rsidR="007F5120" w:rsidRDefault="007F5120" w:rsidP="00302F5D">
      <w:pPr>
        <w:spacing w:line="360" w:lineRule="auto"/>
        <w:rPr>
          <w:b/>
        </w:rPr>
      </w:pPr>
      <w:r w:rsidRPr="007F5120">
        <w:rPr>
          <w:b/>
        </w:rPr>
        <w:t>IV.</w:t>
      </w:r>
      <w:r w:rsidRPr="007F5120">
        <w:rPr>
          <w:b/>
        </w:rPr>
        <w:tab/>
        <w:t>Conclusion</w:t>
      </w:r>
    </w:p>
    <w:p w14:paraId="31B874F9" w14:textId="1C66F538" w:rsidR="007F5120" w:rsidRDefault="007F5120" w:rsidP="00302F5D">
      <w:pPr>
        <w:spacing w:line="360" w:lineRule="auto"/>
      </w:pPr>
      <w:r>
        <w:t xml:space="preserve">According to the explanations </w:t>
      </w:r>
      <w:r w:rsidR="007313ED">
        <w:t xml:space="preserve">on </w:t>
      </w:r>
      <w:r>
        <w:t>genetic information</w:t>
      </w:r>
      <w:bookmarkStart w:id="0" w:name="_GoBack"/>
      <w:bookmarkEnd w:id="0"/>
      <w:r w:rsidR="00664CCA">
        <w:t xml:space="preserve"> of </w:t>
      </w:r>
      <w:r w:rsidR="00503C2D" w:rsidRPr="00503C2D">
        <w:rPr>
          <w:i/>
        </w:rPr>
        <w:t>v</w:t>
      </w:r>
      <w:r w:rsidR="001B73B1" w:rsidRPr="00503C2D">
        <w:rPr>
          <w:i/>
        </w:rPr>
        <w:t>ip3Aa20</w:t>
      </w:r>
      <w:r>
        <w:t xml:space="preserve"> gene which </w:t>
      </w:r>
      <w:r w:rsidR="00D06D88">
        <w:t xml:space="preserve">isolated </w:t>
      </w:r>
      <w:r>
        <w:t xml:space="preserve">from </w:t>
      </w:r>
      <w:r w:rsidRPr="007F5120">
        <w:rPr>
          <w:i/>
        </w:rPr>
        <w:t>Bacillus th</w:t>
      </w:r>
      <w:r w:rsidR="008309FF">
        <w:rPr>
          <w:i/>
        </w:rPr>
        <w:t>u</w:t>
      </w:r>
      <w:r w:rsidRPr="007F5120">
        <w:rPr>
          <w:i/>
        </w:rPr>
        <w:t>ringiensis</w:t>
      </w:r>
      <w:r w:rsidR="008309FF">
        <w:t xml:space="preserve"> </w:t>
      </w:r>
      <w:r w:rsidR="00664CCA">
        <w:rPr>
          <w:sz w:val="22"/>
        </w:rPr>
        <w:t>strain AB88</w:t>
      </w:r>
      <w:r w:rsidR="008309FF">
        <w:t xml:space="preserve"> and </w:t>
      </w:r>
      <w:r w:rsidR="00503C2D">
        <w:rPr>
          <w:i/>
        </w:rPr>
        <w:t>pmi</w:t>
      </w:r>
      <w:r w:rsidR="00C6454C" w:rsidRPr="00664CCA">
        <w:t xml:space="preserve"> </w:t>
      </w:r>
      <w:r w:rsidR="00C6454C">
        <w:t>gene</w:t>
      </w:r>
      <w:r w:rsidR="008309FF">
        <w:t xml:space="preserve"> cloned from </w:t>
      </w:r>
      <w:r w:rsidR="00664CCA">
        <w:rPr>
          <w:i/>
          <w:iCs/>
          <w:sz w:val="22"/>
        </w:rPr>
        <w:t xml:space="preserve">Escherichia </w:t>
      </w:r>
      <w:r w:rsidR="00503C2D">
        <w:rPr>
          <w:i/>
          <w:iCs/>
          <w:sz w:val="22"/>
        </w:rPr>
        <w:t xml:space="preserve">coli </w:t>
      </w:r>
      <w:r w:rsidR="00503C2D">
        <w:t>that</w:t>
      </w:r>
      <w:r w:rsidR="00D06D88">
        <w:t xml:space="preserve"> </w:t>
      </w:r>
      <w:r w:rsidR="008309FF">
        <w:t xml:space="preserve">inserted in </w:t>
      </w:r>
      <w:r w:rsidR="001B73B1">
        <w:t>MIR162</w:t>
      </w:r>
      <w:r w:rsidR="00871341">
        <w:t xml:space="preserve"> </w:t>
      </w:r>
      <w:r w:rsidR="004A3479">
        <w:t>maize</w:t>
      </w:r>
      <w:r w:rsidR="008309FF">
        <w:t xml:space="preserve">; substantial equivalence analysis between the composition of </w:t>
      </w:r>
      <w:r w:rsidR="001B73B1">
        <w:t>MIR162</w:t>
      </w:r>
      <w:r w:rsidR="00871341">
        <w:t xml:space="preserve"> </w:t>
      </w:r>
      <w:r w:rsidR="004A3479">
        <w:t>maize</w:t>
      </w:r>
      <w:r w:rsidR="008309FF">
        <w:t xml:space="preserve"> and </w:t>
      </w:r>
      <w:r w:rsidR="00CA7AE0">
        <w:t>nontransgenic</w:t>
      </w:r>
      <w:r w:rsidR="004A3479">
        <w:t xml:space="preserve"> maize</w:t>
      </w:r>
      <w:r w:rsidR="008309FF">
        <w:t>; a</w:t>
      </w:r>
      <w:r w:rsidR="00664CCA">
        <w:t>s well as allergenicity and toxicity study</w:t>
      </w:r>
      <w:r w:rsidR="008309FF">
        <w:t xml:space="preserve"> of  </w:t>
      </w:r>
      <w:r w:rsidR="00253172">
        <w:rPr>
          <w:sz w:val="22"/>
        </w:rPr>
        <w:t xml:space="preserve">Vip3Aa20 </w:t>
      </w:r>
      <w:r w:rsidR="008309FF">
        <w:t xml:space="preserve">and </w:t>
      </w:r>
      <w:r w:rsidR="001B73B1">
        <w:t>PMI</w:t>
      </w:r>
      <w:r w:rsidR="00253172">
        <w:t xml:space="preserve"> protein</w:t>
      </w:r>
      <w:r w:rsidR="008309FF">
        <w:t xml:space="preserve">, it can be concluded that </w:t>
      </w:r>
      <w:r w:rsidR="001B73B1">
        <w:t>MIR162</w:t>
      </w:r>
      <w:r w:rsidR="00871341">
        <w:t xml:space="preserve"> </w:t>
      </w:r>
      <w:r w:rsidR="004A3479">
        <w:t>maize</w:t>
      </w:r>
      <w:r w:rsidR="008309FF">
        <w:t xml:space="preserve"> is safe to be consumed as food.</w:t>
      </w:r>
    </w:p>
    <w:sectPr w:rsidR="007F5120" w:rsidSect="003D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FF53" w14:textId="77777777" w:rsidR="008679E3" w:rsidRDefault="008679E3" w:rsidP="00C32D5A">
      <w:pPr>
        <w:spacing w:line="240" w:lineRule="auto"/>
      </w:pPr>
      <w:r>
        <w:separator/>
      </w:r>
    </w:p>
  </w:endnote>
  <w:endnote w:type="continuationSeparator" w:id="0">
    <w:p w14:paraId="679CCDA6" w14:textId="77777777" w:rsidR="008679E3" w:rsidRDefault="008679E3" w:rsidP="00C3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D237" w14:textId="77777777" w:rsidR="00C32D5A" w:rsidRDefault="00C32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D9C9" w14:textId="77777777" w:rsidR="00C32D5A" w:rsidRDefault="00C32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5677" w14:textId="77777777" w:rsidR="00C32D5A" w:rsidRDefault="00C32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D785" w14:textId="77777777" w:rsidR="008679E3" w:rsidRDefault="008679E3" w:rsidP="00C32D5A">
      <w:pPr>
        <w:spacing w:line="240" w:lineRule="auto"/>
      </w:pPr>
      <w:r>
        <w:separator/>
      </w:r>
    </w:p>
  </w:footnote>
  <w:footnote w:type="continuationSeparator" w:id="0">
    <w:p w14:paraId="42376323" w14:textId="77777777" w:rsidR="008679E3" w:rsidRDefault="008679E3" w:rsidP="00C3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9748" w14:textId="77777777" w:rsidR="00C32D5A" w:rsidRDefault="00C32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7632" w14:textId="77777777" w:rsidR="00C32D5A" w:rsidRDefault="00C32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F4E2" w14:textId="77777777" w:rsidR="00C32D5A" w:rsidRDefault="00C32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5E59"/>
    <w:multiLevelType w:val="hybridMultilevel"/>
    <w:tmpl w:val="E50E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2DE"/>
    <w:multiLevelType w:val="hybridMultilevel"/>
    <w:tmpl w:val="9586B1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81A28C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E21EB"/>
    <w:multiLevelType w:val="hybridMultilevel"/>
    <w:tmpl w:val="EE3A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5DDA"/>
    <w:multiLevelType w:val="hybridMultilevel"/>
    <w:tmpl w:val="A306CF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D"/>
    <w:rsid w:val="00002083"/>
    <w:rsid w:val="00012102"/>
    <w:rsid w:val="0004554B"/>
    <w:rsid w:val="000A46E7"/>
    <w:rsid w:val="000D2275"/>
    <w:rsid w:val="000D7334"/>
    <w:rsid w:val="000E14D7"/>
    <w:rsid w:val="000E3E2F"/>
    <w:rsid w:val="000E4159"/>
    <w:rsid w:val="00113CBA"/>
    <w:rsid w:val="0013132F"/>
    <w:rsid w:val="00136232"/>
    <w:rsid w:val="001607A3"/>
    <w:rsid w:val="00181E1F"/>
    <w:rsid w:val="00193990"/>
    <w:rsid w:val="0019600D"/>
    <w:rsid w:val="001A4049"/>
    <w:rsid w:val="001B0B8F"/>
    <w:rsid w:val="001B73B1"/>
    <w:rsid w:val="00227CCA"/>
    <w:rsid w:val="00236A42"/>
    <w:rsid w:val="0024763B"/>
    <w:rsid w:val="00252D76"/>
    <w:rsid w:val="00253172"/>
    <w:rsid w:val="002564C7"/>
    <w:rsid w:val="00280B90"/>
    <w:rsid w:val="00291D50"/>
    <w:rsid w:val="002B0C92"/>
    <w:rsid w:val="002C0889"/>
    <w:rsid w:val="002E3E96"/>
    <w:rsid w:val="002E59ED"/>
    <w:rsid w:val="002F304C"/>
    <w:rsid w:val="002F6D7D"/>
    <w:rsid w:val="00302F5D"/>
    <w:rsid w:val="00325CDE"/>
    <w:rsid w:val="00342033"/>
    <w:rsid w:val="00354DE7"/>
    <w:rsid w:val="00376C1A"/>
    <w:rsid w:val="003B042F"/>
    <w:rsid w:val="003B326E"/>
    <w:rsid w:val="003C201B"/>
    <w:rsid w:val="003C3203"/>
    <w:rsid w:val="003C6AF5"/>
    <w:rsid w:val="003D2FA1"/>
    <w:rsid w:val="003F2739"/>
    <w:rsid w:val="00401035"/>
    <w:rsid w:val="00465048"/>
    <w:rsid w:val="00465206"/>
    <w:rsid w:val="004663D9"/>
    <w:rsid w:val="0047030C"/>
    <w:rsid w:val="00484D51"/>
    <w:rsid w:val="004A0F4D"/>
    <w:rsid w:val="004A3479"/>
    <w:rsid w:val="004A6CA0"/>
    <w:rsid w:val="004B277C"/>
    <w:rsid w:val="004C7D00"/>
    <w:rsid w:val="004E025F"/>
    <w:rsid w:val="00503C2D"/>
    <w:rsid w:val="00505FE1"/>
    <w:rsid w:val="00510D7F"/>
    <w:rsid w:val="005502BB"/>
    <w:rsid w:val="0055771F"/>
    <w:rsid w:val="00563318"/>
    <w:rsid w:val="005801BE"/>
    <w:rsid w:val="00587E45"/>
    <w:rsid w:val="005B3BEB"/>
    <w:rsid w:val="005E67F2"/>
    <w:rsid w:val="00664CCA"/>
    <w:rsid w:val="00686904"/>
    <w:rsid w:val="00696D8E"/>
    <w:rsid w:val="006E34F2"/>
    <w:rsid w:val="0070383D"/>
    <w:rsid w:val="00710565"/>
    <w:rsid w:val="00722B1C"/>
    <w:rsid w:val="00727206"/>
    <w:rsid w:val="007313ED"/>
    <w:rsid w:val="0076051E"/>
    <w:rsid w:val="007A3E14"/>
    <w:rsid w:val="007C5094"/>
    <w:rsid w:val="007C7B8D"/>
    <w:rsid w:val="007E196D"/>
    <w:rsid w:val="007E4E4F"/>
    <w:rsid w:val="007F4CB7"/>
    <w:rsid w:val="007F5120"/>
    <w:rsid w:val="00820767"/>
    <w:rsid w:val="008308EE"/>
    <w:rsid w:val="008309FF"/>
    <w:rsid w:val="008679E3"/>
    <w:rsid w:val="00871341"/>
    <w:rsid w:val="008743F3"/>
    <w:rsid w:val="0087791C"/>
    <w:rsid w:val="008779C1"/>
    <w:rsid w:val="008A3926"/>
    <w:rsid w:val="008A6803"/>
    <w:rsid w:val="008E12A6"/>
    <w:rsid w:val="008F4814"/>
    <w:rsid w:val="009217A9"/>
    <w:rsid w:val="0096613B"/>
    <w:rsid w:val="0098441E"/>
    <w:rsid w:val="009B5C71"/>
    <w:rsid w:val="009F4B13"/>
    <w:rsid w:val="009F5DB9"/>
    <w:rsid w:val="00A02227"/>
    <w:rsid w:val="00A31236"/>
    <w:rsid w:val="00A371D7"/>
    <w:rsid w:val="00A42CE9"/>
    <w:rsid w:val="00A42F26"/>
    <w:rsid w:val="00A453FD"/>
    <w:rsid w:val="00A54374"/>
    <w:rsid w:val="00A563EC"/>
    <w:rsid w:val="00A75107"/>
    <w:rsid w:val="00A753E9"/>
    <w:rsid w:val="00A84E05"/>
    <w:rsid w:val="00A86297"/>
    <w:rsid w:val="00A9549F"/>
    <w:rsid w:val="00AB0E28"/>
    <w:rsid w:val="00AB54CE"/>
    <w:rsid w:val="00AD76F2"/>
    <w:rsid w:val="00AE1BC5"/>
    <w:rsid w:val="00AE6A46"/>
    <w:rsid w:val="00AF4850"/>
    <w:rsid w:val="00B1463F"/>
    <w:rsid w:val="00B237EF"/>
    <w:rsid w:val="00B37275"/>
    <w:rsid w:val="00B41619"/>
    <w:rsid w:val="00BA1780"/>
    <w:rsid w:val="00BC0BC6"/>
    <w:rsid w:val="00BC1531"/>
    <w:rsid w:val="00BC6E68"/>
    <w:rsid w:val="00C32D5A"/>
    <w:rsid w:val="00C6454C"/>
    <w:rsid w:val="00C73573"/>
    <w:rsid w:val="00C81617"/>
    <w:rsid w:val="00CA5C6C"/>
    <w:rsid w:val="00CA7AE0"/>
    <w:rsid w:val="00CB237D"/>
    <w:rsid w:val="00CB4AE7"/>
    <w:rsid w:val="00CE586A"/>
    <w:rsid w:val="00CF62BF"/>
    <w:rsid w:val="00D06D88"/>
    <w:rsid w:val="00D10A9D"/>
    <w:rsid w:val="00D35C85"/>
    <w:rsid w:val="00D401FB"/>
    <w:rsid w:val="00D4532F"/>
    <w:rsid w:val="00D45D67"/>
    <w:rsid w:val="00D53F30"/>
    <w:rsid w:val="00D66FF7"/>
    <w:rsid w:val="00D8129A"/>
    <w:rsid w:val="00D908EC"/>
    <w:rsid w:val="00DC5C8C"/>
    <w:rsid w:val="00DD21FB"/>
    <w:rsid w:val="00DE65AE"/>
    <w:rsid w:val="00E00807"/>
    <w:rsid w:val="00E06AE9"/>
    <w:rsid w:val="00E278DD"/>
    <w:rsid w:val="00E27D9E"/>
    <w:rsid w:val="00E447B7"/>
    <w:rsid w:val="00EA76D1"/>
    <w:rsid w:val="00EB0728"/>
    <w:rsid w:val="00EB67B8"/>
    <w:rsid w:val="00EE185B"/>
    <w:rsid w:val="00EE5F97"/>
    <w:rsid w:val="00F0125A"/>
    <w:rsid w:val="00F42072"/>
    <w:rsid w:val="00F461D8"/>
    <w:rsid w:val="00F60ACC"/>
    <w:rsid w:val="00F80528"/>
    <w:rsid w:val="00F9746F"/>
    <w:rsid w:val="00FA0106"/>
    <w:rsid w:val="00FC0F23"/>
    <w:rsid w:val="00FC4B1B"/>
    <w:rsid w:val="00FE0109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65AC"/>
  <w15:docId w15:val="{B8695019-F731-41C6-96DB-1E5CF2B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ITS Style"/>
    <w:qFormat/>
    <w:rsid w:val="00354DE7"/>
    <w:pPr>
      <w:spacing w:line="480" w:lineRule="auto"/>
      <w:jc w:val="both"/>
    </w:pPr>
    <w:rPr>
      <w:rFonts w:ascii="Times New Roman" w:hAnsi="Times New Roman" w:cstheme="minorBidi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style">
    <w:name w:val="mino style"/>
    <w:basedOn w:val="Normal"/>
    <w:link w:val="minostyleChar"/>
    <w:qFormat/>
    <w:rsid w:val="002E3E96"/>
    <w:pPr>
      <w:spacing w:line="240" w:lineRule="auto"/>
    </w:pPr>
    <w:rPr>
      <w:szCs w:val="24"/>
    </w:rPr>
  </w:style>
  <w:style w:type="character" w:customStyle="1" w:styleId="minostyleChar">
    <w:name w:val="mino style Char"/>
    <w:link w:val="minostyle"/>
    <w:rsid w:val="002E3E96"/>
    <w:rPr>
      <w:rFonts w:ascii="Times New Roman" w:hAnsi="Times New Roman"/>
      <w:sz w:val="24"/>
      <w:szCs w:val="24"/>
    </w:rPr>
  </w:style>
  <w:style w:type="paragraph" w:customStyle="1" w:styleId="StarBrain">
    <w:name w:val="Star Brain"/>
    <w:basedOn w:val="Normal"/>
    <w:link w:val="StarBrainChar"/>
    <w:qFormat/>
    <w:rsid w:val="0019600D"/>
    <w:pPr>
      <w:spacing w:line="360" w:lineRule="auto"/>
    </w:pPr>
  </w:style>
  <w:style w:type="character" w:customStyle="1" w:styleId="StarBrainChar">
    <w:name w:val="Star Brain Char"/>
    <w:basedOn w:val="DefaultParagraphFont"/>
    <w:link w:val="StarBrain"/>
    <w:rsid w:val="0019600D"/>
    <w:rPr>
      <w:rFonts w:ascii="Times New Roman" w:hAnsi="Times New Roman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5E6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2B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46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D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5A"/>
    <w:rPr>
      <w:rFonts w:ascii="Times New Roman" w:hAnsi="Times New Roman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32D5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5A"/>
    <w:rPr>
      <w:rFonts w:ascii="Times New Roman" w:hAnsi="Times New Roman" w:cstheme="minorBidi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FA0106"/>
    <w:rPr>
      <w:i/>
      <w:iCs/>
    </w:rPr>
  </w:style>
  <w:style w:type="paragraph" w:customStyle="1" w:styleId="Default">
    <w:name w:val="Default"/>
    <w:rsid w:val="00DE6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1C"/>
    <w:rPr>
      <w:rFonts w:ascii="Times New Roman" w:hAnsi="Times New Roman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1C"/>
    <w:rPr>
      <w:rFonts w:ascii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0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1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33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1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12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97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6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56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Dewi Rakhmawaty Fadlilla IDJA</cp:lastModifiedBy>
  <cp:revision>9</cp:revision>
  <cp:lastPrinted>2019-03-25T01:46:00Z</cp:lastPrinted>
  <dcterms:created xsi:type="dcterms:W3CDTF">2019-04-04T22:15:00Z</dcterms:created>
  <dcterms:modified xsi:type="dcterms:W3CDTF">2019-04-04T23:02:00Z</dcterms:modified>
</cp:coreProperties>
</file>