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70" w:rsidRDefault="00D04D70" w:rsidP="001315BB">
      <w:pPr>
        <w:rPr>
          <w:rFonts w:cs="Arial"/>
          <w:szCs w:val="22"/>
        </w:rPr>
        <w:sectPr w:rsidR="00D04D70" w:rsidSect="001E5E6F">
          <w:headerReference w:type="even" r:id="rId8"/>
          <w:headerReference w:type="default" r:id="rId9"/>
          <w:footerReference w:type="default" r:id="rId10"/>
          <w:headerReference w:type="first" r:id="rId11"/>
          <w:footerReference w:type="first" r:id="rId12"/>
          <w:pgSz w:w="11906" w:h="16838" w:code="9"/>
          <w:pgMar w:top="964" w:right="1418" w:bottom="964" w:left="1418" w:header="720" w:footer="437" w:gutter="0"/>
          <w:cols w:space="720"/>
          <w:titlePg/>
        </w:sectPr>
      </w:pPr>
      <w:bookmarkStart w:id="8" w:name="_GoBack"/>
      <w:bookmarkEnd w:id="8"/>
    </w:p>
    <w:p w:rsidR="002B6208" w:rsidRPr="004B09E0" w:rsidRDefault="004B09E0" w:rsidP="002B6208">
      <w:pPr>
        <w:tabs>
          <w:tab w:val="right" w:pos="9072"/>
        </w:tabs>
        <w:spacing w:line="276" w:lineRule="auto"/>
        <w:jc w:val="right"/>
        <w:rPr>
          <w:rFonts w:asciiTheme="minorHAnsi" w:hAnsiTheme="minorHAnsi"/>
          <w:bCs/>
          <w:szCs w:val="22"/>
          <w:lang w:val="en-US"/>
        </w:rPr>
      </w:pPr>
      <w:r w:rsidRPr="004B09E0">
        <w:rPr>
          <w:rFonts w:asciiTheme="minorHAnsi" w:hAnsiTheme="minorHAnsi"/>
          <w:bCs/>
          <w:szCs w:val="22"/>
          <w:lang w:val="en-US"/>
        </w:rPr>
        <w:lastRenderedPageBreak/>
        <w:t>31 January 2018</w:t>
      </w:r>
    </w:p>
    <w:p w:rsidR="004B09E0" w:rsidRPr="004B09E0" w:rsidRDefault="004B09E0" w:rsidP="002B6208">
      <w:pPr>
        <w:tabs>
          <w:tab w:val="right" w:pos="9072"/>
        </w:tabs>
        <w:spacing w:line="276" w:lineRule="auto"/>
        <w:jc w:val="right"/>
        <w:rPr>
          <w:rFonts w:asciiTheme="minorHAnsi" w:hAnsiTheme="minorHAnsi"/>
          <w:bCs/>
          <w:szCs w:val="22"/>
          <w:lang w:val="en-US"/>
        </w:rPr>
      </w:pPr>
    </w:p>
    <w:p w:rsidR="002B6208" w:rsidRDefault="002B6208" w:rsidP="002B6208">
      <w:pPr>
        <w:tabs>
          <w:tab w:val="right" w:pos="9072"/>
        </w:tabs>
        <w:spacing w:line="276" w:lineRule="auto"/>
        <w:jc w:val="right"/>
        <w:rPr>
          <w:rFonts w:asciiTheme="minorHAnsi" w:hAnsiTheme="minorHAnsi"/>
          <w:b/>
          <w:bCs/>
          <w:szCs w:val="22"/>
          <w:lang w:val="en-US"/>
        </w:rPr>
      </w:pPr>
    </w:p>
    <w:p w:rsidR="00FB4C42" w:rsidRDefault="00FB4C42" w:rsidP="00FB4C42">
      <w:pPr>
        <w:tabs>
          <w:tab w:val="right" w:pos="9072"/>
        </w:tabs>
        <w:spacing w:line="276" w:lineRule="auto"/>
        <w:jc w:val="center"/>
        <w:rPr>
          <w:rFonts w:asciiTheme="minorHAnsi" w:hAnsiTheme="minorHAnsi"/>
          <w:b/>
          <w:lang w:val="en-US"/>
        </w:rPr>
      </w:pPr>
      <w:r>
        <w:rPr>
          <w:rFonts w:asciiTheme="minorHAnsi" w:hAnsiTheme="minorHAnsi"/>
          <w:b/>
          <w:bCs/>
          <w:szCs w:val="22"/>
          <w:lang w:val="en-US"/>
        </w:rPr>
        <w:t xml:space="preserve">Regarding: </w:t>
      </w:r>
      <w:r w:rsidRPr="000461F2">
        <w:rPr>
          <w:rFonts w:asciiTheme="minorHAnsi" w:hAnsiTheme="minorHAnsi"/>
          <w:b/>
          <w:bCs/>
          <w:szCs w:val="22"/>
          <w:lang w:val="en-US"/>
        </w:rPr>
        <w:t>Submission of information requested in decision VIII/17 on Contained Use (Article 6)</w:t>
      </w:r>
      <w:r w:rsidRPr="000461F2">
        <w:rPr>
          <w:rFonts w:asciiTheme="minorHAnsi" w:hAnsiTheme="minorHAnsi"/>
          <w:b/>
          <w:lang w:val="en-US"/>
        </w:rPr>
        <w:t xml:space="preserve"> </w:t>
      </w:r>
    </w:p>
    <w:p w:rsidR="00FB4C42" w:rsidRDefault="00FB4C42" w:rsidP="00FB4C42">
      <w:pPr>
        <w:tabs>
          <w:tab w:val="right" w:pos="9072"/>
        </w:tabs>
        <w:spacing w:after="120" w:line="276" w:lineRule="auto"/>
        <w:jc w:val="center"/>
        <w:rPr>
          <w:rFonts w:asciiTheme="minorHAnsi" w:hAnsiTheme="minorHAnsi"/>
          <w:b/>
          <w:lang w:val="en-US"/>
        </w:rPr>
      </w:pPr>
      <w:r>
        <w:rPr>
          <w:rFonts w:asciiTheme="minorHAnsi" w:hAnsiTheme="minorHAnsi"/>
          <w:b/>
          <w:lang w:val="en-US"/>
        </w:rPr>
        <w:t xml:space="preserve">Response to CBD notification </w:t>
      </w:r>
      <w:r w:rsidRPr="00B165B4">
        <w:rPr>
          <w:rFonts w:asciiTheme="minorHAnsi" w:hAnsiTheme="minorHAnsi"/>
          <w:b/>
          <w:lang w:val="en-US"/>
        </w:rPr>
        <w:t>ntf-2017-087 (</w:t>
      </w:r>
      <w:r w:rsidRPr="00B165B4">
        <w:rPr>
          <w:rFonts w:asciiTheme="minorHAnsi" w:hAnsiTheme="minorHAnsi"/>
          <w:b/>
          <w:szCs w:val="22"/>
          <w:lang w:val="en-US"/>
        </w:rPr>
        <w:t>Reference: SCBD/SPS/DC/MM/DA/86806</w:t>
      </w:r>
      <w:r w:rsidRPr="00B165B4">
        <w:rPr>
          <w:rFonts w:asciiTheme="minorHAnsi" w:hAnsiTheme="minorHAnsi"/>
          <w:b/>
          <w:lang w:val="en-US"/>
        </w:rPr>
        <w:t>)</w:t>
      </w:r>
      <w:r>
        <w:rPr>
          <w:rFonts w:asciiTheme="minorHAnsi" w:hAnsiTheme="minorHAnsi"/>
          <w:b/>
          <w:lang w:val="en-US"/>
        </w:rPr>
        <w:t xml:space="preserve"> </w:t>
      </w:r>
    </w:p>
    <w:p w:rsidR="00FB4C42" w:rsidRDefault="00FB4C42" w:rsidP="00FB4C42">
      <w:pPr>
        <w:tabs>
          <w:tab w:val="right" w:pos="9072"/>
        </w:tabs>
        <w:spacing w:line="276" w:lineRule="auto"/>
        <w:jc w:val="center"/>
        <w:rPr>
          <w:rFonts w:asciiTheme="minorHAnsi" w:hAnsiTheme="minorHAnsi"/>
          <w:b/>
          <w:lang w:val="en-US"/>
        </w:rPr>
      </w:pPr>
      <w:r>
        <w:rPr>
          <w:rFonts w:asciiTheme="minorHAnsi" w:hAnsiTheme="minorHAnsi"/>
          <w:b/>
          <w:lang w:val="en-US"/>
        </w:rPr>
        <w:t xml:space="preserve">Submission </w:t>
      </w:r>
      <w:r w:rsidRPr="000461F2">
        <w:rPr>
          <w:rFonts w:asciiTheme="minorHAnsi" w:hAnsiTheme="minorHAnsi"/>
          <w:b/>
          <w:lang w:val="en-US"/>
        </w:rPr>
        <w:t xml:space="preserve">by </w:t>
      </w:r>
      <w:r>
        <w:rPr>
          <w:rFonts w:asciiTheme="minorHAnsi" w:hAnsiTheme="minorHAnsi"/>
          <w:b/>
          <w:lang w:val="en-US"/>
        </w:rPr>
        <w:t xml:space="preserve">GERMANY </w:t>
      </w:r>
      <w:r w:rsidRPr="000461F2">
        <w:rPr>
          <w:rFonts w:asciiTheme="minorHAnsi" w:hAnsiTheme="minorHAnsi"/>
          <w:b/>
          <w:lang w:val="en-US"/>
        </w:rPr>
        <w:t>in addition to the submission of the European Union</w:t>
      </w:r>
      <w:r>
        <w:rPr>
          <w:rFonts w:asciiTheme="minorHAnsi" w:hAnsiTheme="minorHAnsi"/>
          <w:b/>
          <w:lang w:val="en-US"/>
        </w:rPr>
        <w:t>, January 2018</w:t>
      </w:r>
      <w:r w:rsidRPr="000461F2">
        <w:rPr>
          <w:rFonts w:asciiTheme="minorHAnsi" w:hAnsiTheme="minorHAnsi"/>
          <w:b/>
          <w:lang w:val="en-US"/>
        </w:rPr>
        <w:t xml:space="preserve"> </w:t>
      </w:r>
    </w:p>
    <w:p w:rsidR="00FB4C42" w:rsidRDefault="00FB4C42" w:rsidP="00FB4C42">
      <w:pPr>
        <w:tabs>
          <w:tab w:val="right" w:pos="9072"/>
        </w:tabs>
        <w:spacing w:line="276" w:lineRule="auto"/>
        <w:rPr>
          <w:rFonts w:asciiTheme="minorHAnsi" w:hAnsiTheme="minorHAnsi"/>
          <w:b/>
          <w:lang w:val="en-US"/>
        </w:rPr>
      </w:pPr>
    </w:p>
    <w:p w:rsidR="00FB4C42" w:rsidRDefault="00FB4C42" w:rsidP="00FB4C42">
      <w:pPr>
        <w:tabs>
          <w:tab w:val="right" w:pos="9072"/>
        </w:tabs>
        <w:spacing w:line="276" w:lineRule="auto"/>
        <w:rPr>
          <w:rFonts w:asciiTheme="minorHAnsi" w:hAnsiTheme="minorHAnsi"/>
          <w:lang w:val="en-US"/>
        </w:rPr>
      </w:pPr>
    </w:p>
    <w:p w:rsidR="00FB4C42" w:rsidRPr="000461F2" w:rsidRDefault="00FB4C42" w:rsidP="00FB4C42">
      <w:pPr>
        <w:tabs>
          <w:tab w:val="right" w:pos="9072"/>
        </w:tabs>
        <w:spacing w:line="276" w:lineRule="auto"/>
        <w:rPr>
          <w:rFonts w:asciiTheme="minorHAnsi" w:hAnsiTheme="minorHAnsi"/>
          <w:lang w:val="en-US"/>
        </w:rPr>
      </w:pPr>
      <w:r w:rsidRPr="000461F2">
        <w:rPr>
          <w:rFonts w:asciiTheme="minorHAnsi" w:hAnsiTheme="minorHAnsi"/>
          <w:lang w:val="en-US"/>
        </w:rPr>
        <w:t xml:space="preserve">This submission is meant to complement the submission of the European Union on </w:t>
      </w:r>
      <w:r>
        <w:rPr>
          <w:rFonts w:asciiTheme="minorHAnsi" w:hAnsiTheme="minorHAnsi"/>
          <w:lang w:val="en-US"/>
        </w:rPr>
        <w:t>notification ntf-2017-087</w:t>
      </w:r>
      <w:r w:rsidRPr="000461F2">
        <w:rPr>
          <w:rFonts w:asciiTheme="minorHAnsi" w:hAnsiTheme="minorHAnsi"/>
          <w:lang w:val="en-US"/>
        </w:rPr>
        <w:t xml:space="preserve">. Please find enclosed details on practical guidance on specific measures for contained use of living modified organisms (LMO) </w:t>
      </w:r>
      <w:r>
        <w:rPr>
          <w:rFonts w:asciiTheme="minorHAnsi" w:hAnsiTheme="minorHAnsi"/>
          <w:lang w:val="en-US"/>
        </w:rPr>
        <w:t xml:space="preserve">that effectively limit their contact with and impact on the external environment </w:t>
      </w:r>
      <w:r w:rsidRPr="000461F2">
        <w:rPr>
          <w:rFonts w:asciiTheme="minorHAnsi" w:hAnsiTheme="minorHAnsi"/>
          <w:lang w:val="en-US"/>
        </w:rPr>
        <w:t xml:space="preserve">as implemented in Germany. </w:t>
      </w:r>
    </w:p>
    <w:p w:rsidR="00FB4C42" w:rsidRPr="000461F2" w:rsidRDefault="00FB4C42" w:rsidP="00FB4C42">
      <w:pPr>
        <w:spacing w:line="276" w:lineRule="auto"/>
        <w:rPr>
          <w:rFonts w:asciiTheme="minorHAnsi" w:hAnsiTheme="minorHAnsi"/>
          <w:lang w:val="en-US"/>
        </w:rPr>
      </w:pPr>
    </w:p>
    <w:p w:rsidR="00FB4C42" w:rsidRPr="00116090" w:rsidRDefault="00FB4C42" w:rsidP="00FB4C42">
      <w:pPr>
        <w:spacing w:line="276" w:lineRule="auto"/>
        <w:rPr>
          <w:rFonts w:asciiTheme="minorHAnsi" w:hAnsiTheme="minorHAnsi"/>
          <w:iCs/>
          <w:szCs w:val="22"/>
          <w:lang w:val="en-US"/>
        </w:rPr>
      </w:pPr>
      <w:r w:rsidRPr="00116090">
        <w:rPr>
          <w:rFonts w:asciiTheme="minorHAnsi" w:hAnsiTheme="minorHAnsi"/>
          <w:iCs/>
          <w:szCs w:val="22"/>
          <w:lang w:val="en-US"/>
        </w:rPr>
        <w:t>In Germany, Directive 2009/41/EC</w:t>
      </w:r>
      <w:r w:rsidR="00CF6E63">
        <w:rPr>
          <w:rStyle w:val="Funotenzeichen"/>
          <w:rFonts w:asciiTheme="minorHAnsi" w:hAnsiTheme="minorHAnsi"/>
          <w:iCs/>
          <w:szCs w:val="22"/>
          <w:lang w:val="en-US"/>
        </w:rPr>
        <w:footnoteReference w:id="2"/>
      </w:r>
      <w:r>
        <w:rPr>
          <w:rFonts w:asciiTheme="minorHAnsi" w:hAnsiTheme="minorHAnsi"/>
          <w:iCs/>
          <w:szCs w:val="22"/>
          <w:lang w:val="en-US"/>
        </w:rPr>
        <w:t xml:space="preserve"> </w:t>
      </w:r>
      <w:r w:rsidRPr="00116090">
        <w:rPr>
          <w:rFonts w:asciiTheme="minorHAnsi" w:hAnsiTheme="minorHAnsi"/>
          <w:iCs/>
          <w:szCs w:val="22"/>
          <w:lang w:val="en-US"/>
        </w:rPr>
        <w:t>is transmitted into national law by the Genetic Engineering Act</w:t>
      </w:r>
      <w:r w:rsidR="00CF6E63">
        <w:rPr>
          <w:rStyle w:val="Funotenzeichen"/>
          <w:rFonts w:asciiTheme="minorHAnsi" w:hAnsiTheme="minorHAnsi"/>
          <w:iCs/>
          <w:szCs w:val="22"/>
          <w:lang w:val="en-US"/>
        </w:rPr>
        <w:footnoteReference w:id="3"/>
      </w:r>
      <w:r w:rsidRPr="00116090">
        <w:rPr>
          <w:rFonts w:asciiTheme="minorHAnsi" w:hAnsiTheme="minorHAnsi"/>
          <w:iCs/>
          <w:szCs w:val="22"/>
          <w:lang w:val="en-US"/>
        </w:rPr>
        <w:t xml:space="preserve"> established in 1990. Methodologies for classifying genetic engineering operations into one of four classes as well as specific containment measures are detailed in the Genetic Engineering Safety </w:t>
      </w:r>
      <w:r>
        <w:rPr>
          <w:rFonts w:asciiTheme="minorHAnsi" w:hAnsiTheme="minorHAnsi"/>
          <w:iCs/>
          <w:szCs w:val="22"/>
          <w:lang w:val="en-US"/>
        </w:rPr>
        <w:t>Ordinance</w:t>
      </w:r>
      <w:r w:rsidRPr="00116090">
        <w:rPr>
          <w:rFonts w:asciiTheme="minorHAnsi" w:hAnsiTheme="minorHAnsi"/>
          <w:iCs/>
          <w:szCs w:val="22"/>
          <w:lang w:val="en-US"/>
        </w:rPr>
        <w:t xml:space="preserve"> (</w:t>
      </w:r>
      <w:proofErr w:type="spellStart"/>
      <w:r w:rsidRPr="00116090">
        <w:rPr>
          <w:rFonts w:asciiTheme="minorHAnsi" w:hAnsiTheme="minorHAnsi"/>
          <w:iCs/>
          <w:szCs w:val="22"/>
          <w:lang w:val="en-US"/>
        </w:rPr>
        <w:t>Gentechniksicherheitsverordnung</w:t>
      </w:r>
      <w:proofErr w:type="spellEnd"/>
      <w:r w:rsidRPr="00116090">
        <w:rPr>
          <w:rFonts w:asciiTheme="minorHAnsi" w:hAnsiTheme="minorHAnsi"/>
          <w:iCs/>
          <w:szCs w:val="22"/>
          <w:lang w:val="en-US"/>
        </w:rPr>
        <w:t xml:space="preserve">, </w:t>
      </w:r>
      <w:proofErr w:type="spellStart"/>
      <w:r w:rsidRPr="00116090">
        <w:rPr>
          <w:rFonts w:asciiTheme="minorHAnsi" w:hAnsiTheme="minorHAnsi"/>
          <w:iCs/>
          <w:szCs w:val="22"/>
          <w:lang w:val="en-US"/>
        </w:rPr>
        <w:t>GenTSV</w:t>
      </w:r>
      <w:proofErr w:type="spellEnd"/>
      <w:r w:rsidRPr="00116090">
        <w:rPr>
          <w:rFonts w:asciiTheme="minorHAnsi" w:hAnsiTheme="minorHAnsi"/>
          <w:iCs/>
          <w:szCs w:val="22"/>
          <w:lang w:val="en-US"/>
        </w:rPr>
        <w:t>)</w:t>
      </w:r>
      <w:r w:rsidR="00CF6E63">
        <w:rPr>
          <w:rStyle w:val="Funotenzeichen"/>
          <w:rFonts w:asciiTheme="minorHAnsi" w:hAnsiTheme="minorHAnsi"/>
          <w:iCs/>
          <w:szCs w:val="22"/>
          <w:lang w:val="en-US"/>
        </w:rPr>
        <w:footnoteReference w:id="4"/>
      </w:r>
      <w:r w:rsidRPr="00116090">
        <w:rPr>
          <w:rFonts w:asciiTheme="minorHAnsi" w:hAnsiTheme="minorHAnsi"/>
          <w:iCs/>
          <w:szCs w:val="22"/>
          <w:lang w:val="en-US"/>
        </w:rPr>
        <w:t xml:space="preserve">. </w:t>
      </w:r>
    </w:p>
    <w:p w:rsidR="00FB4C42" w:rsidRPr="00116090" w:rsidRDefault="00FB4C42" w:rsidP="00FB4C42">
      <w:pPr>
        <w:spacing w:line="276" w:lineRule="auto"/>
        <w:rPr>
          <w:rFonts w:asciiTheme="minorHAnsi" w:hAnsiTheme="minorHAnsi"/>
          <w:iCs/>
          <w:szCs w:val="22"/>
          <w:lang w:val="en-US"/>
        </w:rPr>
      </w:pPr>
    </w:p>
    <w:p w:rsidR="00FB4C42" w:rsidRPr="00116090" w:rsidRDefault="00FB4C42" w:rsidP="00FB4C42">
      <w:pPr>
        <w:spacing w:line="276" w:lineRule="auto"/>
        <w:rPr>
          <w:rFonts w:asciiTheme="minorHAnsi" w:hAnsiTheme="minorHAnsi"/>
          <w:iCs/>
          <w:szCs w:val="22"/>
          <w:lang w:val="en-US"/>
        </w:rPr>
      </w:pPr>
      <w:r w:rsidRPr="00116090">
        <w:rPr>
          <w:rFonts w:asciiTheme="minorHAnsi" w:hAnsiTheme="minorHAnsi"/>
          <w:iCs/>
          <w:szCs w:val="22"/>
          <w:lang w:val="en-US"/>
        </w:rPr>
        <w:t xml:space="preserve">In addition to Directive 2009/41/EC, </w:t>
      </w:r>
      <w:proofErr w:type="spellStart"/>
      <w:r w:rsidRPr="00116090">
        <w:rPr>
          <w:rFonts w:asciiTheme="minorHAnsi" w:hAnsiTheme="minorHAnsi"/>
          <w:iCs/>
          <w:szCs w:val="22"/>
          <w:lang w:val="en-US"/>
        </w:rPr>
        <w:t>GenTG</w:t>
      </w:r>
      <w:proofErr w:type="spellEnd"/>
      <w:r w:rsidRPr="00116090">
        <w:rPr>
          <w:rFonts w:asciiTheme="minorHAnsi" w:hAnsiTheme="minorHAnsi"/>
          <w:iCs/>
          <w:szCs w:val="22"/>
          <w:lang w:val="en-US"/>
        </w:rPr>
        <w:t xml:space="preserve"> and </w:t>
      </w:r>
      <w:proofErr w:type="spellStart"/>
      <w:r w:rsidRPr="00116090">
        <w:rPr>
          <w:rFonts w:asciiTheme="minorHAnsi" w:hAnsiTheme="minorHAnsi"/>
          <w:iCs/>
          <w:szCs w:val="22"/>
          <w:lang w:val="en-US"/>
        </w:rPr>
        <w:t>GenTSV</w:t>
      </w:r>
      <w:proofErr w:type="spellEnd"/>
      <w:r w:rsidRPr="00116090">
        <w:rPr>
          <w:rFonts w:asciiTheme="minorHAnsi" w:hAnsiTheme="minorHAnsi"/>
          <w:iCs/>
          <w:szCs w:val="22"/>
          <w:lang w:val="en-US"/>
        </w:rPr>
        <w:t xml:space="preserve"> not only cover contained use operations dealing with genetically modified microorganisms, but also with genetically modified plants and animals. </w:t>
      </w:r>
      <w:r w:rsidR="005B1F0F" w:rsidRPr="005B1F0F">
        <w:rPr>
          <w:rFonts w:asciiTheme="minorHAnsi" w:hAnsiTheme="minorHAnsi"/>
          <w:iCs/>
          <w:szCs w:val="22"/>
          <w:lang w:val="en-US"/>
        </w:rPr>
        <w:t xml:space="preserve">These </w:t>
      </w:r>
      <w:r w:rsidR="005B1F0F" w:rsidRPr="00BD11A4">
        <w:rPr>
          <w:rFonts w:asciiTheme="minorHAnsi" w:hAnsiTheme="minorHAnsi"/>
          <w:iCs/>
          <w:szCs w:val="22"/>
          <w:lang w:val="en-US"/>
        </w:rPr>
        <w:t xml:space="preserve">are </w:t>
      </w:r>
      <w:r w:rsidR="005B1F0F" w:rsidRPr="00DB79CF">
        <w:rPr>
          <w:rFonts w:asciiTheme="minorHAnsi" w:hAnsiTheme="minorHAnsi"/>
          <w:iCs/>
          <w:szCs w:val="22"/>
          <w:lang w:val="en-US"/>
        </w:rPr>
        <w:t>currently</w:t>
      </w:r>
      <w:r w:rsidR="005B1F0F" w:rsidRPr="00BD11A4">
        <w:rPr>
          <w:rFonts w:asciiTheme="minorHAnsi" w:hAnsiTheme="minorHAnsi"/>
          <w:iCs/>
          <w:szCs w:val="22"/>
          <w:lang w:val="en-US"/>
        </w:rPr>
        <w:t xml:space="preserve"> also</w:t>
      </w:r>
      <w:r w:rsidR="005B1F0F" w:rsidRPr="005B1F0F">
        <w:rPr>
          <w:rFonts w:asciiTheme="minorHAnsi" w:hAnsiTheme="minorHAnsi"/>
          <w:iCs/>
          <w:szCs w:val="22"/>
          <w:lang w:val="en-US"/>
        </w:rPr>
        <w:t xml:space="preserve"> applied to contained use of genetically modified organisms resulting from new scientific developments, e.g. current developments in Synthetic biology or Gene drive systems.</w:t>
      </w:r>
      <w:r w:rsidR="005B1F0F">
        <w:rPr>
          <w:rFonts w:asciiTheme="minorHAnsi" w:hAnsiTheme="minorHAnsi"/>
          <w:iCs/>
          <w:szCs w:val="22"/>
          <w:lang w:val="en-US"/>
        </w:rPr>
        <w:t xml:space="preserve"> </w:t>
      </w:r>
      <w:r w:rsidRPr="00116090">
        <w:rPr>
          <w:rFonts w:asciiTheme="minorHAnsi" w:hAnsiTheme="minorHAnsi"/>
          <w:iCs/>
          <w:szCs w:val="22"/>
          <w:lang w:val="en-US"/>
        </w:rPr>
        <w:t xml:space="preserve">In the annexes of the </w:t>
      </w:r>
      <w:proofErr w:type="spellStart"/>
      <w:r w:rsidRPr="00116090">
        <w:rPr>
          <w:rFonts w:asciiTheme="minorHAnsi" w:hAnsiTheme="minorHAnsi"/>
          <w:iCs/>
          <w:szCs w:val="22"/>
          <w:lang w:val="en-US"/>
        </w:rPr>
        <w:t>GenTSV</w:t>
      </w:r>
      <w:proofErr w:type="spellEnd"/>
      <w:r w:rsidRPr="00116090">
        <w:rPr>
          <w:rFonts w:asciiTheme="minorHAnsi" w:hAnsiTheme="minorHAnsi"/>
          <w:iCs/>
          <w:szCs w:val="22"/>
          <w:lang w:val="en-US"/>
        </w:rPr>
        <w:t xml:space="preserve">, specific containment measures for animal units as well as glasshouses are listed besides containment measures for laboratories and biotechnological production facilities. Furthermore, containment measures in the annexes of the </w:t>
      </w:r>
      <w:proofErr w:type="spellStart"/>
      <w:r w:rsidRPr="00116090">
        <w:rPr>
          <w:rFonts w:asciiTheme="minorHAnsi" w:hAnsiTheme="minorHAnsi"/>
          <w:iCs/>
          <w:szCs w:val="22"/>
          <w:lang w:val="en-US"/>
        </w:rPr>
        <w:t>GenTSV</w:t>
      </w:r>
      <w:proofErr w:type="spellEnd"/>
      <w:r w:rsidRPr="00116090">
        <w:rPr>
          <w:rFonts w:asciiTheme="minorHAnsi" w:hAnsiTheme="minorHAnsi"/>
          <w:iCs/>
          <w:szCs w:val="22"/>
          <w:lang w:val="en-US"/>
        </w:rPr>
        <w:t xml:space="preserve"> are specified in more detail and more precise recommendations regarding the type of technical equipment necessary for each class of genetic engineering operation are given, compared to Directive 2009/41/EC.</w:t>
      </w:r>
    </w:p>
    <w:p w:rsidR="00FB4C42" w:rsidRPr="00116090" w:rsidRDefault="00FB4C42" w:rsidP="00FB4C42">
      <w:pPr>
        <w:spacing w:line="276" w:lineRule="auto"/>
        <w:rPr>
          <w:rFonts w:asciiTheme="minorHAnsi" w:hAnsiTheme="minorHAnsi"/>
          <w:iCs/>
          <w:szCs w:val="22"/>
          <w:lang w:val="en-US"/>
        </w:rPr>
      </w:pPr>
    </w:p>
    <w:p w:rsidR="00FB4C42" w:rsidRPr="00E964DE" w:rsidRDefault="00FB4C42" w:rsidP="00FB4C42">
      <w:pPr>
        <w:spacing w:line="276" w:lineRule="auto"/>
        <w:rPr>
          <w:rFonts w:asciiTheme="minorHAnsi" w:hAnsiTheme="minorHAnsi"/>
          <w:iCs/>
          <w:szCs w:val="22"/>
          <w:lang w:val="en-US"/>
        </w:rPr>
      </w:pPr>
      <w:r w:rsidRPr="00116090">
        <w:rPr>
          <w:rFonts w:asciiTheme="minorHAnsi" w:hAnsiTheme="minorHAnsi"/>
          <w:iCs/>
          <w:szCs w:val="22"/>
          <w:lang w:val="en-US"/>
        </w:rPr>
        <w:t xml:space="preserve">As of 2016, approximately 6750 genetic engineering facilities are registered in Germany. Genetic engineering facilities and operations are registered and authorized by the German federal states. Since 1990, the </w:t>
      </w:r>
      <w:proofErr w:type="spellStart"/>
      <w:r w:rsidRPr="00116090">
        <w:rPr>
          <w:rFonts w:asciiTheme="minorHAnsi" w:hAnsiTheme="minorHAnsi"/>
          <w:iCs/>
          <w:szCs w:val="22"/>
          <w:lang w:val="en-US"/>
        </w:rPr>
        <w:t>GenTG</w:t>
      </w:r>
      <w:proofErr w:type="spellEnd"/>
      <w:r w:rsidRPr="00116090">
        <w:rPr>
          <w:rFonts w:asciiTheme="minorHAnsi" w:hAnsiTheme="minorHAnsi"/>
          <w:iCs/>
          <w:szCs w:val="22"/>
          <w:lang w:val="en-US"/>
        </w:rPr>
        <w:t xml:space="preserve"> and the </w:t>
      </w:r>
      <w:proofErr w:type="spellStart"/>
      <w:r w:rsidRPr="00116090">
        <w:rPr>
          <w:rFonts w:asciiTheme="minorHAnsi" w:hAnsiTheme="minorHAnsi"/>
          <w:iCs/>
          <w:szCs w:val="22"/>
          <w:lang w:val="en-US"/>
        </w:rPr>
        <w:t>GenTSV</w:t>
      </w:r>
      <w:proofErr w:type="spellEnd"/>
      <w:r w:rsidRPr="00116090">
        <w:rPr>
          <w:rFonts w:asciiTheme="minorHAnsi" w:hAnsiTheme="minorHAnsi"/>
          <w:iCs/>
          <w:szCs w:val="22"/>
          <w:lang w:val="en-US"/>
        </w:rPr>
        <w:t xml:space="preserve"> have proven to be practical tools for efficiently regulating the safe use of genetically modified organisms under contained conditions. </w:t>
      </w:r>
    </w:p>
    <w:p w:rsidR="00FB4C42" w:rsidRPr="00116090" w:rsidRDefault="00FB4C42" w:rsidP="00FB4C42">
      <w:pPr>
        <w:spacing w:line="276" w:lineRule="auto"/>
        <w:rPr>
          <w:rFonts w:asciiTheme="minorHAnsi" w:hAnsiTheme="minorHAnsi"/>
          <w:iCs/>
          <w:szCs w:val="22"/>
          <w:lang w:val="en-US"/>
        </w:rPr>
      </w:pPr>
    </w:p>
    <w:p w:rsidR="00FB4C42" w:rsidRDefault="00FB4C42" w:rsidP="00FB4C42">
      <w:pPr>
        <w:spacing w:line="276" w:lineRule="auto"/>
        <w:rPr>
          <w:rFonts w:asciiTheme="minorHAnsi" w:hAnsiTheme="minorHAnsi"/>
          <w:iCs/>
          <w:szCs w:val="22"/>
          <w:lang w:val="en-US"/>
        </w:rPr>
      </w:pPr>
      <w:r w:rsidRPr="00DB79CF">
        <w:rPr>
          <w:rFonts w:asciiTheme="minorHAnsi" w:hAnsiTheme="minorHAnsi"/>
          <w:lang w:val="en-US"/>
        </w:rPr>
        <w:t xml:space="preserve">As relatively specific containment measures are recommended in the </w:t>
      </w:r>
      <w:proofErr w:type="spellStart"/>
      <w:r w:rsidRPr="00DB79CF">
        <w:rPr>
          <w:rFonts w:asciiTheme="minorHAnsi" w:hAnsiTheme="minorHAnsi"/>
          <w:lang w:val="en-US"/>
        </w:rPr>
        <w:t>GenTSV</w:t>
      </w:r>
      <w:proofErr w:type="spellEnd"/>
      <w:r w:rsidRPr="00DB79CF">
        <w:rPr>
          <w:rFonts w:asciiTheme="minorHAnsi" w:hAnsiTheme="minorHAnsi"/>
          <w:lang w:val="en-US"/>
        </w:rPr>
        <w:t>, it needs to be adapted regularly in reaction to the scientific and technological progress. Currently, this adaption is underway and foreseen to be finished in 2018.</w:t>
      </w:r>
    </w:p>
    <w:p w:rsidR="00FB4C42" w:rsidRDefault="00FB4C42" w:rsidP="00FB4C42">
      <w:pPr>
        <w:spacing w:line="276" w:lineRule="auto"/>
        <w:rPr>
          <w:rFonts w:asciiTheme="minorHAnsi" w:hAnsiTheme="minorHAnsi"/>
          <w:iCs/>
          <w:szCs w:val="22"/>
          <w:lang w:val="en-US"/>
        </w:rPr>
      </w:pPr>
    </w:p>
    <w:p w:rsidR="00CC39DA" w:rsidRPr="002B6208" w:rsidRDefault="00FB4C42" w:rsidP="002B6208">
      <w:pPr>
        <w:pStyle w:val="NurText"/>
        <w:spacing w:line="276" w:lineRule="auto"/>
        <w:rPr>
          <w:rFonts w:asciiTheme="minorHAnsi" w:eastAsia="Times New Roman" w:hAnsiTheme="minorHAnsi" w:cs="Times New Roman"/>
          <w:iCs/>
          <w:szCs w:val="22"/>
          <w:lang w:val="en-US" w:eastAsia="de-DE"/>
        </w:rPr>
      </w:pPr>
      <w:r w:rsidRPr="00CE08B6">
        <w:rPr>
          <w:rFonts w:asciiTheme="minorHAnsi" w:eastAsia="Times New Roman" w:hAnsiTheme="minorHAnsi" w:cs="Times New Roman"/>
          <w:iCs/>
          <w:szCs w:val="22"/>
          <w:lang w:val="en-US" w:eastAsia="de-DE"/>
        </w:rPr>
        <w:lastRenderedPageBreak/>
        <w:t>Furthermore, it should be kept in mind that there is a long history and experience in handling of (non-g</w:t>
      </w:r>
      <w:r>
        <w:rPr>
          <w:rFonts w:asciiTheme="minorHAnsi" w:eastAsia="Times New Roman" w:hAnsiTheme="minorHAnsi" w:cs="Times New Roman"/>
          <w:iCs/>
          <w:szCs w:val="22"/>
          <w:lang w:val="en-US" w:eastAsia="de-DE"/>
        </w:rPr>
        <w:t xml:space="preserve">enetically </w:t>
      </w:r>
      <w:r w:rsidRPr="00CE08B6">
        <w:rPr>
          <w:rFonts w:asciiTheme="minorHAnsi" w:eastAsia="Times New Roman" w:hAnsiTheme="minorHAnsi" w:cs="Times New Roman"/>
          <w:iCs/>
          <w:szCs w:val="22"/>
          <w:lang w:val="en-US" w:eastAsia="de-DE"/>
        </w:rPr>
        <w:t>m</w:t>
      </w:r>
      <w:r>
        <w:rPr>
          <w:rFonts w:asciiTheme="minorHAnsi" w:eastAsia="Times New Roman" w:hAnsiTheme="minorHAnsi" w:cs="Times New Roman"/>
          <w:iCs/>
          <w:szCs w:val="22"/>
          <w:lang w:val="en-US" w:eastAsia="de-DE"/>
        </w:rPr>
        <w:t>odified</w:t>
      </w:r>
      <w:r w:rsidRPr="00CE08B6">
        <w:rPr>
          <w:rFonts w:asciiTheme="minorHAnsi" w:eastAsia="Times New Roman" w:hAnsiTheme="minorHAnsi" w:cs="Times New Roman"/>
          <w:iCs/>
          <w:szCs w:val="22"/>
          <w:lang w:val="en-US" w:eastAsia="de-DE"/>
        </w:rPr>
        <w:t xml:space="preserve">) </w:t>
      </w:r>
      <w:r>
        <w:rPr>
          <w:rFonts w:asciiTheme="minorHAnsi" w:eastAsia="Times New Roman" w:hAnsiTheme="minorHAnsi" w:cs="Times New Roman"/>
          <w:iCs/>
          <w:szCs w:val="22"/>
          <w:lang w:val="en-US" w:eastAsia="de-DE"/>
        </w:rPr>
        <w:t>(</w:t>
      </w:r>
      <w:r w:rsidRPr="00CE08B6">
        <w:rPr>
          <w:rFonts w:asciiTheme="minorHAnsi" w:eastAsia="Times New Roman" w:hAnsiTheme="minorHAnsi" w:cs="Times New Roman"/>
          <w:iCs/>
          <w:szCs w:val="22"/>
          <w:lang w:val="en-US" w:eastAsia="de-DE"/>
        </w:rPr>
        <w:t>micro</w:t>
      </w:r>
      <w:r>
        <w:rPr>
          <w:rFonts w:asciiTheme="minorHAnsi" w:eastAsia="Times New Roman" w:hAnsiTheme="minorHAnsi" w:cs="Times New Roman"/>
          <w:iCs/>
          <w:szCs w:val="22"/>
          <w:lang w:val="en-US" w:eastAsia="de-DE"/>
        </w:rPr>
        <w:t xml:space="preserve">-) </w:t>
      </w:r>
      <w:r w:rsidRPr="00CE08B6">
        <w:rPr>
          <w:rFonts w:asciiTheme="minorHAnsi" w:eastAsia="Times New Roman" w:hAnsiTheme="minorHAnsi" w:cs="Times New Roman"/>
          <w:iCs/>
          <w:szCs w:val="22"/>
          <w:lang w:val="en-US" w:eastAsia="de-DE"/>
        </w:rPr>
        <w:t>organisms under contained use.</w:t>
      </w:r>
      <w:r w:rsidR="00657096">
        <w:rPr>
          <w:rFonts w:asciiTheme="minorHAnsi" w:eastAsia="Times New Roman" w:hAnsiTheme="minorHAnsi" w:cs="Times New Roman"/>
          <w:iCs/>
          <w:szCs w:val="22"/>
          <w:lang w:val="en-US" w:eastAsia="de-DE"/>
        </w:rPr>
        <w:t xml:space="preserve"> In Europe they are based on the Directive 2000/54/EC on biological agents which is </w:t>
      </w:r>
      <w:r w:rsidR="00657096" w:rsidRPr="00116090">
        <w:rPr>
          <w:rFonts w:asciiTheme="minorHAnsi" w:hAnsiTheme="minorHAnsi"/>
          <w:iCs/>
          <w:szCs w:val="22"/>
          <w:lang w:val="en-US"/>
        </w:rPr>
        <w:t xml:space="preserve">transmitted into national law by the </w:t>
      </w:r>
      <w:r w:rsidR="00657096">
        <w:rPr>
          <w:rFonts w:asciiTheme="minorHAnsi" w:eastAsia="Times New Roman" w:hAnsiTheme="minorHAnsi" w:cs="Times New Roman"/>
          <w:iCs/>
          <w:szCs w:val="22"/>
          <w:lang w:val="en-US" w:eastAsia="de-DE"/>
        </w:rPr>
        <w:t>Biological Agents ordinance (</w:t>
      </w:r>
      <w:proofErr w:type="spellStart"/>
      <w:r w:rsidR="00657096">
        <w:rPr>
          <w:rFonts w:asciiTheme="minorHAnsi" w:eastAsia="Times New Roman" w:hAnsiTheme="minorHAnsi" w:cs="Times New Roman"/>
          <w:iCs/>
          <w:szCs w:val="22"/>
          <w:lang w:val="en-US" w:eastAsia="de-DE"/>
        </w:rPr>
        <w:t>BiostoffV</w:t>
      </w:r>
      <w:proofErr w:type="spellEnd"/>
      <w:r w:rsidR="00657096">
        <w:rPr>
          <w:rFonts w:asciiTheme="minorHAnsi" w:eastAsia="Times New Roman" w:hAnsiTheme="minorHAnsi" w:cs="Times New Roman"/>
          <w:iCs/>
          <w:szCs w:val="22"/>
          <w:lang w:val="en-US" w:eastAsia="de-DE"/>
        </w:rPr>
        <w:t>) and corresponding technical rules for laboratories.</w:t>
      </w:r>
      <w:r w:rsidR="00657096" w:rsidRPr="00CE08B6">
        <w:rPr>
          <w:rFonts w:asciiTheme="minorHAnsi" w:eastAsia="Times New Roman" w:hAnsiTheme="minorHAnsi" w:cs="Times New Roman"/>
          <w:iCs/>
          <w:szCs w:val="22"/>
          <w:lang w:val="en-US" w:eastAsia="de-DE"/>
        </w:rPr>
        <w:t xml:space="preserve"> </w:t>
      </w:r>
      <w:r w:rsidRPr="00CE08B6">
        <w:rPr>
          <w:rFonts w:asciiTheme="minorHAnsi" w:eastAsia="Times New Roman" w:hAnsiTheme="minorHAnsi" w:cs="Times New Roman"/>
          <w:iCs/>
          <w:szCs w:val="22"/>
          <w:lang w:val="en-US" w:eastAsia="de-DE"/>
        </w:rPr>
        <w:t>Relevant manuals exist that provide practical guidance on biosafety techniques for use in laboratories at all biosafety levels, including the "Laboratory biosafety manual", published by the Word Health Organization (WHO) in all six UN and further languages (</w:t>
      </w:r>
      <w:hyperlink r:id="rId13" w:history="1">
        <w:r w:rsidRPr="00BD11A4">
          <w:rPr>
            <w:rFonts w:asciiTheme="minorHAnsi" w:hAnsiTheme="minorHAnsi"/>
            <w:color w:val="0000FF"/>
            <w:u w:val="single"/>
            <w:lang w:val="en-US"/>
          </w:rPr>
          <w:t>http://www.who.int/csr/resources/publications/biosafety/WHO_CDS_CSR_LYO_2004_11/en/</w:t>
        </w:r>
      </w:hyperlink>
      <w:r w:rsidRPr="00CE08B6">
        <w:rPr>
          <w:rFonts w:asciiTheme="minorHAnsi" w:eastAsia="Times New Roman" w:hAnsiTheme="minorHAnsi" w:cs="Times New Roman"/>
          <w:iCs/>
          <w:szCs w:val="22"/>
          <w:lang w:val="en-US" w:eastAsia="de-DE"/>
        </w:rPr>
        <w:t xml:space="preserve">). </w:t>
      </w:r>
    </w:p>
    <w:sectPr w:rsidR="00CC39DA" w:rsidRPr="002B6208" w:rsidSect="00D04D70">
      <w:type w:val="continuous"/>
      <w:pgSz w:w="11906" w:h="16838" w:code="9"/>
      <w:pgMar w:top="964" w:right="1418" w:bottom="964" w:left="1418" w:header="720" w:footer="4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E3" w:rsidRDefault="006B2FE3">
      <w:r>
        <w:separator/>
      </w:r>
    </w:p>
  </w:endnote>
  <w:endnote w:type="continuationSeparator" w:id="0">
    <w:p w:rsidR="006B2FE3" w:rsidRDefault="006B2FE3">
      <w:r>
        <w:continuationSeparator/>
      </w:r>
    </w:p>
  </w:endnote>
  <w:endnote w:type="continuationNotice" w:id="1">
    <w:p w:rsidR="00C2299D" w:rsidRDefault="00C22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02" w:rsidRDefault="006D5EE6">
    <w:pPr>
      <w:pStyle w:val="Fuzeile"/>
    </w:pPr>
    <w:sdt>
      <w:sdtPr>
        <w:rPr>
          <w:rFonts w:asciiTheme="minorHAnsi" w:hAnsiTheme="minorHAnsi"/>
          <w:sz w:val="20"/>
        </w:rPr>
        <w:id w:val="-956715370"/>
        <w:docPartObj>
          <w:docPartGallery w:val="Page Numbers (Bottom of Page)"/>
          <w:docPartUnique/>
        </w:docPartObj>
      </w:sdtPr>
      <w:sdtEndPr/>
      <w:sdtContent>
        <w:proofErr w:type="spellStart"/>
        <w:r w:rsidR="00CF6E63" w:rsidRPr="00B165B4">
          <w:rPr>
            <w:rFonts w:asciiTheme="minorHAnsi" w:hAnsiTheme="minorHAnsi"/>
            <w:sz w:val="20"/>
          </w:rPr>
          <w:t>page</w:t>
        </w:r>
        <w:proofErr w:type="spellEnd"/>
        <w:r w:rsidR="00CF6E63" w:rsidRPr="00B165B4">
          <w:rPr>
            <w:rFonts w:asciiTheme="minorHAnsi" w:hAnsiTheme="minorHAnsi"/>
            <w:sz w:val="20"/>
          </w:rPr>
          <w:t xml:space="preserve"> </w:t>
        </w:r>
        <w:r w:rsidR="00CF6E63" w:rsidRPr="00B165B4">
          <w:rPr>
            <w:rFonts w:asciiTheme="minorHAnsi" w:hAnsiTheme="minorHAnsi"/>
            <w:sz w:val="20"/>
          </w:rPr>
          <w:fldChar w:fldCharType="begin"/>
        </w:r>
        <w:r w:rsidR="00CF6E63" w:rsidRPr="00B165B4">
          <w:rPr>
            <w:rFonts w:asciiTheme="minorHAnsi" w:hAnsiTheme="minorHAnsi"/>
            <w:sz w:val="20"/>
          </w:rPr>
          <w:instrText>PAGE   \* MERGEFORMAT</w:instrText>
        </w:r>
        <w:r w:rsidR="00CF6E63" w:rsidRPr="00B165B4">
          <w:rPr>
            <w:rFonts w:asciiTheme="minorHAnsi" w:hAnsiTheme="minorHAnsi"/>
            <w:sz w:val="20"/>
          </w:rPr>
          <w:fldChar w:fldCharType="separate"/>
        </w:r>
        <w:r>
          <w:rPr>
            <w:rFonts w:asciiTheme="minorHAnsi" w:hAnsiTheme="minorHAnsi"/>
            <w:noProof/>
            <w:sz w:val="20"/>
          </w:rPr>
          <w:t>2</w:t>
        </w:r>
        <w:r w:rsidR="00CF6E63" w:rsidRPr="00B165B4">
          <w:rPr>
            <w:rFonts w:asciiTheme="minorHAnsi" w:hAnsiTheme="minorHAnsi"/>
            <w:sz w:val="20"/>
          </w:rPr>
          <w:fldChar w:fldCharType="end"/>
        </w:r>
        <w:r w:rsidR="00CF6E63" w:rsidRPr="00B165B4">
          <w:rPr>
            <w:rFonts w:asciiTheme="minorHAnsi" w:hAnsiTheme="minorHAnsi"/>
            <w:sz w:val="20"/>
          </w:rPr>
          <w:t xml:space="preserve"> </w:t>
        </w:r>
        <w:proofErr w:type="spellStart"/>
        <w:r w:rsidR="00CF6E63" w:rsidRPr="00B165B4">
          <w:rPr>
            <w:rFonts w:asciiTheme="minorHAnsi" w:hAnsiTheme="minorHAnsi"/>
            <w:sz w:val="20"/>
          </w:rPr>
          <w:t>of</w:t>
        </w:r>
        <w:proofErr w:type="spellEnd"/>
        <w:r w:rsidR="00CF6E63" w:rsidRPr="00B165B4">
          <w:rPr>
            <w:rFonts w:asciiTheme="minorHAnsi" w:hAnsiTheme="minorHAnsi"/>
            <w:sz w:val="20"/>
          </w:rPr>
          <w:t xml:space="preserve"> </w:t>
        </w:r>
        <w:r w:rsidR="00CF6E63">
          <w:rPr>
            <w:rFonts w:asciiTheme="minorHAnsi" w:hAnsiTheme="minorHAnsi"/>
            <w:sz w:val="20"/>
          </w:rPr>
          <w:t>2</w:t>
        </w:r>
      </w:sdtContent>
    </w:sdt>
    <w:r w:rsidR="003C4927">
      <w:rPr>
        <w:noProof/>
      </w:rPr>
      <mc:AlternateContent>
        <mc:Choice Requires="wps">
          <w:drawing>
            <wp:anchor distT="0" distB="0" distL="114300" distR="114300" simplePos="0" relativeHeight="251661824" behindDoc="0" locked="0" layoutInCell="1" allowOverlap="1" wp14:anchorId="05DBCB7C" wp14:editId="5C1A195B">
              <wp:simplePos x="0" y="0"/>
              <wp:positionH relativeFrom="column">
                <wp:posOffset>-736600</wp:posOffset>
              </wp:positionH>
              <wp:positionV relativeFrom="paragraph">
                <wp:posOffset>-899795</wp:posOffset>
              </wp:positionV>
              <wp:extent cx="230505" cy="9144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E6F" w:rsidRPr="003A1BC8" w:rsidRDefault="001E0D30" w:rsidP="001E5E6F">
                          <w:pPr>
                            <w:rPr>
                              <w:color w:val="000000"/>
                              <w:sz w:val="8"/>
                              <w:szCs w:val="8"/>
                            </w:rPr>
                          </w:pPr>
                          <w:r>
                            <w:rPr>
                              <w:color w:val="000000"/>
                              <w:sz w:val="8"/>
                              <w:szCs w:val="8"/>
                            </w:rPr>
                            <w:t>BVL_FO_04_0022_000_V1.1</w:t>
                          </w:r>
                        </w:p>
                      </w:txbxContent>
                    </wps:txbx>
                    <wps:bodyPr rot="0" vert="vert270"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CB7C" id="_x0000_t202" coordsize="21600,21600" o:spt="202" path="m,l,21600r21600,l21600,xe">
              <v:stroke joinstyle="miter"/>
              <v:path gradientshapeok="t" o:connecttype="rect"/>
            </v:shapetype>
            <v:shape id="Text Box 9" o:spid="_x0000_s1026" type="#_x0000_t202" style="position:absolute;margin-left:-58pt;margin-top:-70.85pt;width:18.1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" stroked="f">
              <v:textbox style="layout-flow:vertical;mso-layout-flow-alt:bottom-to-top" inset="1.5mm">
                <w:txbxContent>
                  <w:p w:rsidR="001E5E6F" w:rsidRPr="003A1BC8" w:rsidRDefault="001E0D30" w:rsidP="001E5E6F">
                    <w:pPr>
                      <w:rPr>
                        <w:color w:val="000000"/>
                        <w:sz w:val="8"/>
                        <w:szCs w:val="8"/>
                      </w:rPr>
                    </w:pPr>
                    <w:r>
                      <w:rPr>
                        <w:color w:val="000000"/>
                        <w:sz w:val="8"/>
                        <w:szCs w:val="8"/>
                      </w:rPr>
                      <w:t>BVL_FO_04_0022_000_V1.1</w:t>
                    </w:r>
                  </w:p>
                </w:txbxContent>
              </v:textbox>
            </v:shape>
          </w:pict>
        </mc:Fallback>
      </mc:AlternateContent>
    </w:r>
    <w:r w:rsidR="007C4A02">
      <w:rPr>
        <w:noProof/>
      </w:rPr>
      <mc:AlternateContent>
        <mc:Choice Requires="wps">
          <w:drawing>
            <wp:anchor distT="0" distB="0" distL="114300" distR="114300" simplePos="0" relativeHeight="251658752" behindDoc="0" locked="0" layoutInCell="1" allowOverlap="1" wp14:anchorId="704B9292" wp14:editId="1E42D511">
              <wp:simplePos x="0" y="0"/>
              <wp:positionH relativeFrom="column">
                <wp:posOffset>-736600</wp:posOffset>
              </wp:positionH>
              <wp:positionV relativeFrom="paragraph">
                <wp:posOffset>-899795</wp:posOffset>
              </wp:positionV>
              <wp:extent cx="230505" cy="914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A02" w:rsidRPr="003A1BC8" w:rsidRDefault="007C4A02" w:rsidP="001E5E6F">
                          <w:pPr>
                            <w:rPr>
                              <w:color w:val="000000"/>
                              <w:sz w:val="8"/>
                              <w:szCs w:val="8"/>
                            </w:rPr>
                          </w:pPr>
                          <w:r>
                            <w:rPr>
                              <w:color w:val="000000"/>
                              <w:sz w:val="8"/>
                              <w:szCs w:val="8"/>
                            </w:rPr>
                            <w:t>BVL_FO_04_0022_000_V1.1</w:t>
                          </w:r>
                        </w:p>
                      </w:txbxContent>
                    </wps:txbx>
                    <wps:bodyPr rot="0" vert="vert270"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9292" id="_x0000_s1027" type="#_x0000_t202" style="position:absolute;margin-left:-58pt;margin-top:-70.85pt;width:18.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" stroked="f">
              <v:textbox style="layout-flow:vertical;mso-layout-flow-alt:bottom-to-top" inset="1.5mm">
                <w:txbxContent>
                  <w:p w:rsidR="007C4A02" w:rsidRPr="003A1BC8" w:rsidRDefault="007C4A02" w:rsidP="001E5E6F">
                    <w:pPr>
                      <w:rPr>
                        <w:color w:val="000000"/>
                        <w:sz w:val="8"/>
                        <w:szCs w:val="8"/>
                      </w:rPr>
                    </w:pPr>
                    <w:r>
                      <w:rPr>
                        <w:color w:val="000000"/>
                        <w:sz w:val="8"/>
                        <w:szCs w:val="8"/>
                      </w:rPr>
                      <w:t>BVL_FO_04_0022_000_V1.1</w:t>
                    </w:r>
                  </w:p>
                </w:txbxContent>
              </v:textbox>
            </v:shape>
          </w:pict>
        </mc:Fallback>
      </mc:AlternateContent>
    </w:r>
  </w:p>
  <w:p w:rsidR="007C4A02" w:rsidRDefault="007C4A02" w:rsidP="00BD11A4">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02" w:rsidRDefault="007C4A02">
    <w:pPr>
      <w:tabs>
        <w:tab w:val="left" w:pos="3420"/>
        <w:tab w:val="left" w:pos="6840"/>
      </w:tabs>
      <w:spacing w:line="240" w:lineRule="auto"/>
      <w:rPr>
        <w:rStyle w:val="Absender"/>
      </w:rPr>
    </w:pPr>
    <w:r>
      <w:rPr>
        <w:noProof/>
        <w:sz w:val="16"/>
      </w:rPr>
      <mc:AlternateContent>
        <mc:Choice Requires="wps">
          <w:drawing>
            <wp:anchor distT="0" distB="0" distL="114300" distR="114300" simplePos="0" relativeHeight="251657728" behindDoc="0" locked="0" layoutInCell="1" allowOverlap="1" wp14:anchorId="1435F0A8" wp14:editId="745E26FC">
              <wp:simplePos x="0" y="0"/>
              <wp:positionH relativeFrom="column">
                <wp:posOffset>-734695</wp:posOffset>
              </wp:positionH>
              <wp:positionV relativeFrom="paragraph">
                <wp:posOffset>-674370</wp:posOffset>
              </wp:positionV>
              <wp:extent cx="230505" cy="914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A02" w:rsidRPr="003A1BC8" w:rsidRDefault="007C4A02">
                          <w:pPr>
                            <w:rPr>
                              <w:color w:val="000000"/>
                              <w:sz w:val="8"/>
                              <w:szCs w:val="8"/>
                            </w:rPr>
                          </w:pPr>
                          <w:r>
                            <w:rPr>
                              <w:color w:val="000000"/>
                              <w:sz w:val="8"/>
                              <w:szCs w:val="8"/>
                            </w:rPr>
                            <w:t>BVL_FO_04_0022_000_V1.1</w:t>
                          </w:r>
                        </w:p>
                      </w:txbxContent>
                    </wps:txbx>
                    <wps:bodyPr rot="0" vert="vert270"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5F0A8" id="_x0000_t202" coordsize="21600,21600" o:spt="202" path="m,l,21600r21600,l21600,xe">
              <v:stroke joinstyle="miter"/>
              <v:path gradientshapeok="t" o:connecttype="rect"/>
            </v:shapetype>
            <v:shape id="Text Box 8" o:spid="_x0000_s1028" type="#_x0000_t202" style="position:absolute;margin-left:-57.85pt;margin-top:-53.1pt;width:18.1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" stroked="f">
              <v:textbox style="layout-flow:vertical;mso-layout-flow-alt:bottom-to-top" inset="1.5mm">
                <w:txbxContent>
                  <w:p w:rsidR="007C4A02" w:rsidRPr="003A1BC8" w:rsidRDefault="007C4A02">
                    <w:pPr>
                      <w:rPr>
                        <w:color w:val="000000"/>
                        <w:sz w:val="8"/>
                        <w:szCs w:val="8"/>
                      </w:rPr>
                    </w:pPr>
                    <w:r>
                      <w:rPr>
                        <w:color w:val="000000"/>
                        <w:sz w:val="8"/>
                        <w:szCs w:val="8"/>
                      </w:rPr>
                      <w:t>BVL_FO_04_0022_000_V1.1</w:t>
                    </w:r>
                  </w:p>
                </w:txbxContent>
              </v:textbox>
            </v:shape>
          </w:pict>
        </mc:Fallback>
      </mc:AlternateContent>
    </w:r>
    <w:r>
      <w:rPr>
        <w:noProof/>
        <w:sz w:val="16"/>
      </w:rPr>
      <mc:AlternateContent>
        <mc:Choice Requires="wps">
          <w:drawing>
            <wp:anchor distT="0" distB="0" distL="114300" distR="114300" simplePos="0" relativeHeight="251656704" behindDoc="0" locked="0" layoutInCell="0" allowOverlap="1" wp14:anchorId="5B0A7619" wp14:editId="3B619425">
              <wp:simplePos x="0" y="0"/>
              <wp:positionH relativeFrom="page">
                <wp:posOffset>273685</wp:posOffset>
              </wp:positionH>
              <wp:positionV relativeFrom="page">
                <wp:posOffset>7272655</wp:posOffset>
              </wp:positionV>
              <wp:extent cx="179705" cy="1784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4A02" w:rsidRDefault="007C4A02">
                          <w:pPr>
                            <w:spacing w:after="40"/>
                            <w:rPr>
                              <w:sz w:val="16"/>
                            </w:rPr>
                          </w:pPr>
                          <w:r>
                            <w:rPr>
                              <w:noProof/>
                              <w:sz w:val="12"/>
                            </w:rPr>
                            <w:drawing>
                              <wp:inline distT="0" distB="0" distL="0" distR="0" wp14:anchorId="1C6D351F" wp14:editId="249BAB7F">
                                <wp:extent cx="180975" cy="18097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7C4A02" w:rsidRDefault="007C4A02">
                          <w:pPr>
                            <w:spacing w:after="40"/>
                            <w:rPr>
                              <w:sz w:val="16"/>
                            </w:rPr>
                          </w:pPr>
                          <w:r>
                            <w:rPr>
                              <w:noProof/>
                              <w:sz w:val="12"/>
                            </w:rPr>
                            <w:drawing>
                              <wp:inline distT="0" distB="0" distL="0" distR="0" wp14:anchorId="030EFAB0" wp14:editId="70B3D35A">
                                <wp:extent cx="180975" cy="18097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7619" id="Rectangle 3" o:spid="_x0000_s1029" style="position:absolute;margin-left:21.55pt;margin-top:572.65pt;width:14.15pt;height:1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" o:allowincell="f" filled="f" stroked="f" strokeweight="0">
              <v:textbox inset="0,0,0,0">
                <w:txbxContent>
                  <w:p w:rsidR="007C4A02" w:rsidRDefault="007C4A02">
                    <w:pPr>
                      <w:spacing w:after="40"/>
                      <w:rPr>
                        <w:sz w:val="16"/>
                      </w:rPr>
                    </w:pPr>
                    <w:r>
                      <w:rPr>
                        <w:noProof/>
                        <w:sz w:val="12"/>
                      </w:rPr>
                      <w:drawing>
                        <wp:inline distT="0" distB="0" distL="0" distR="0" wp14:anchorId="1C6D351F" wp14:editId="249BAB7F">
                          <wp:extent cx="180975" cy="18097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7C4A02" w:rsidRDefault="007C4A02">
                    <w:pPr>
                      <w:spacing w:after="40"/>
                      <w:rPr>
                        <w:sz w:val="16"/>
                      </w:rPr>
                    </w:pPr>
                    <w:r>
                      <w:rPr>
                        <w:noProof/>
                        <w:sz w:val="12"/>
                      </w:rPr>
                      <w:drawing>
                        <wp:inline distT="0" distB="0" distL="0" distR="0" wp14:anchorId="030EFAB0" wp14:editId="70B3D35A">
                          <wp:extent cx="180975" cy="18097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v:textbox>
              <w10:wrap anchorx="page" anchory="page"/>
            </v:rect>
          </w:pict>
        </mc:Fallback>
      </mc:AlternateContent>
    </w:r>
    <w:r>
      <w:rPr>
        <w:rStyle w:val="Absender"/>
        <w:noProof/>
      </w:rPr>
      <mc:AlternateContent>
        <mc:Choice Requires="wps">
          <w:drawing>
            <wp:anchor distT="0" distB="0" distL="114300" distR="114300" simplePos="0" relativeHeight="251655680" behindDoc="0" locked="0" layoutInCell="0" allowOverlap="1" wp14:anchorId="297D1AF9" wp14:editId="3F807988">
              <wp:simplePos x="0" y="0"/>
              <wp:positionH relativeFrom="page">
                <wp:posOffset>273685</wp:posOffset>
              </wp:positionH>
              <wp:positionV relativeFrom="page">
                <wp:posOffset>3636645</wp:posOffset>
              </wp:positionV>
              <wp:extent cx="172085" cy="1720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4A02" w:rsidRDefault="007C4A02">
                          <w:pPr>
                            <w:spacing w:after="40"/>
                            <w:rPr>
                              <w:sz w:val="16"/>
                            </w:rPr>
                          </w:pPr>
                          <w:r>
                            <w:rPr>
                              <w:sz w:val="12"/>
                            </w:rPr>
                            <w:object w:dxaOrig="271" w:dyaOrig="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 o:ole="" fillcolor="window">
                                <v:imagedata r:id="rId2" o:title=""/>
                              </v:shape>
                              <o:OLEObject Type="Embed" ProgID="Word.Picture.8" ShapeID="_x0000_i1026" DrawAspect="Content" ObjectID="_1578926720" r:id="rId3"/>
                            </w:object>
                          </w:r>
                          <w:bookmarkStart w:id="0" w:name="_MON_1125828696"/>
                          <w:bookmarkStart w:id="1" w:name="_MON_1125828081"/>
                          <w:bookmarkStart w:id="2" w:name="_MON_1125828124"/>
                          <w:bookmarkEnd w:id="0"/>
                          <w:bookmarkEnd w:id="1"/>
                          <w:bookmarkEnd w:id="2"/>
                          <w:bookmarkStart w:id="3" w:name="_MON_1125828132"/>
                          <w:bookmarkEnd w:id="3"/>
                          <w:r>
                            <w:rPr>
                              <w:sz w:val="12"/>
                            </w:rPr>
                            <w:object w:dxaOrig="271" w:dyaOrig="271">
                              <v:shape id="_x0000_i1028" type="#_x0000_t75" style="width:13.2pt;height:13.2pt" o:ole="" fillcolor="window">
                                <v:imagedata r:id="rId2" o:title=""/>
                              </v:shape>
                              <o:OLEObject Type="Embed" ProgID="Word.Picture.8" ShapeID="_x0000_i1028" DrawAspect="Content" ObjectID="_1578926721" r:id="rId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1AF9" id="Rectangle 2" o:spid="_x0000_s1030" style="position:absolute;margin-left:21.55pt;margin-top:286.35pt;width:13.55pt;height:1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" o:allowincell="f" filled="f" stroked="f" strokeweight="0">
              <v:textbox inset="0,0,0,0">
                <w:txbxContent>
                  <w:p w:rsidR="007C4A02" w:rsidRDefault="007C4A02">
                    <w:pPr>
                      <w:spacing w:after="40"/>
                      <w:rPr>
                        <w:sz w:val="16"/>
                      </w:rPr>
                    </w:pPr>
                    <w:r>
                      <w:rPr>
                        <w:sz w:val="12"/>
                      </w:rPr>
                      <w:object w:dxaOrig="271" w:dyaOrig="271">
                        <v:shape id="_x0000_i1026" type="#_x0000_t75" style="width:13.2pt;height:13.2pt" o:ole="" fillcolor="window">
                          <v:imagedata r:id="rId2" o:title=""/>
                        </v:shape>
                        <o:OLEObject Type="Embed" ProgID="Word.Picture.8" ShapeID="_x0000_i1026" DrawAspect="Content" ObjectID="_1578926720" r:id="rId5"/>
                      </w:object>
                    </w:r>
                    <w:bookmarkStart w:id="4" w:name="_MON_1125828696"/>
                    <w:bookmarkStart w:id="5" w:name="_MON_1125828081"/>
                    <w:bookmarkStart w:id="6" w:name="_MON_1125828124"/>
                    <w:bookmarkEnd w:id="4"/>
                    <w:bookmarkEnd w:id="5"/>
                    <w:bookmarkEnd w:id="6"/>
                    <w:bookmarkStart w:id="7" w:name="_MON_1125828132"/>
                    <w:bookmarkEnd w:id="7"/>
                    <w:r>
                      <w:rPr>
                        <w:sz w:val="12"/>
                      </w:rPr>
                      <w:object w:dxaOrig="271" w:dyaOrig="271">
                        <v:shape id="_x0000_i1028" type="#_x0000_t75" style="width:13.2pt;height:13.2pt" o:ole="" fillcolor="window">
                          <v:imagedata r:id="rId2" o:title=""/>
                        </v:shape>
                        <o:OLEObject Type="Embed" ProgID="Word.Picture.8" ShapeID="_x0000_i1028" DrawAspect="Content" ObjectID="_1578926721" r:id="rId6"/>
                      </w:object>
                    </w:r>
                  </w:p>
                </w:txbxContent>
              </v:textbox>
              <w10:wrap anchorx="page" anchory="page"/>
            </v:rect>
          </w:pict>
        </mc:Fallback>
      </mc:AlternateContent>
    </w:r>
  </w:p>
  <w:sdt>
    <w:sdtPr>
      <w:rPr>
        <w:rFonts w:asciiTheme="minorHAnsi" w:hAnsiTheme="minorHAnsi"/>
        <w:sz w:val="20"/>
      </w:rPr>
      <w:id w:val="-1003052733"/>
      <w:docPartObj>
        <w:docPartGallery w:val="Page Numbers (Bottom of Page)"/>
        <w:docPartUnique/>
      </w:docPartObj>
    </w:sdtPr>
    <w:sdtEndPr/>
    <w:sdtContent>
      <w:p w:rsidR="007C4A02" w:rsidRPr="00B165B4" w:rsidRDefault="007C4A02" w:rsidP="002B6208">
        <w:pPr>
          <w:pStyle w:val="Fuzeile"/>
          <w:jc w:val="right"/>
          <w:rPr>
            <w:rFonts w:asciiTheme="minorHAnsi" w:hAnsiTheme="minorHAnsi"/>
            <w:sz w:val="20"/>
          </w:rPr>
        </w:pPr>
        <w:proofErr w:type="spellStart"/>
        <w:r w:rsidRPr="00B165B4">
          <w:rPr>
            <w:rFonts w:asciiTheme="minorHAnsi" w:hAnsiTheme="minorHAnsi"/>
            <w:sz w:val="20"/>
          </w:rPr>
          <w:t>page</w:t>
        </w:r>
        <w:proofErr w:type="spellEnd"/>
        <w:r w:rsidRPr="00B165B4">
          <w:rPr>
            <w:rFonts w:asciiTheme="minorHAnsi" w:hAnsiTheme="minorHAnsi"/>
            <w:sz w:val="20"/>
          </w:rPr>
          <w:t xml:space="preserve"> </w:t>
        </w:r>
        <w:r w:rsidRPr="00B165B4">
          <w:rPr>
            <w:rFonts w:asciiTheme="minorHAnsi" w:hAnsiTheme="minorHAnsi"/>
            <w:sz w:val="20"/>
          </w:rPr>
          <w:fldChar w:fldCharType="begin"/>
        </w:r>
        <w:r w:rsidRPr="00B165B4">
          <w:rPr>
            <w:rFonts w:asciiTheme="minorHAnsi" w:hAnsiTheme="minorHAnsi"/>
            <w:sz w:val="20"/>
          </w:rPr>
          <w:instrText>PAGE   \* MERGEFORMAT</w:instrText>
        </w:r>
        <w:r w:rsidRPr="00B165B4">
          <w:rPr>
            <w:rFonts w:asciiTheme="minorHAnsi" w:hAnsiTheme="minorHAnsi"/>
            <w:sz w:val="20"/>
          </w:rPr>
          <w:fldChar w:fldCharType="separate"/>
        </w:r>
        <w:r w:rsidR="006D5EE6">
          <w:rPr>
            <w:rFonts w:asciiTheme="minorHAnsi" w:hAnsiTheme="minorHAnsi"/>
            <w:noProof/>
            <w:sz w:val="20"/>
          </w:rPr>
          <w:t>1</w:t>
        </w:r>
        <w:r w:rsidRPr="00B165B4">
          <w:rPr>
            <w:rFonts w:asciiTheme="minorHAnsi" w:hAnsiTheme="minorHAnsi"/>
            <w:sz w:val="20"/>
          </w:rPr>
          <w:fldChar w:fldCharType="end"/>
        </w:r>
        <w:r w:rsidRPr="00B165B4">
          <w:rPr>
            <w:rFonts w:asciiTheme="minorHAnsi" w:hAnsiTheme="minorHAnsi"/>
            <w:sz w:val="20"/>
          </w:rPr>
          <w:t xml:space="preserve"> </w:t>
        </w:r>
        <w:proofErr w:type="spellStart"/>
        <w:r w:rsidRPr="00B165B4">
          <w:rPr>
            <w:rFonts w:asciiTheme="minorHAnsi" w:hAnsiTheme="minorHAnsi"/>
            <w:sz w:val="20"/>
          </w:rPr>
          <w:t>of</w:t>
        </w:r>
        <w:proofErr w:type="spellEnd"/>
        <w:r w:rsidRPr="00B165B4">
          <w:rPr>
            <w:rFonts w:asciiTheme="minorHAnsi" w:hAnsiTheme="minorHAnsi"/>
            <w:sz w:val="20"/>
          </w:rPr>
          <w:t xml:space="preserve"> </w:t>
        </w:r>
        <w:r w:rsidR="00CF6E63">
          <w:rPr>
            <w:rFonts w:asciiTheme="minorHAnsi" w:hAnsiTheme="minorHAnsi"/>
            <w:sz w:val="20"/>
          </w:rPr>
          <w:t>2</w:t>
        </w:r>
        <w:r w:rsidRPr="00B165B4">
          <w:rPr>
            <w:rFonts w:asciiTheme="minorHAnsi" w:hAnsiTheme="minorHAnsi"/>
            <w:sz w:val="20"/>
          </w:rPr>
          <w:t>1</w:t>
        </w:r>
      </w:p>
    </w:sdtContent>
  </w:sdt>
  <w:p w:rsidR="007C4A02" w:rsidRPr="00F666E7" w:rsidRDefault="007C4A02" w:rsidP="002B6208">
    <w:pPr>
      <w:tabs>
        <w:tab w:val="left" w:pos="3420"/>
        <w:tab w:val="left" w:pos="6840"/>
      </w:tabs>
      <w:spacing w:line="240" w:lineRule="auto"/>
      <w:jc w:val="center"/>
      <w:rPr>
        <w:rStyle w:val="Absende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E3" w:rsidRDefault="006B2FE3">
      <w:r>
        <w:separator/>
      </w:r>
    </w:p>
  </w:footnote>
  <w:footnote w:type="continuationSeparator" w:id="0">
    <w:p w:rsidR="006B2FE3" w:rsidRDefault="006B2FE3">
      <w:r>
        <w:continuationSeparator/>
      </w:r>
    </w:p>
  </w:footnote>
  <w:footnote w:type="continuationNotice" w:id="1">
    <w:p w:rsidR="00C2299D" w:rsidRDefault="00C2299D">
      <w:pPr>
        <w:spacing w:line="240" w:lineRule="auto"/>
      </w:pPr>
    </w:p>
  </w:footnote>
  <w:footnote w:id="2">
    <w:p w:rsidR="00CF6E63" w:rsidRPr="00CF6E63" w:rsidRDefault="00CF6E63">
      <w:pPr>
        <w:pStyle w:val="Funotentext"/>
        <w:rPr>
          <w:lang w:val="en-US"/>
        </w:rPr>
      </w:pPr>
      <w:r>
        <w:rPr>
          <w:rStyle w:val="Funotenzeichen"/>
        </w:rPr>
        <w:footnoteRef/>
      </w:r>
      <w:r w:rsidRPr="00CF6E63">
        <w:rPr>
          <w:lang w:val="en-US"/>
        </w:rPr>
        <w:t xml:space="preserve"> </w:t>
      </w:r>
      <w:r>
        <w:rPr>
          <w:rFonts w:asciiTheme="minorHAnsi" w:hAnsiTheme="minorHAnsi"/>
          <w:iCs/>
          <w:szCs w:val="22"/>
          <w:lang w:val="en-US"/>
        </w:rPr>
        <w:t>BCH Record ID # 101047 (</w:t>
      </w:r>
      <w:r w:rsidRPr="00CF6E63">
        <w:rPr>
          <w:rFonts w:asciiTheme="minorHAnsi" w:hAnsiTheme="minorHAnsi"/>
          <w:iCs/>
          <w:szCs w:val="22"/>
          <w:lang w:val="en-US"/>
        </w:rPr>
        <w:t>http://bch.cbd.int/database/record.shtml?documentid=101047</w:t>
      </w:r>
      <w:r>
        <w:rPr>
          <w:rFonts w:asciiTheme="minorHAnsi" w:hAnsiTheme="minorHAnsi"/>
          <w:iCs/>
          <w:szCs w:val="22"/>
          <w:lang w:val="en-US"/>
        </w:rPr>
        <w:t>)</w:t>
      </w:r>
    </w:p>
  </w:footnote>
  <w:footnote w:id="3">
    <w:p w:rsidR="00CF6E63" w:rsidRPr="00CF6E63" w:rsidRDefault="00CF6E63">
      <w:pPr>
        <w:pStyle w:val="Funotentext"/>
        <w:rPr>
          <w:lang w:val="en-US"/>
        </w:rPr>
      </w:pPr>
      <w:r>
        <w:rPr>
          <w:rStyle w:val="Funotenzeichen"/>
        </w:rPr>
        <w:footnoteRef/>
      </w:r>
      <w:r w:rsidRPr="00CF6E63">
        <w:rPr>
          <w:lang w:val="en-US"/>
        </w:rPr>
        <w:t xml:space="preserve"> </w:t>
      </w:r>
      <w:r>
        <w:rPr>
          <w:rFonts w:asciiTheme="minorHAnsi" w:hAnsiTheme="minorHAnsi"/>
          <w:iCs/>
          <w:szCs w:val="22"/>
          <w:lang w:val="en-US"/>
        </w:rPr>
        <w:t>BCH Record ID # 39280 (</w:t>
      </w:r>
      <w:r w:rsidRPr="00CF6E63">
        <w:rPr>
          <w:rFonts w:asciiTheme="minorHAnsi" w:hAnsiTheme="minorHAnsi"/>
          <w:iCs/>
          <w:szCs w:val="22"/>
          <w:lang w:val="en-US"/>
        </w:rPr>
        <w:t>http://bch.cbd.int/database/record.shtml?documentid=39280</w:t>
      </w:r>
      <w:r>
        <w:rPr>
          <w:rFonts w:asciiTheme="minorHAnsi" w:hAnsiTheme="minorHAnsi"/>
          <w:iCs/>
          <w:szCs w:val="22"/>
          <w:lang w:val="en-US"/>
        </w:rPr>
        <w:t>)</w:t>
      </w:r>
    </w:p>
  </w:footnote>
  <w:footnote w:id="4">
    <w:p w:rsidR="00CF6E63" w:rsidRPr="00CF6E63" w:rsidRDefault="00CF6E63">
      <w:pPr>
        <w:pStyle w:val="Funotentext"/>
        <w:rPr>
          <w:lang w:val="en-US"/>
        </w:rPr>
      </w:pPr>
      <w:r>
        <w:rPr>
          <w:rStyle w:val="Funotenzeichen"/>
        </w:rPr>
        <w:footnoteRef/>
      </w:r>
      <w:r w:rsidRPr="00CF6E63">
        <w:rPr>
          <w:lang w:val="en-US"/>
        </w:rPr>
        <w:t xml:space="preserve"> </w:t>
      </w:r>
      <w:r>
        <w:rPr>
          <w:rFonts w:asciiTheme="minorHAnsi" w:hAnsiTheme="minorHAnsi"/>
          <w:iCs/>
          <w:szCs w:val="22"/>
          <w:lang w:val="en-US"/>
        </w:rPr>
        <w:t>BCH Record ID # 40587 (</w:t>
      </w:r>
      <w:r w:rsidRPr="00CF6E63">
        <w:rPr>
          <w:rFonts w:asciiTheme="minorHAnsi" w:hAnsiTheme="minorHAnsi"/>
          <w:iCs/>
          <w:szCs w:val="22"/>
          <w:lang w:val="en-US"/>
        </w:rPr>
        <w:t>http://bch.cbd.int/database/record.shtml?documentid=40587</w:t>
      </w:r>
      <w:r>
        <w:rPr>
          <w:rFonts w:asciiTheme="minorHAnsi" w:hAnsiTheme="minorHAnsi"/>
          <w:iCs/>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02" w:rsidRDefault="007C4A0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C4A02" w:rsidRDefault="007C4A0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02" w:rsidRDefault="007C4A02">
    <w:pPr>
      <w:pStyle w:val="Kopf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6D5EE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5EE6">
      <w:rPr>
        <w:rStyle w:val="Seitenzahl"/>
        <w:noProof/>
      </w:rPr>
      <w:t>2</w:t>
    </w:r>
    <w:r>
      <w:rPr>
        <w:rStyle w:val="Seitenzahl"/>
      </w:rPr>
      <w:fldChar w:fldCharType="end"/>
    </w:r>
  </w:p>
  <w:p w:rsidR="007C4A02" w:rsidRDefault="007C4A02">
    <w:pPr>
      <w:pStyle w:val="Kopfzeile"/>
      <w:ind w:right="360"/>
    </w:pPr>
  </w:p>
  <w:p w:rsidR="007C4A02" w:rsidRDefault="007C4A02">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02" w:rsidRDefault="007C4A02">
    <w:r>
      <w:rPr>
        <w:noProof/>
      </w:rPr>
      <w:drawing>
        <wp:anchor distT="0" distB="0" distL="114300" distR="114300" simplePos="0" relativeHeight="251659776" behindDoc="0" locked="0" layoutInCell="1" allowOverlap="1" wp14:anchorId="69144738" wp14:editId="49FD1E2A">
          <wp:simplePos x="0" y="0"/>
          <wp:positionH relativeFrom="column">
            <wp:posOffset>-620395</wp:posOffset>
          </wp:positionH>
          <wp:positionV relativeFrom="paragraph">
            <wp:posOffset>-235585</wp:posOffset>
          </wp:positionV>
          <wp:extent cx="2324100" cy="1266825"/>
          <wp:effectExtent l="0" t="0" r="0" b="9525"/>
          <wp:wrapSquare wrapText="bothSides"/>
          <wp:docPr id="10" name="Bild 10" descr="BVL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VL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A02" w:rsidRDefault="007C4A02"/>
  <w:p w:rsidR="007C4A02" w:rsidRDefault="007C4A02"/>
  <w:p w:rsidR="007C4A02" w:rsidRDefault="007C4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112D"/>
    <w:multiLevelType w:val="singleLevel"/>
    <w:tmpl w:val="0407000F"/>
    <w:lvl w:ilvl="0">
      <w:start w:val="2"/>
      <w:numFmt w:val="decimal"/>
      <w:lvlText w:val="%1."/>
      <w:lvlJc w:val="left"/>
      <w:pPr>
        <w:tabs>
          <w:tab w:val="num" w:pos="360"/>
        </w:tabs>
        <w:ind w:left="360" w:hanging="360"/>
      </w:pPr>
      <w:rPr>
        <w:rFonts w:hint="default"/>
      </w:rPr>
    </w:lvl>
  </w:abstractNum>
  <w:abstractNum w:abstractNumId="1">
    <w:nsid w:val="1B181237"/>
    <w:multiLevelType w:val="singleLevel"/>
    <w:tmpl w:val="0760526C"/>
    <w:lvl w:ilvl="0">
      <w:start w:val="1"/>
      <w:numFmt w:val="decimal"/>
      <w:pStyle w:val="Verfgungspunkte"/>
      <w:lvlText w:val="%1.)"/>
      <w:lvlJc w:val="left"/>
      <w:pPr>
        <w:tabs>
          <w:tab w:val="num" w:pos="360"/>
        </w:tabs>
        <w:ind w:left="360" w:hanging="360"/>
      </w:pPr>
    </w:lvl>
  </w:abstractNum>
  <w:abstractNum w:abstractNumId="2">
    <w:nsid w:val="23B63DFA"/>
    <w:multiLevelType w:val="singleLevel"/>
    <w:tmpl w:val="0407000F"/>
    <w:lvl w:ilvl="0">
      <w:start w:val="1"/>
      <w:numFmt w:val="decimal"/>
      <w:lvlText w:val="%1."/>
      <w:lvlJc w:val="left"/>
      <w:pPr>
        <w:tabs>
          <w:tab w:val="num" w:pos="360"/>
        </w:tabs>
        <w:ind w:left="360" w:hanging="360"/>
      </w:pPr>
    </w:lvl>
  </w:abstractNum>
  <w:abstractNum w:abstractNumId="3">
    <w:nsid w:val="36B85D39"/>
    <w:multiLevelType w:val="singleLevel"/>
    <w:tmpl w:val="06C8A7A2"/>
    <w:lvl w:ilvl="0">
      <w:start w:val="2"/>
      <w:numFmt w:val="decimal"/>
      <w:lvlText w:val="%1."/>
      <w:lvlJc w:val="left"/>
      <w:pPr>
        <w:tabs>
          <w:tab w:val="num" w:pos="360"/>
        </w:tabs>
        <w:ind w:left="340" w:hanging="340"/>
      </w:pPr>
    </w:lvl>
  </w:abstractNum>
  <w:abstractNum w:abstractNumId="4">
    <w:nsid w:val="51C42585"/>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42"/>
    <w:rsid w:val="00007AB6"/>
    <w:rsid w:val="00016A49"/>
    <w:rsid w:val="00021155"/>
    <w:rsid w:val="00032F90"/>
    <w:rsid w:val="000404B7"/>
    <w:rsid w:val="00091B9C"/>
    <w:rsid w:val="000A7339"/>
    <w:rsid w:val="000D1EC9"/>
    <w:rsid w:val="000E1DCC"/>
    <w:rsid w:val="000E6110"/>
    <w:rsid w:val="000E69D6"/>
    <w:rsid w:val="000F5040"/>
    <w:rsid w:val="001315BB"/>
    <w:rsid w:val="00192BB0"/>
    <w:rsid w:val="00194FC4"/>
    <w:rsid w:val="001B5D47"/>
    <w:rsid w:val="001D1787"/>
    <w:rsid w:val="001E0D30"/>
    <w:rsid w:val="001E5E6F"/>
    <w:rsid w:val="001E749D"/>
    <w:rsid w:val="001F1165"/>
    <w:rsid w:val="00201AB5"/>
    <w:rsid w:val="00207A4F"/>
    <w:rsid w:val="002767B2"/>
    <w:rsid w:val="002A1A9B"/>
    <w:rsid w:val="002A7232"/>
    <w:rsid w:val="002B6208"/>
    <w:rsid w:val="002C37EB"/>
    <w:rsid w:val="0030792E"/>
    <w:rsid w:val="00312D36"/>
    <w:rsid w:val="00332914"/>
    <w:rsid w:val="003654DF"/>
    <w:rsid w:val="00366E95"/>
    <w:rsid w:val="003A1BC8"/>
    <w:rsid w:val="003C00D0"/>
    <w:rsid w:val="003C4927"/>
    <w:rsid w:val="003E56D1"/>
    <w:rsid w:val="0041586A"/>
    <w:rsid w:val="00432D97"/>
    <w:rsid w:val="0047060D"/>
    <w:rsid w:val="0047761F"/>
    <w:rsid w:val="004A2F1A"/>
    <w:rsid w:val="004B09E0"/>
    <w:rsid w:val="004B77D9"/>
    <w:rsid w:val="004C2408"/>
    <w:rsid w:val="00546651"/>
    <w:rsid w:val="00571C35"/>
    <w:rsid w:val="00585B33"/>
    <w:rsid w:val="005B1F0F"/>
    <w:rsid w:val="005C40A9"/>
    <w:rsid w:val="005D2367"/>
    <w:rsid w:val="005E2CCD"/>
    <w:rsid w:val="0061628C"/>
    <w:rsid w:val="0064212D"/>
    <w:rsid w:val="006454F6"/>
    <w:rsid w:val="00657096"/>
    <w:rsid w:val="00674574"/>
    <w:rsid w:val="00690D77"/>
    <w:rsid w:val="00695A71"/>
    <w:rsid w:val="006A35BF"/>
    <w:rsid w:val="006A7A8D"/>
    <w:rsid w:val="006B2FE3"/>
    <w:rsid w:val="006C445E"/>
    <w:rsid w:val="006D5EE6"/>
    <w:rsid w:val="00722E8C"/>
    <w:rsid w:val="00722EAE"/>
    <w:rsid w:val="00756D4A"/>
    <w:rsid w:val="00760673"/>
    <w:rsid w:val="00765972"/>
    <w:rsid w:val="00785E11"/>
    <w:rsid w:val="007A4057"/>
    <w:rsid w:val="007B3614"/>
    <w:rsid w:val="007C4A02"/>
    <w:rsid w:val="00802DD3"/>
    <w:rsid w:val="008121AD"/>
    <w:rsid w:val="00813FC8"/>
    <w:rsid w:val="00856F84"/>
    <w:rsid w:val="00883228"/>
    <w:rsid w:val="008932AE"/>
    <w:rsid w:val="00894A00"/>
    <w:rsid w:val="008954F6"/>
    <w:rsid w:val="00897540"/>
    <w:rsid w:val="008A38D3"/>
    <w:rsid w:val="008A446B"/>
    <w:rsid w:val="008B081E"/>
    <w:rsid w:val="008B7A14"/>
    <w:rsid w:val="008C0939"/>
    <w:rsid w:val="008F6569"/>
    <w:rsid w:val="00906BBA"/>
    <w:rsid w:val="009100B5"/>
    <w:rsid w:val="00912999"/>
    <w:rsid w:val="0096115F"/>
    <w:rsid w:val="00976865"/>
    <w:rsid w:val="009C168F"/>
    <w:rsid w:val="009C339F"/>
    <w:rsid w:val="009C4224"/>
    <w:rsid w:val="009D524C"/>
    <w:rsid w:val="00A33DAE"/>
    <w:rsid w:val="00A56369"/>
    <w:rsid w:val="00A706A1"/>
    <w:rsid w:val="00AA246F"/>
    <w:rsid w:val="00AB4183"/>
    <w:rsid w:val="00AD10FC"/>
    <w:rsid w:val="00B1612E"/>
    <w:rsid w:val="00B21162"/>
    <w:rsid w:val="00B30910"/>
    <w:rsid w:val="00B30F32"/>
    <w:rsid w:val="00B3555B"/>
    <w:rsid w:val="00B36572"/>
    <w:rsid w:val="00B52EC7"/>
    <w:rsid w:val="00B616A8"/>
    <w:rsid w:val="00B86BFC"/>
    <w:rsid w:val="00BD11A4"/>
    <w:rsid w:val="00C07A9D"/>
    <w:rsid w:val="00C20344"/>
    <w:rsid w:val="00C2299D"/>
    <w:rsid w:val="00C25402"/>
    <w:rsid w:val="00C64C03"/>
    <w:rsid w:val="00C66530"/>
    <w:rsid w:val="00C70230"/>
    <w:rsid w:val="00C85F67"/>
    <w:rsid w:val="00C90586"/>
    <w:rsid w:val="00C910BF"/>
    <w:rsid w:val="00CA06DD"/>
    <w:rsid w:val="00CA5C6E"/>
    <w:rsid w:val="00CA6306"/>
    <w:rsid w:val="00CC39DA"/>
    <w:rsid w:val="00CC4F13"/>
    <w:rsid w:val="00CF549C"/>
    <w:rsid w:val="00CF6E63"/>
    <w:rsid w:val="00D04D70"/>
    <w:rsid w:val="00D05A60"/>
    <w:rsid w:val="00D33AEB"/>
    <w:rsid w:val="00D461E0"/>
    <w:rsid w:val="00D502CA"/>
    <w:rsid w:val="00D55CAB"/>
    <w:rsid w:val="00D624B3"/>
    <w:rsid w:val="00DB79CF"/>
    <w:rsid w:val="00DF09BE"/>
    <w:rsid w:val="00DF14DA"/>
    <w:rsid w:val="00E07C42"/>
    <w:rsid w:val="00E21ACC"/>
    <w:rsid w:val="00E229B1"/>
    <w:rsid w:val="00E51E75"/>
    <w:rsid w:val="00E53283"/>
    <w:rsid w:val="00E55FD1"/>
    <w:rsid w:val="00E73A82"/>
    <w:rsid w:val="00E841B1"/>
    <w:rsid w:val="00E964DE"/>
    <w:rsid w:val="00F27CC0"/>
    <w:rsid w:val="00F666E7"/>
    <w:rsid w:val="00F969A3"/>
    <w:rsid w:val="00FB4C42"/>
    <w:rsid w:val="00FB771C"/>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6F2DB1B1-34D3-4270-BD0C-BFC1E78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rPr>
  </w:style>
  <w:style w:type="paragraph" w:styleId="berschrift4">
    <w:name w:val="heading 4"/>
    <w:basedOn w:val="Standard"/>
    <w:next w:val="Standard"/>
    <w:qFormat/>
    <w:pPr>
      <w:keepNext/>
      <w:spacing w:line="240" w:lineRule="auto"/>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
    <w:name w:val="Betreff"/>
    <w:basedOn w:val="Standard"/>
    <w:next w:val="Standard"/>
    <w:rPr>
      <w:b/>
    </w:rPr>
  </w:style>
  <w:style w:type="character" w:customStyle="1" w:styleId="BearbeiterIn">
    <w:name w:val="BearbeiterIn"/>
    <w:rPr>
      <w:rFonts w:ascii="Arial" w:hAnsi="Arial"/>
      <w:b/>
      <w:dstrike w:val="0"/>
      <w:color w:val="auto"/>
      <w:sz w:val="18"/>
      <w:vertAlign w:val="baseline"/>
    </w:rPr>
  </w:style>
  <w:style w:type="character" w:customStyle="1" w:styleId="Absender">
    <w:name w:val="Absender"/>
    <w:rPr>
      <w:rFonts w:ascii="Arial" w:hAnsi="Arial"/>
      <w:sz w:val="16"/>
      <w:vertAlign w:val="baseline"/>
    </w:rPr>
  </w:style>
  <w:style w:type="character" w:customStyle="1" w:styleId="AbsenderIndex">
    <w:name w:val="Absender Index"/>
    <w:rPr>
      <w:rFonts w:ascii="Arial Narrow" w:hAnsi="Arial Narrow"/>
      <w:caps/>
      <w:noProof w:val="0"/>
      <w:sz w:val="14"/>
      <w:vertAlign w:val="baseline"/>
      <w:lang w:val="de-DE"/>
    </w:rPr>
  </w:style>
  <w:style w:type="paragraph" w:customStyle="1" w:styleId="Verfgungspunkte">
    <w:name w:val="Verfügungspunkte"/>
    <w:basedOn w:val="Standard"/>
    <w:pPr>
      <w:numPr>
        <w:numId w:val="5"/>
      </w:numPr>
      <w:spacing w:line="480" w:lineRule="auto"/>
    </w:pPr>
    <w:rPr>
      <w:vanish/>
    </w:rPr>
  </w:style>
  <w:style w:type="paragraph" w:customStyle="1" w:styleId="Adresse">
    <w:name w:val="Adresse"/>
    <w:basedOn w:val="Standard"/>
    <w:pPr>
      <w:spacing w:line="240" w:lineRule="auto"/>
    </w:pPr>
  </w:style>
  <w:style w:type="character" w:styleId="Seitenzahl">
    <w:name w:val="page number"/>
    <w:basedOn w:val="AbsenderIndex"/>
    <w:rPr>
      <w:rFonts w:ascii="Arial Narrow" w:hAnsi="Arial Narrow"/>
      <w:caps/>
      <w:noProof w:val="0"/>
      <w:sz w:val="14"/>
      <w:vertAlign w:val="baseline"/>
      <w:lang w:val="de-DE"/>
    </w:rPr>
  </w:style>
  <w:style w:type="paragraph" w:styleId="Fuzeile">
    <w:name w:val="footer"/>
    <w:basedOn w:val="Standard"/>
    <w:link w:val="FuzeileZchn"/>
    <w:uiPriority w:val="99"/>
    <w:pPr>
      <w:tabs>
        <w:tab w:val="center" w:pos="4536"/>
        <w:tab w:val="right" w:pos="9072"/>
      </w:tabs>
    </w:pPr>
  </w:style>
  <w:style w:type="character" w:styleId="Hyperlink">
    <w:name w:val="Hyperlink"/>
    <w:rsid w:val="00192BB0"/>
    <w:rPr>
      <w:color w:val="0000FF"/>
      <w:u w:val="single"/>
    </w:rPr>
  </w:style>
  <w:style w:type="paragraph" w:styleId="Sprechblasentext">
    <w:name w:val="Balloon Text"/>
    <w:basedOn w:val="Standard"/>
    <w:semiHidden/>
    <w:rsid w:val="00D33AEB"/>
    <w:rPr>
      <w:rFonts w:ascii="Tahoma" w:hAnsi="Tahoma" w:cs="Tahoma"/>
      <w:sz w:val="16"/>
      <w:szCs w:val="16"/>
    </w:rPr>
  </w:style>
  <w:style w:type="table" w:styleId="Tabellenraster">
    <w:name w:val="Table Grid"/>
    <w:basedOn w:val="NormaleTabelle"/>
    <w:rsid w:val="00B52EC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FB4C42"/>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FB4C4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2B6208"/>
    <w:rPr>
      <w:rFonts w:ascii="Arial" w:hAnsi="Arial"/>
      <w:sz w:val="22"/>
    </w:rPr>
  </w:style>
  <w:style w:type="character" w:styleId="Kommentarzeichen">
    <w:name w:val="annotation reference"/>
    <w:basedOn w:val="Absatz-Standardschriftart"/>
    <w:rsid w:val="00B30F32"/>
    <w:rPr>
      <w:sz w:val="16"/>
      <w:szCs w:val="16"/>
    </w:rPr>
  </w:style>
  <w:style w:type="paragraph" w:styleId="Kommentartext">
    <w:name w:val="annotation text"/>
    <w:basedOn w:val="Standard"/>
    <w:link w:val="KommentartextZchn"/>
    <w:rsid w:val="00B30F32"/>
    <w:pPr>
      <w:spacing w:line="240" w:lineRule="auto"/>
    </w:pPr>
    <w:rPr>
      <w:sz w:val="20"/>
    </w:rPr>
  </w:style>
  <w:style w:type="character" w:customStyle="1" w:styleId="KommentartextZchn">
    <w:name w:val="Kommentartext Zchn"/>
    <w:basedOn w:val="Absatz-Standardschriftart"/>
    <w:link w:val="Kommentartext"/>
    <w:rsid w:val="00B30F32"/>
    <w:rPr>
      <w:rFonts w:ascii="Arial" w:hAnsi="Arial"/>
    </w:rPr>
  </w:style>
  <w:style w:type="paragraph" w:styleId="Kommentarthema">
    <w:name w:val="annotation subject"/>
    <w:basedOn w:val="Kommentartext"/>
    <w:next w:val="Kommentartext"/>
    <w:link w:val="KommentarthemaZchn"/>
    <w:rsid w:val="00B30F32"/>
    <w:rPr>
      <w:b/>
      <w:bCs/>
    </w:rPr>
  </w:style>
  <w:style w:type="character" w:customStyle="1" w:styleId="KommentarthemaZchn">
    <w:name w:val="Kommentarthema Zchn"/>
    <w:basedOn w:val="KommentartextZchn"/>
    <w:link w:val="Kommentarthema"/>
    <w:rsid w:val="00B30F32"/>
    <w:rPr>
      <w:rFonts w:ascii="Arial" w:hAnsi="Arial"/>
      <w:b/>
      <w:bCs/>
    </w:rPr>
  </w:style>
  <w:style w:type="paragraph" w:styleId="Funotentext">
    <w:name w:val="footnote text"/>
    <w:basedOn w:val="Standard"/>
    <w:link w:val="FunotentextZchn"/>
    <w:rsid w:val="00C2299D"/>
    <w:pPr>
      <w:spacing w:line="240" w:lineRule="auto"/>
    </w:pPr>
    <w:rPr>
      <w:sz w:val="20"/>
    </w:rPr>
  </w:style>
  <w:style w:type="character" w:customStyle="1" w:styleId="FunotentextZchn">
    <w:name w:val="Fußnotentext Zchn"/>
    <w:basedOn w:val="Absatz-Standardschriftart"/>
    <w:link w:val="Funotentext"/>
    <w:rsid w:val="00C2299D"/>
    <w:rPr>
      <w:rFonts w:ascii="Arial" w:hAnsi="Arial"/>
    </w:rPr>
  </w:style>
  <w:style w:type="character" w:styleId="Funotenzeichen">
    <w:name w:val="footnote reference"/>
    <w:basedOn w:val="Absatz-Standardschriftart"/>
    <w:rsid w:val="00C22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csr/resources/publications/biosafety/WHO_CDS_CSR_LYO_2004_1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HLER~1\AppData\Local\Temp\CI_Vorlage_Brief_Berlin_mit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818A-D018-407C-B729-46B7EF2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CI_Vorlage_Brief_Berlin_mit_Logo.dotx</Template>
  <TotalTime>0</TotalTime>
  <Pages>2</Pages>
  <Words>449</Words>
  <Characters>2831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Titel Vorname Name</vt:lpstr>
    </vt:vector>
  </TitlesOfParts>
  <Company>BBA</Company>
  <LinksUpToDate>false</LinksUpToDate>
  <CharactersWithSpaces>3274</CharactersWithSpaces>
  <SharedDoc>false</SharedDoc>
  <HLinks>
    <vt:vector size="6" baseType="variant">
      <vt:variant>
        <vt:i4>6422653</vt:i4>
      </vt:variant>
      <vt:variant>
        <vt:i4>9</vt:i4>
      </vt:variant>
      <vt:variant>
        <vt:i4>0</vt:i4>
      </vt:variant>
      <vt:variant>
        <vt:i4>5</vt:i4>
      </vt:variant>
      <vt:variant>
        <vt:lpwstr>http://www.bvl.bund.de/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Vorname Name</dc:title>
  <dc:creator>Wahler, Dr. Daniela</dc:creator>
  <cp:lastModifiedBy>Wahler, Dr. Daniela</cp:lastModifiedBy>
  <cp:revision>2</cp:revision>
  <cp:lastPrinted>2018-01-31T13:19:00Z</cp:lastPrinted>
  <dcterms:created xsi:type="dcterms:W3CDTF">2018-01-31T16:59:00Z</dcterms:created>
  <dcterms:modified xsi:type="dcterms:W3CDTF">2018-01-31T16:59:00Z</dcterms:modified>
</cp:coreProperties>
</file>