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6" w:rsidRPr="00811986" w:rsidRDefault="00811986" w:rsidP="00811986">
      <w:pPr>
        <w:spacing w:after="0" w:line="240" w:lineRule="auto"/>
        <w:rPr>
          <w:rFonts w:ascii="Verdana" w:eastAsia="Times New Roman" w:hAnsi="Verdana" w:cs="Helvetica"/>
          <w:color w:val="505050"/>
          <w:sz w:val="17"/>
          <w:szCs w:val="17"/>
          <w:lang w:val="en-IE" w:eastAsia="fr-BE"/>
        </w:rPr>
      </w:pPr>
      <w:r w:rsidRPr="00811986">
        <w:rPr>
          <w:rFonts w:ascii="Verdana" w:eastAsia="Times New Roman" w:hAnsi="Verdana" w:cs="Helvetica"/>
          <w:color w:val="505050"/>
          <w:sz w:val="17"/>
          <w:szCs w:val="17"/>
          <w:lang w:val="en-IE" w:eastAsia="fr-BE"/>
        </w:rPr>
        <w:t xml:space="preserve">Head of Unit </w:t>
      </w:r>
    </w:p>
    <w:p w:rsidR="00811986" w:rsidRPr="00811986" w:rsidRDefault="00811986" w:rsidP="00811986">
      <w:pPr>
        <w:spacing w:after="0" w:line="240" w:lineRule="auto"/>
        <w:rPr>
          <w:rFonts w:ascii="Verdana" w:eastAsia="Times New Roman" w:hAnsi="Verdana" w:cs="Helvetica"/>
          <w:color w:val="505050"/>
          <w:sz w:val="17"/>
          <w:szCs w:val="17"/>
          <w:lang w:val="en-IE" w:eastAsia="fr-BE"/>
        </w:rPr>
      </w:pPr>
      <w:r w:rsidRPr="00811986">
        <w:rPr>
          <w:rFonts w:ascii="Verdana" w:eastAsia="Times New Roman" w:hAnsi="Verdana" w:cs="Helvetica"/>
          <w:color w:val="505050"/>
          <w:sz w:val="17"/>
          <w:szCs w:val="17"/>
          <w:lang w:val="en-IE" w:eastAsia="fr-BE"/>
        </w:rPr>
        <w:t xml:space="preserve">GMO Unit </w:t>
      </w:r>
    </w:p>
    <w:p w:rsidR="00811986" w:rsidRPr="00811986" w:rsidRDefault="00811986" w:rsidP="00811986">
      <w:pPr>
        <w:spacing w:after="0" w:line="240" w:lineRule="auto"/>
        <w:rPr>
          <w:rFonts w:ascii="Verdana" w:eastAsia="Times New Roman" w:hAnsi="Verdana" w:cs="Helvetica"/>
          <w:color w:val="505050"/>
          <w:sz w:val="17"/>
          <w:szCs w:val="17"/>
          <w:lang w:val="en-IE" w:eastAsia="fr-BE"/>
        </w:rPr>
      </w:pPr>
      <w:r w:rsidRPr="00811986">
        <w:rPr>
          <w:rFonts w:ascii="Verdana" w:eastAsia="Times New Roman" w:hAnsi="Verdana" w:cs="Helvetica"/>
          <w:color w:val="505050"/>
          <w:sz w:val="17"/>
          <w:szCs w:val="17"/>
          <w:lang w:val="en-IE" w:eastAsia="fr-BE"/>
        </w:rPr>
        <w:t xml:space="preserve">European Food Safety Authority (EFSA) </w:t>
      </w:r>
    </w:p>
    <w:p w:rsidR="00811986" w:rsidRPr="00811986" w:rsidRDefault="00811986" w:rsidP="00811986">
      <w:pPr>
        <w:spacing w:after="0" w:line="240" w:lineRule="auto"/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</w:pPr>
      <w:r w:rsidRPr="00811986"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  <w:t xml:space="preserve">Via Carlo </w:t>
      </w:r>
      <w:proofErr w:type="spellStart"/>
      <w:r w:rsidRPr="00811986"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  <w:t>Magno</w:t>
      </w:r>
      <w:proofErr w:type="spellEnd"/>
      <w:r w:rsidRPr="00811986"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  <w:t xml:space="preserve"> 1A </w:t>
      </w:r>
    </w:p>
    <w:p w:rsidR="00811986" w:rsidRPr="00811986" w:rsidRDefault="00811986" w:rsidP="00811986">
      <w:pPr>
        <w:spacing w:after="0" w:line="240" w:lineRule="auto"/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</w:pPr>
      <w:r w:rsidRPr="00811986"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  <w:t xml:space="preserve">Parma, PR </w:t>
      </w:r>
    </w:p>
    <w:p w:rsidR="00811986" w:rsidRPr="00811986" w:rsidRDefault="00811986" w:rsidP="00811986">
      <w:pPr>
        <w:spacing w:after="0" w:line="240" w:lineRule="auto"/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</w:pPr>
      <w:r w:rsidRPr="00811986">
        <w:rPr>
          <w:rFonts w:ascii="Verdana" w:eastAsia="Times New Roman" w:hAnsi="Verdana" w:cs="Helvetica"/>
          <w:color w:val="505050"/>
          <w:sz w:val="17"/>
          <w:szCs w:val="17"/>
          <w:lang w:val="fr-BE" w:eastAsia="fr-BE"/>
        </w:rPr>
        <w:t xml:space="preserve">Italy, 43126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33"/>
      </w:tblGrid>
      <w:tr w:rsidR="00811986" w:rsidRPr="00811986" w:rsidTr="00811986">
        <w:tc>
          <w:tcPr>
            <w:tcW w:w="0" w:type="auto"/>
            <w:shd w:val="clear" w:color="auto" w:fill="auto"/>
            <w:hideMark/>
          </w:tcPr>
          <w:p w:rsidR="00811986" w:rsidRPr="00811986" w:rsidRDefault="00811986" w:rsidP="00811986">
            <w:pPr>
              <w:spacing w:before="75" w:after="0" w:line="240" w:lineRule="auto"/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</w:pPr>
            <w:r w:rsidRPr="00811986"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  <w:t>Phone: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11986" w:rsidRPr="00811986" w:rsidRDefault="00811986" w:rsidP="00811986">
            <w:pPr>
              <w:spacing w:before="75" w:after="0" w:line="240" w:lineRule="auto"/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</w:pPr>
            <w:r w:rsidRPr="00811986"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  <w:t>+39 0521 036 566</w:t>
            </w:r>
          </w:p>
        </w:tc>
      </w:tr>
      <w:tr w:rsidR="00811986" w:rsidRPr="00FD5071" w:rsidTr="00811986">
        <w:tc>
          <w:tcPr>
            <w:tcW w:w="0" w:type="auto"/>
            <w:shd w:val="clear" w:color="auto" w:fill="auto"/>
            <w:hideMark/>
          </w:tcPr>
          <w:p w:rsidR="00811986" w:rsidRPr="00811986" w:rsidRDefault="00811986" w:rsidP="00811986">
            <w:pPr>
              <w:spacing w:before="75" w:after="0" w:line="240" w:lineRule="auto"/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</w:pPr>
            <w:r w:rsidRPr="00811986"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  <w:t>Email: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11986" w:rsidRPr="00811986" w:rsidRDefault="00FD5071" w:rsidP="00811986">
            <w:pPr>
              <w:spacing w:before="75" w:after="0" w:line="240" w:lineRule="auto"/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</w:pPr>
            <w:hyperlink r:id="rId7" w:history="1">
              <w:r w:rsidR="00811986" w:rsidRPr="00811986">
                <w:rPr>
                  <w:rFonts w:ascii="Verdana" w:eastAsia="Times New Roman" w:hAnsi="Verdana" w:cs="Helvetica"/>
                  <w:color w:val="337AB7"/>
                  <w:sz w:val="17"/>
                  <w:szCs w:val="17"/>
                  <w:lang w:val="fr-BE" w:eastAsia="fr-BE"/>
                </w:rPr>
                <w:t>Elisabeth.Waigmann@efsa.europa.eu</w:t>
              </w:r>
            </w:hyperlink>
          </w:p>
        </w:tc>
      </w:tr>
      <w:tr w:rsidR="00811986" w:rsidRPr="00811986" w:rsidTr="00811986">
        <w:tc>
          <w:tcPr>
            <w:tcW w:w="0" w:type="auto"/>
            <w:shd w:val="clear" w:color="auto" w:fill="auto"/>
            <w:hideMark/>
          </w:tcPr>
          <w:p w:rsidR="00811986" w:rsidRPr="00811986" w:rsidRDefault="00811986" w:rsidP="00811986">
            <w:pPr>
              <w:spacing w:before="75" w:after="0" w:line="240" w:lineRule="auto"/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</w:pPr>
            <w:r w:rsidRPr="00811986"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  <w:t>Url:</w:t>
            </w:r>
          </w:p>
        </w:tc>
        <w:tc>
          <w:tcPr>
            <w:tcW w:w="3233" w:type="dxa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11986" w:rsidRPr="00811986" w:rsidRDefault="00FD5071" w:rsidP="00811986">
            <w:pPr>
              <w:spacing w:before="75" w:after="0" w:line="240" w:lineRule="auto"/>
              <w:rPr>
                <w:rFonts w:ascii="Verdana" w:eastAsia="Times New Roman" w:hAnsi="Verdana" w:cs="Helvetica"/>
                <w:color w:val="505050"/>
                <w:sz w:val="17"/>
                <w:szCs w:val="17"/>
                <w:lang w:val="fr-BE" w:eastAsia="fr-BE"/>
              </w:rPr>
            </w:pPr>
            <w:hyperlink r:id="rId8" w:history="1">
              <w:r w:rsidR="00811986" w:rsidRPr="00811986">
                <w:rPr>
                  <w:rFonts w:ascii="Verdana" w:eastAsia="Times New Roman" w:hAnsi="Verdana" w:cs="Helvetica"/>
                  <w:color w:val="337AB7"/>
                  <w:sz w:val="17"/>
                  <w:szCs w:val="17"/>
                  <w:lang w:val="fr-BE" w:eastAsia="fr-BE"/>
                </w:rPr>
                <w:t>EFSA</w:t>
              </w:r>
            </w:hyperlink>
          </w:p>
        </w:tc>
      </w:tr>
    </w:tbl>
    <w:p w:rsidR="00811986" w:rsidRDefault="00FD5071">
      <w:hyperlink r:id="rId9" w:history="1">
        <w:r w:rsidR="00521DD4" w:rsidRPr="001C4B55">
          <w:rPr>
            <w:rStyle w:val="Hyperlink"/>
          </w:rPr>
          <w:t>http://www.efsa.europa.eu/</w:t>
        </w:r>
      </w:hyperlink>
    </w:p>
    <w:p w:rsidR="00521DD4" w:rsidRDefault="00521DD4"/>
    <w:p w:rsidR="00521DD4" w:rsidRDefault="00521DD4">
      <w:proofErr w:type="gramStart"/>
      <w:r>
        <w:t>Monsanto  -</w:t>
      </w:r>
      <w:proofErr w:type="gramEnd"/>
      <w:r>
        <w:t xml:space="preserve"> Bayer Agriculture BVBA, Frank Linger</w:t>
      </w:r>
    </w:p>
    <w:p w:rsidR="00521DD4" w:rsidRPr="00E85EF7" w:rsidRDefault="00521DD4">
      <w:pPr>
        <w:rPr>
          <w:lang w:val="en-IE"/>
        </w:rPr>
      </w:pPr>
      <w:r w:rsidRPr="00E85EF7">
        <w:rPr>
          <w:lang w:val="en-IE"/>
        </w:rPr>
        <w:t xml:space="preserve">Syngenta Crop…., Esteban </w:t>
      </w:r>
      <w:proofErr w:type="spellStart"/>
      <w:r w:rsidRPr="00E85EF7">
        <w:rPr>
          <w:lang w:val="en-IE"/>
        </w:rPr>
        <w:t>Alcalde</w:t>
      </w:r>
      <w:proofErr w:type="spellEnd"/>
    </w:p>
    <w:p w:rsidR="00521DD4" w:rsidRPr="0044544C" w:rsidRDefault="00521DD4">
      <w:pPr>
        <w:rPr>
          <w:b/>
          <w:lang w:val="en-IE"/>
        </w:rPr>
      </w:pPr>
      <w:r w:rsidRPr="00C06EAB">
        <w:rPr>
          <w:b/>
          <w:lang w:val="en-IE"/>
        </w:rPr>
        <w:t>BASF</w:t>
      </w:r>
      <w:r w:rsidR="004608C8" w:rsidRPr="00C06EAB">
        <w:rPr>
          <w:b/>
          <w:lang w:val="en-IE"/>
        </w:rPr>
        <w:t xml:space="preserve"> SE – Carl Bosch </w:t>
      </w:r>
      <w:proofErr w:type="spellStart"/>
      <w:proofErr w:type="gramStart"/>
      <w:r w:rsidR="004608C8" w:rsidRPr="00C06EAB">
        <w:rPr>
          <w:b/>
          <w:lang w:val="en-IE"/>
        </w:rPr>
        <w:t>str</w:t>
      </w:r>
      <w:proofErr w:type="spellEnd"/>
      <w:proofErr w:type="gramEnd"/>
      <w:r w:rsidR="004608C8" w:rsidRPr="00C06EAB">
        <w:rPr>
          <w:b/>
          <w:lang w:val="en-IE"/>
        </w:rPr>
        <w:t xml:space="preserve"> 30, Germany</w:t>
      </w:r>
    </w:p>
    <w:p w:rsidR="004608C8" w:rsidRDefault="004608C8">
      <w:pPr>
        <w:rPr>
          <w:lang w:val="fr-BE"/>
        </w:rPr>
      </w:pPr>
      <w:r w:rsidRPr="00C06EAB">
        <w:rPr>
          <w:lang w:val="fr-BE"/>
        </w:rPr>
        <w:t>DOW France – Ms Lydie da Col</w:t>
      </w:r>
    </w:p>
    <w:p w:rsidR="00F76F33" w:rsidRPr="00C06EAB" w:rsidRDefault="00F76F33">
      <w:pPr>
        <w:rPr>
          <w:lang w:val="fr-BE"/>
        </w:rPr>
      </w:pPr>
    </w:p>
    <w:p w:rsidR="00E85EF7" w:rsidRDefault="00C06EAB" w:rsidP="00F76F33">
      <w:pPr>
        <w:jc w:val="center"/>
        <w:rPr>
          <w:b/>
          <w:bCs/>
          <w:sz w:val="36"/>
          <w:lang w:val="fr-BE"/>
        </w:rPr>
      </w:pPr>
      <w:proofErr w:type="spellStart"/>
      <w:proofErr w:type="gramStart"/>
      <w:r w:rsidRPr="00C06EAB">
        <w:rPr>
          <w:b/>
          <w:bCs/>
          <w:sz w:val="36"/>
          <w:lang w:val="fr-BE"/>
        </w:rPr>
        <w:t>soybean</w:t>
      </w:r>
      <w:proofErr w:type="spellEnd"/>
      <w:proofErr w:type="gramEnd"/>
      <w:r w:rsidRPr="00C06EAB">
        <w:rPr>
          <w:b/>
          <w:bCs/>
          <w:sz w:val="36"/>
          <w:lang w:val="fr-BE"/>
        </w:rPr>
        <w:t xml:space="preserve"> MON 87708 × MON 89788 × A5547‐127</w:t>
      </w:r>
    </w:p>
    <w:p w:rsidR="00F76F33" w:rsidRPr="00F76F33" w:rsidRDefault="00F76F33" w:rsidP="00F76F33">
      <w:pPr>
        <w:jc w:val="center"/>
        <w:rPr>
          <w:b/>
          <w:bCs/>
          <w:sz w:val="36"/>
          <w:lang w:val="fr-BE"/>
        </w:rPr>
      </w:pPr>
    </w:p>
    <w:p w:rsidR="009651E8" w:rsidRPr="005E2C74" w:rsidRDefault="009651E8" w:rsidP="009651E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bCs/>
          <w:szCs w:val="24"/>
        </w:rPr>
      </w:pPr>
      <w:r w:rsidRPr="008401EA">
        <w:rPr>
          <w:szCs w:val="24"/>
          <w:u w:val="single"/>
        </w:rPr>
        <w:t>EFSA Opinion</w:t>
      </w:r>
      <w:r>
        <w:rPr>
          <w:szCs w:val="24"/>
          <w:u w:val="single"/>
        </w:rPr>
        <w:t xml:space="preserve"> of the event (PART A)</w:t>
      </w:r>
      <w:r w:rsidRPr="008401EA">
        <w:rPr>
          <w:szCs w:val="24"/>
          <w:u w:val="single"/>
        </w:rPr>
        <w:t>:</w:t>
      </w:r>
      <w:r>
        <w:rPr>
          <w:szCs w:val="24"/>
        </w:rPr>
        <w:tab/>
      </w:r>
    </w:p>
    <w:p w:rsidR="00C06EAB" w:rsidRPr="00C06EAB" w:rsidRDefault="009651E8" w:rsidP="00C06EAB">
      <w:pPr>
        <w:pStyle w:val="ListParagraph"/>
        <w:numPr>
          <w:ilvl w:val="0"/>
          <w:numId w:val="3"/>
        </w:numPr>
        <w:rPr>
          <w:b/>
          <w:bCs/>
          <w:i/>
          <w:szCs w:val="24"/>
          <w:highlight w:val="yellow"/>
          <w:lang w:val="fr-BE"/>
        </w:rPr>
      </w:pPr>
      <w:proofErr w:type="spellStart"/>
      <w:r w:rsidRPr="00C06EAB">
        <w:rPr>
          <w:szCs w:val="24"/>
          <w:lang w:val="fr-BE"/>
        </w:rPr>
        <w:t>Title</w:t>
      </w:r>
      <w:proofErr w:type="spellEnd"/>
      <w:r w:rsidRPr="00C06EAB">
        <w:rPr>
          <w:szCs w:val="24"/>
          <w:lang w:val="fr-BE"/>
        </w:rPr>
        <w:t xml:space="preserve">: </w:t>
      </w:r>
      <w:r w:rsidRPr="00C06EAB">
        <w:rPr>
          <w:b/>
          <w:i/>
          <w:szCs w:val="24"/>
          <w:lang w:val="fr-BE"/>
        </w:rPr>
        <w:t xml:space="preserve">EU </w:t>
      </w:r>
      <w:proofErr w:type="spellStart"/>
      <w:r w:rsidRPr="00C06EAB">
        <w:rPr>
          <w:b/>
          <w:i/>
          <w:szCs w:val="24"/>
          <w:lang w:val="fr-BE"/>
        </w:rPr>
        <w:t>Risk</w:t>
      </w:r>
      <w:proofErr w:type="spellEnd"/>
      <w:r w:rsidRPr="00C06EAB">
        <w:rPr>
          <w:b/>
          <w:i/>
          <w:szCs w:val="24"/>
          <w:lang w:val="fr-BE"/>
        </w:rPr>
        <w:t xml:space="preserve"> </w:t>
      </w:r>
      <w:proofErr w:type="spellStart"/>
      <w:r w:rsidR="009360EC" w:rsidRPr="00C06EAB">
        <w:rPr>
          <w:b/>
          <w:i/>
          <w:szCs w:val="24"/>
          <w:lang w:val="fr-BE"/>
        </w:rPr>
        <w:t>Assessment</w:t>
      </w:r>
      <w:proofErr w:type="spellEnd"/>
      <w:r w:rsidR="009360EC" w:rsidRPr="00C06EAB">
        <w:rPr>
          <w:b/>
          <w:i/>
          <w:szCs w:val="24"/>
          <w:lang w:val="fr-BE"/>
        </w:rPr>
        <w:t xml:space="preserve"> </w:t>
      </w:r>
      <w:proofErr w:type="spellStart"/>
      <w:r w:rsidR="00C06EAB" w:rsidRPr="00C06EAB">
        <w:rPr>
          <w:b/>
          <w:bCs/>
          <w:i/>
          <w:szCs w:val="24"/>
          <w:highlight w:val="yellow"/>
          <w:lang w:val="fr-BE"/>
        </w:rPr>
        <w:t>soybean</w:t>
      </w:r>
      <w:proofErr w:type="spellEnd"/>
      <w:r w:rsidR="00C06EAB" w:rsidRPr="00C06EAB">
        <w:rPr>
          <w:b/>
          <w:bCs/>
          <w:i/>
          <w:szCs w:val="24"/>
          <w:highlight w:val="yellow"/>
          <w:lang w:val="fr-BE"/>
        </w:rPr>
        <w:t xml:space="preserve"> MON 87708 × MON 89788 × A5547‐127</w:t>
      </w:r>
    </w:p>
    <w:p w:rsidR="006C7F0D" w:rsidRPr="00E85EF7" w:rsidRDefault="009360EC" w:rsidP="00AB3FDA">
      <w:pPr>
        <w:pStyle w:val="ListParagraph"/>
        <w:numPr>
          <w:ilvl w:val="0"/>
          <w:numId w:val="3"/>
        </w:numPr>
        <w:spacing w:after="120"/>
        <w:rPr>
          <w:b/>
          <w:i/>
          <w:szCs w:val="24"/>
          <w:lang w:val="en-IE"/>
        </w:rPr>
      </w:pPr>
      <w:r w:rsidRPr="00E85EF7">
        <w:rPr>
          <w:b/>
          <w:i/>
          <w:szCs w:val="24"/>
        </w:rPr>
        <w:t>EFSA Opinion</w:t>
      </w:r>
    </w:p>
    <w:p w:rsidR="006F535E" w:rsidRPr="005076FE" w:rsidRDefault="009360EC" w:rsidP="005076FE">
      <w:pPr>
        <w:pStyle w:val="ListParagraph"/>
        <w:numPr>
          <w:ilvl w:val="0"/>
          <w:numId w:val="3"/>
        </w:numPr>
        <w:shd w:val="clear" w:color="auto" w:fill="FFFFFF"/>
        <w:spacing w:before="300" w:after="525" w:line="240" w:lineRule="auto"/>
        <w:rPr>
          <w:rFonts w:ascii="Verdana" w:eastAsia="Times New Roman" w:hAnsi="Verdana" w:cs="Arial"/>
          <w:bCs/>
          <w:color w:val="555555"/>
          <w:sz w:val="21"/>
          <w:szCs w:val="21"/>
          <w:lang w:val="fr-BE" w:eastAsia="fr-BE"/>
        </w:rPr>
      </w:pPr>
      <w:r>
        <w:rPr>
          <w:rFonts w:ascii="Verdana" w:eastAsia="Times New Roman" w:hAnsi="Verdana" w:cs="Arial"/>
          <w:bCs/>
          <w:color w:val="555555"/>
          <w:sz w:val="21"/>
          <w:szCs w:val="21"/>
          <w:lang w:val="en" w:eastAsia="fr-BE"/>
        </w:rPr>
        <w:t>Adopted</w:t>
      </w:r>
      <w:r w:rsidR="006F535E" w:rsidRPr="006F535E">
        <w:rPr>
          <w:rFonts w:ascii="Verdana" w:eastAsia="Times New Roman" w:hAnsi="Verdana" w:cs="Arial"/>
          <w:bCs/>
          <w:color w:val="555555"/>
          <w:sz w:val="21"/>
          <w:szCs w:val="21"/>
          <w:lang w:val="en" w:eastAsia="fr-BE"/>
        </w:rPr>
        <w:t xml:space="preserve">: </w:t>
      </w:r>
      <w:r w:rsidR="00FB6B0A" w:rsidRPr="00FB6B0A">
        <w:rPr>
          <w:rFonts w:ascii="Verdana" w:eastAsia="Times New Roman" w:hAnsi="Verdana" w:cs="Arial"/>
          <w:bCs/>
          <w:color w:val="555555"/>
          <w:sz w:val="21"/>
          <w:szCs w:val="21"/>
          <w:lang w:eastAsia="fr-BE"/>
        </w:rPr>
        <w:t>22 May 2019</w:t>
      </w:r>
    </w:p>
    <w:p w:rsidR="00FB6B0A" w:rsidRPr="00FB6B0A" w:rsidRDefault="00487669" w:rsidP="00FB6B0A">
      <w:pPr>
        <w:pStyle w:val="ListParagraph"/>
        <w:numPr>
          <w:ilvl w:val="0"/>
          <w:numId w:val="3"/>
        </w:numPr>
        <w:spacing w:before="300" w:after="525" w:line="240" w:lineRule="auto"/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</w:pPr>
      <w:r w:rsidRPr="002D1355">
        <w:rPr>
          <w:rFonts w:ascii="Verdana" w:eastAsia="Times New Roman" w:hAnsi="Verdana" w:cs="Arial"/>
          <w:color w:val="555555"/>
          <w:sz w:val="21"/>
          <w:szCs w:val="21"/>
          <w:lang w:val="en" w:eastAsia="fr-BE"/>
        </w:rPr>
        <w:t xml:space="preserve">Original Title: 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Assessment of genetically modified soybean MON 87708 × MON 89788 × A5547</w:t>
      </w:r>
      <w:r w:rsidR="00FB6B0A" w:rsidRPr="00FB6B0A">
        <w:rPr>
          <w:rFonts w:ascii="Cambria Math" w:eastAsia="Times New Roman" w:hAnsi="Cambria Math" w:cs="Cambria Math"/>
          <w:b/>
          <w:bCs/>
          <w:color w:val="555555"/>
          <w:sz w:val="21"/>
          <w:szCs w:val="21"/>
          <w:lang w:val="en-IE" w:eastAsia="fr-BE"/>
        </w:rPr>
        <w:t>‐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127, for food and feed uses, under Regulation (EC) No</w:t>
      </w:r>
      <w:r w:rsidR="00FB6B0A" w:rsidRPr="00FB6B0A">
        <w:rPr>
          <w:rFonts w:ascii="Verdana" w:eastAsia="Times New Roman" w:hAnsi="Verdana" w:cs="Verdana"/>
          <w:b/>
          <w:bCs/>
          <w:color w:val="555555"/>
          <w:sz w:val="21"/>
          <w:szCs w:val="21"/>
          <w:lang w:val="en-IE" w:eastAsia="fr-BE"/>
        </w:rPr>
        <w:t> 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1829/2003 (application EFSA</w:t>
      </w:r>
      <w:r w:rsidR="00FB6B0A" w:rsidRPr="00FB6B0A">
        <w:rPr>
          <w:rFonts w:ascii="Cambria Math" w:eastAsia="Times New Roman" w:hAnsi="Cambria Math" w:cs="Cambria Math"/>
          <w:b/>
          <w:bCs/>
          <w:color w:val="555555"/>
          <w:sz w:val="21"/>
          <w:szCs w:val="21"/>
          <w:lang w:val="en-IE" w:eastAsia="fr-BE"/>
        </w:rPr>
        <w:t>‐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GMO</w:t>
      </w:r>
      <w:r w:rsidR="00FB6B0A" w:rsidRPr="00FB6B0A">
        <w:rPr>
          <w:rFonts w:ascii="Cambria Math" w:eastAsia="Times New Roman" w:hAnsi="Cambria Math" w:cs="Cambria Math"/>
          <w:b/>
          <w:bCs/>
          <w:color w:val="555555"/>
          <w:sz w:val="21"/>
          <w:szCs w:val="21"/>
          <w:lang w:val="en-IE" w:eastAsia="fr-BE"/>
        </w:rPr>
        <w:t>‐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NL</w:t>
      </w:r>
      <w:r w:rsidR="00FB6B0A" w:rsidRPr="00FB6B0A">
        <w:rPr>
          <w:rFonts w:ascii="Cambria Math" w:eastAsia="Times New Roman" w:hAnsi="Cambria Math" w:cs="Cambria Math"/>
          <w:b/>
          <w:bCs/>
          <w:color w:val="555555"/>
          <w:sz w:val="21"/>
          <w:szCs w:val="21"/>
          <w:lang w:val="en-IE" w:eastAsia="fr-BE"/>
        </w:rPr>
        <w:t>‐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2016</w:t>
      </w:r>
      <w:r w:rsidR="00FB6B0A" w:rsidRPr="00FB6B0A">
        <w:rPr>
          <w:rFonts w:ascii="Cambria Math" w:eastAsia="Times New Roman" w:hAnsi="Cambria Math" w:cs="Cambria Math"/>
          <w:b/>
          <w:bCs/>
          <w:color w:val="555555"/>
          <w:sz w:val="21"/>
          <w:szCs w:val="21"/>
          <w:lang w:val="en-IE" w:eastAsia="fr-BE"/>
        </w:rPr>
        <w:t>‐</w:t>
      </w:r>
      <w:r w:rsidR="00FB6B0A" w:rsidRPr="00FB6B0A">
        <w:rPr>
          <w:rFonts w:ascii="Verdana" w:eastAsia="Times New Roman" w:hAnsi="Verdana" w:cs="Arial"/>
          <w:b/>
          <w:bCs/>
          <w:color w:val="555555"/>
          <w:sz w:val="21"/>
          <w:szCs w:val="21"/>
          <w:lang w:val="en-IE" w:eastAsia="fr-BE"/>
        </w:rPr>
        <w:t>135)</w:t>
      </w:r>
    </w:p>
    <w:p w:rsidR="00487669" w:rsidRPr="002D1355" w:rsidRDefault="00487669" w:rsidP="005076FE">
      <w:pPr>
        <w:pStyle w:val="ListParagraph"/>
        <w:numPr>
          <w:ilvl w:val="0"/>
          <w:numId w:val="3"/>
        </w:numPr>
        <w:shd w:val="clear" w:color="auto" w:fill="FFFFFF"/>
        <w:spacing w:before="300" w:after="525" w:line="240" w:lineRule="auto"/>
        <w:rPr>
          <w:rFonts w:ascii="Verdana" w:eastAsia="Times New Roman" w:hAnsi="Verdana" w:cs="Arial"/>
          <w:b/>
          <w:color w:val="555555"/>
          <w:sz w:val="21"/>
          <w:szCs w:val="21"/>
          <w:lang w:val="en" w:eastAsia="fr-BE"/>
        </w:rPr>
      </w:pPr>
      <w:r w:rsidRPr="002D1355">
        <w:rPr>
          <w:rFonts w:ascii="Verdana" w:eastAsia="Times New Roman" w:hAnsi="Verdana" w:cs="Arial"/>
          <w:color w:val="555555"/>
          <w:sz w:val="21"/>
          <w:szCs w:val="21"/>
          <w:lang w:val="en" w:eastAsia="fr-BE"/>
        </w:rPr>
        <w:t xml:space="preserve">Website: </w:t>
      </w:r>
      <w:r w:rsidR="00FD5071" w:rsidRPr="00FD5071">
        <w:fldChar w:fldCharType="begin"/>
      </w:r>
      <w:r w:rsidR="00FD5071" w:rsidRPr="00FD5071">
        <w:rPr>
          <w:lang w:val="en-IE"/>
        </w:rPr>
        <w:instrText xml:space="preserve"> HYPERLINK "https://efsa.onlinelibrary.wiley.com/doi/10.2903/j.efsa.2019.5733" </w:instrText>
      </w:r>
      <w:r w:rsidR="00FD5071" w:rsidRPr="00FD5071">
        <w:fldChar w:fldCharType="separate"/>
      </w:r>
      <w:r w:rsidR="00FD5071" w:rsidRPr="00FD5071">
        <w:rPr>
          <w:rStyle w:val="Hyperlink"/>
          <w:lang w:val="en-IE"/>
        </w:rPr>
        <w:t>https://efsa.onlinelibrary.wiley.com/doi/10.2903/j.efsa.2019.5733</w:t>
      </w:r>
      <w:r w:rsidR="00FD5071" w:rsidRPr="00FD5071">
        <w:fldChar w:fldCharType="end"/>
      </w:r>
      <w:bookmarkStart w:id="0" w:name="_GoBack"/>
      <w:bookmarkEnd w:id="0"/>
    </w:p>
    <w:p w:rsidR="009651E8" w:rsidRDefault="00811986" w:rsidP="007F655B">
      <w:pPr>
        <w:pStyle w:val="ListParagraph"/>
        <w:numPr>
          <w:ilvl w:val="0"/>
          <w:numId w:val="3"/>
        </w:numPr>
        <w:shd w:val="clear" w:color="auto" w:fill="FFFFFF"/>
        <w:spacing w:before="300" w:after="525"/>
        <w:rPr>
          <w:rFonts w:ascii="Verdana" w:eastAsia="Times New Roman" w:hAnsi="Verdana" w:cs="Arial"/>
          <w:color w:val="555555"/>
          <w:sz w:val="21"/>
          <w:szCs w:val="21"/>
          <w:lang w:val="en-IE" w:eastAsia="fr-BE"/>
        </w:rPr>
      </w:pPr>
      <w:r>
        <w:rPr>
          <w:rFonts w:ascii="Verdana" w:eastAsia="Times New Roman" w:hAnsi="Verdana" w:cs="Arial"/>
          <w:color w:val="555555"/>
          <w:sz w:val="21"/>
          <w:szCs w:val="21"/>
          <w:lang w:val="en" w:eastAsia="fr-BE"/>
        </w:rPr>
        <w:t xml:space="preserve">Title of the web: </w:t>
      </w:r>
      <w:r w:rsidRPr="006F535E">
        <w:rPr>
          <w:rFonts w:ascii="Verdana" w:eastAsia="Times New Roman" w:hAnsi="Verdana" w:cs="Arial"/>
          <w:b/>
          <w:color w:val="555555"/>
          <w:sz w:val="21"/>
          <w:szCs w:val="21"/>
          <w:lang w:val="en-IE" w:eastAsia="fr-BE"/>
        </w:rPr>
        <w:t>European Food Safety Authority (EFSA)</w:t>
      </w:r>
      <w:r w:rsidRPr="00811986">
        <w:rPr>
          <w:rFonts w:ascii="Verdana" w:eastAsia="Times New Roman" w:hAnsi="Verdana" w:cs="Arial"/>
          <w:color w:val="555555"/>
          <w:sz w:val="21"/>
          <w:szCs w:val="21"/>
          <w:lang w:val="en-IE" w:eastAsia="fr-BE"/>
        </w:rPr>
        <w:t xml:space="preserve"> </w:t>
      </w:r>
    </w:p>
    <w:p w:rsidR="002D1355" w:rsidRPr="002D1355" w:rsidRDefault="002D1355" w:rsidP="002D1355">
      <w:pPr>
        <w:pStyle w:val="ListParagraph"/>
        <w:shd w:val="clear" w:color="auto" w:fill="FFFFFF"/>
        <w:spacing w:before="300" w:after="525"/>
        <w:ind w:left="2160"/>
        <w:rPr>
          <w:rFonts w:ascii="Verdana" w:eastAsia="Times New Roman" w:hAnsi="Verdana" w:cs="Arial"/>
          <w:color w:val="555555"/>
          <w:sz w:val="21"/>
          <w:szCs w:val="21"/>
          <w:lang w:val="en-IE" w:eastAsia="fr-BE"/>
        </w:rPr>
      </w:pPr>
    </w:p>
    <w:p w:rsidR="009651E8" w:rsidRPr="005E2C74" w:rsidRDefault="009651E8" w:rsidP="009651E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Cs w:val="24"/>
          <w:u w:val="single"/>
        </w:rPr>
      </w:pPr>
      <w:r w:rsidRPr="008401EA">
        <w:rPr>
          <w:szCs w:val="24"/>
          <w:u w:val="single"/>
        </w:rPr>
        <w:t xml:space="preserve">EU Detection Method </w:t>
      </w:r>
      <w:r w:rsidRPr="005E2C74">
        <w:rPr>
          <w:szCs w:val="24"/>
          <w:u w:val="single"/>
        </w:rPr>
        <w:t>of the event</w:t>
      </w:r>
      <w:r>
        <w:rPr>
          <w:szCs w:val="24"/>
          <w:u w:val="single"/>
        </w:rPr>
        <w:t xml:space="preserve"> (PART A and B)</w:t>
      </w:r>
      <w:r w:rsidRPr="005E2C74">
        <w:rPr>
          <w:szCs w:val="24"/>
          <w:u w:val="single"/>
        </w:rPr>
        <w:t>:</w:t>
      </w:r>
      <w:r>
        <w:rPr>
          <w:szCs w:val="24"/>
        </w:rPr>
        <w:t xml:space="preserve">          </w:t>
      </w:r>
    </w:p>
    <w:p w:rsidR="009651E8" w:rsidRPr="005E2C74" w:rsidRDefault="009651E8" w:rsidP="005076FE">
      <w:pPr>
        <w:pStyle w:val="ListParagraph"/>
        <w:spacing w:after="120" w:line="240" w:lineRule="auto"/>
        <w:ind w:left="1080"/>
        <w:rPr>
          <w:szCs w:val="24"/>
          <w:u w:val="single"/>
        </w:rPr>
      </w:pPr>
    </w:p>
    <w:p w:rsidR="00250DC5" w:rsidRPr="00250DC5" w:rsidRDefault="009651E8" w:rsidP="00C06EA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szCs w:val="24"/>
          <w:highlight w:val="yellow"/>
          <w:lang w:val="fr-BE"/>
        </w:rPr>
      </w:pPr>
      <w:r w:rsidRPr="00E8121B">
        <w:rPr>
          <w:szCs w:val="24"/>
        </w:rPr>
        <w:t xml:space="preserve">Title: </w:t>
      </w:r>
    </w:p>
    <w:p w:rsidR="00250DC5" w:rsidRDefault="009651E8" w:rsidP="00250DC5">
      <w:pPr>
        <w:spacing w:after="0" w:line="240" w:lineRule="auto"/>
        <w:rPr>
          <w:b/>
          <w:bCs/>
          <w:i/>
          <w:szCs w:val="24"/>
          <w:highlight w:val="yellow"/>
          <w:lang w:val="fr-BE"/>
        </w:rPr>
      </w:pPr>
      <w:r w:rsidRPr="00250DC5">
        <w:rPr>
          <w:b/>
          <w:i/>
          <w:szCs w:val="24"/>
          <w:lang w:val="fr-BE"/>
        </w:rPr>
        <w:t xml:space="preserve">EU </w:t>
      </w:r>
      <w:proofErr w:type="spellStart"/>
      <w:r w:rsidRPr="00250DC5">
        <w:rPr>
          <w:b/>
          <w:i/>
          <w:szCs w:val="24"/>
          <w:lang w:val="fr-BE"/>
        </w:rPr>
        <w:t>Detection</w:t>
      </w:r>
      <w:proofErr w:type="spellEnd"/>
      <w:r w:rsidRPr="00250DC5">
        <w:rPr>
          <w:b/>
          <w:i/>
          <w:szCs w:val="24"/>
          <w:lang w:val="fr-BE"/>
        </w:rPr>
        <w:t xml:space="preserve"> Method </w:t>
      </w:r>
      <w:proofErr w:type="spellStart"/>
      <w:r w:rsidR="00C06EAB" w:rsidRPr="00250DC5">
        <w:rPr>
          <w:b/>
          <w:bCs/>
          <w:i/>
          <w:szCs w:val="24"/>
          <w:highlight w:val="yellow"/>
          <w:lang w:val="fr-BE"/>
        </w:rPr>
        <w:t>soybean</w:t>
      </w:r>
      <w:proofErr w:type="spellEnd"/>
      <w:r w:rsidR="00C06EAB" w:rsidRPr="00250DC5">
        <w:rPr>
          <w:b/>
          <w:bCs/>
          <w:i/>
          <w:szCs w:val="24"/>
          <w:highlight w:val="yellow"/>
          <w:lang w:val="fr-BE"/>
        </w:rPr>
        <w:t xml:space="preserve"> MON 87708 </w:t>
      </w:r>
      <w:r w:rsidR="00250DC5">
        <w:rPr>
          <w:b/>
          <w:bCs/>
          <w:i/>
          <w:szCs w:val="24"/>
          <w:highlight w:val="yellow"/>
          <w:lang w:val="fr-BE"/>
        </w:rPr>
        <w:t xml:space="preserve"> </w:t>
      </w:r>
    </w:p>
    <w:p w:rsidR="009651E8" w:rsidRPr="00250DC5" w:rsidRDefault="00FD5071" w:rsidP="00250DC5">
      <w:pPr>
        <w:spacing w:after="0" w:line="240" w:lineRule="auto"/>
        <w:rPr>
          <w:b/>
          <w:bCs/>
          <w:i/>
          <w:szCs w:val="24"/>
          <w:highlight w:val="yellow"/>
          <w:lang w:val="fr-BE"/>
        </w:rPr>
      </w:pPr>
      <w:hyperlink r:id="rId10" w:history="1">
        <w:r w:rsidR="00250DC5" w:rsidRPr="00250DC5">
          <w:rPr>
            <w:rStyle w:val="Hyperlink"/>
            <w:b/>
            <w:bCs/>
            <w:i/>
            <w:szCs w:val="24"/>
            <w:highlight w:val="yellow"/>
            <w:lang w:val="fr-BE"/>
          </w:rPr>
          <w:t>https://gmo-crl.jrc.ec.europa.eu/summaries/EURL-VL-02-11_VM.pdf</w:t>
        </w:r>
      </w:hyperlink>
    </w:p>
    <w:p w:rsidR="00250DC5" w:rsidRPr="00FD5071" w:rsidRDefault="00250DC5" w:rsidP="00250DC5">
      <w:pPr>
        <w:spacing w:after="0" w:line="240" w:lineRule="auto"/>
        <w:rPr>
          <w:b/>
          <w:bCs/>
          <w:i/>
          <w:szCs w:val="24"/>
          <w:lang w:val="en-IE"/>
        </w:rPr>
      </w:pPr>
      <w:r w:rsidRPr="00FD5071">
        <w:rPr>
          <w:b/>
          <w:i/>
          <w:szCs w:val="24"/>
          <w:lang w:val="en-IE"/>
        </w:rPr>
        <w:t xml:space="preserve">EU Detection Method </w:t>
      </w:r>
      <w:r w:rsidRPr="00FD5071">
        <w:rPr>
          <w:b/>
          <w:bCs/>
          <w:i/>
          <w:szCs w:val="24"/>
          <w:lang w:val="en-IE"/>
        </w:rPr>
        <w:t>soybean MON 89788 </w:t>
      </w:r>
    </w:p>
    <w:p w:rsidR="00250DC5" w:rsidRPr="00FD5071" w:rsidRDefault="00FD5071" w:rsidP="00250DC5">
      <w:pPr>
        <w:spacing w:after="0" w:line="240" w:lineRule="auto"/>
        <w:rPr>
          <w:b/>
          <w:bCs/>
          <w:i/>
          <w:szCs w:val="24"/>
          <w:lang w:val="en-IE"/>
        </w:rPr>
      </w:pPr>
      <w:hyperlink r:id="rId11" w:history="1">
        <w:r w:rsidR="00250DC5" w:rsidRPr="00FD5071">
          <w:rPr>
            <w:rStyle w:val="Hyperlink"/>
            <w:b/>
            <w:bCs/>
            <w:i/>
            <w:szCs w:val="24"/>
            <w:lang w:val="en-IE"/>
          </w:rPr>
          <w:t>https://gmo-crl.jrc.ec.europa.eu/summaries/MON89788_validated_Method.pdf</w:t>
        </w:r>
      </w:hyperlink>
    </w:p>
    <w:p w:rsidR="00250DC5" w:rsidRPr="00250DC5" w:rsidRDefault="00250DC5" w:rsidP="00250DC5">
      <w:pPr>
        <w:spacing w:after="0" w:line="240" w:lineRule="auto"/>
        <w:rPr>
          <w:b/>
          <w:bCs/>
          <w:i/>
          <w:szCs w:val="24"/>
          <w:lang w:val="en-IE"/>
        </w:rPr>
      </w:pPr>
      <w:r w:rsidRPr="00250DC5">
        <w:rPr>
          <w:b/>
          <w:bCs/>
          <w:i/>
          <w:szCs w:val="24"/>
          <w:lang w:val="en-IE"/>
        </w:rPr>
        <w:t>EU Detection Method soybean A5547‐127</w:t>
      </w:r>
    </w:p>
    <w:p w:rsidR="00250DC5" w:rsidRPr="00250DC5" w:rsidRDefault="00FD5071" w:rsidP="00250DC5">
      <w:pPr>
        <w:spacing w:after="0" w:line="240" w:lineRule="auto"/>
        <w:rPr>
          <w:i/>
          <w:szCs w:val="24"/>
          <w:lang w:val="en-IE"/>
        </w:rPr>
      </w:pPr>
      <w:hyperlink r:id="rId12" w:history="1">
        <w:r w:rsidR="00250DC5" w:rsidRPr="00250DC5">
          <w:rPr>
            <w:rStyle w:val="Hyperlink"/>
            <w:i/>
            <w:szCs w:val="24"/>
          </w:rPr>
          <w:t>https://gmo-crl.jrc.ec.europa.eu/summaries/A5547_validated%20Method.pdf</w:t>
        </w:r>
      </w:hyperlink>
    </w:p>
    <w:p w:rsidR="00250DC5" w:rsidRPr="00250DC5" w:rsidRDefault="00250DC5" w:rsidP="00250DC5">
      <w:pPr>
        <w:spacing w:after="0" w:line="240" w:lineRule="auto"/>
        <w:rPr>
          <w:i/>
          <w:szCs w:val="24"/>
          <w:lang w:val="en-IE"/>
        </w:rPr>
      </w:pPr>
    </w:p>
    <w:p w:rsidR="00250DC5" w:rsidRPr="00250DC5" w:rsidRDefault="00250DC5" w:rsidP="00250DC5">
      <w:pPr>
        <w:spacing w:after="0" w:line="240" w:lineRule="auto"/>
        <w:rPr>
          <w:i/>
          <w:szCs w:val="24"/>
          <w:lang w:val="en-IE"/>
        </w:rPr>
      </w:pPr>
    </w:p>
    <w:p w:rsidR="00D91B64" w:rsidRDefault="00AF117F" w:rsidP="005076FE">
      <w:pPr>
        <w:pStyle w:val="ListParagraph"/>
        <w:spacing w:after="0" w:line="240" w:lineRule="auto"/>
        <w:ind w:left="360" w:firstLine="720"/>
        <w:contextualSpacing w:val="0"/>
        <w:rPr>
          <w:bCs/>
          <w:szCs w:val="24"/>
        </w:rPr>
      </w:pPr>
      <w:r w:rsidRPr="00250DC5">
        <w:rPr>
          <w:szCs w:val="24"/>
          <w:lang w:val="en-IE"/>
        </w:rPr>
        <w:t xml:space="preserve"> </w:t>
      </w:r>
      <w:r w:rsidR="009651E8" w:rsidRPr="00DE58CB">
        <w:rPr>
          <w:szCs w:val="24"/>
        </w:rPr>
        <w:t>(</w:t>
      </w:r>
      <w:proofErr w:type="gramStart"/>
      <w:r w:rsidR="009651E8" w:rsidRPr="00DE58CB">
        <w:rPr>
          <w:szCs w:val="24"/>
        </w:rPr>
        <w:t>take</w:t>
      </w:r>
      <w:proofErr w:type="gramEnd"/>
      <w:r w:rsidR="009651E8" w:rsidRPr="00DE58CB">
        <w:rPr>
          <w:szCs w:val="24"/>
        </w:rPr>
        <w:t xml:space="preserve"> the </w:t>
      </w:r>
      <w:r w:rsidR="009651E8">
        <w:rPr>
          <w:szCs w:val="24"/>
        </w:rPr>
        <w:t>validated method</w:t>
      </w:r>
      <w:r w:rsidR="009651E8" w:rsidRPr="00DE58CB">
        <w:rPr>
          <w:szCs w:val="24"/>
        </w:rPr>
        <w:t xml:space="preserve"> "…</w:t>
      </w:r>
      <w:r w:rsidR="009651E8" w:rsidRPr="00DE58CB">
        <w:rPr>
          <w:bCs/>
          <w:szCs w:val="24"/>
        </w:rPr>
        <w:t xml:space="preserve"> Using Real-time PCR"</w:t>
      </w:r>
      <w:r w:rsidR="009651E8">
        <w:rPr>
          <w:bCs/>
          <w:szCs w:val="24"/>
        </w:rPr>
        <w:t xml:space="preserve"> "protocol"</w:t>
      </w:r>
      <w:r w:rsidR="009651E8" w:rsidRPr="00DE58CB">
        <w:rPr>
          <w:bCs/>
          <w:szCs w:val="24"/>
        </w:rPr>
        <w:t>)</w:t>
      </w:r>
    </w:p>
    <w:p w:rsidR="008C5BD2" w:rsidRPr="00C06EAB" w:rsidRDefault="006F535E" w:rsidP="00BA0BAD">
      <w:pPr>
        <w:pStyle w:val="ListParagraph"/>
        <w:numPr>
          <w:ilvl w:val="0"/>
          <w:numId w:val="4"/>
        </w:numPr>
        <w:spacing w:after="0" w:line="240" w:lineRule="auto"/>
        <w:ind w:left="1440" w:firstLine="720"/>
        <w:contextualSpacing w:val="0"/>
        <w:rPr>
          <w:bCs/>
          <w:szCs w:val="24"/>
          <w:lang w:val="en-IE"/>
        </w:rPr>
      </w:pPr>
      <w:r w:rsidRPr="00C06EAB">
        <w:rPr>
          <w:bCs/>
          <w:szCs w:val="24"/>
          <w:lang w:val="en-IE"/>
        </w:rPr>
        <w:t xml:space="preserve">Web: </w:t>
      </w:r>
      <w:r w:rsidR="00E31B43" w:rsidRPr="00C06EAB">
        <w:rPr>
          <w:bCs/>
          <w:szCs w:val="24"/>
          <w:lang w:val="en-IE"/>
        </w:rPr>
        <w:t xml:space="preserve">  </w:t>
      </w:r>
    </w:p>
    <w:p w:rsidR="00811986" w:rsidRDefault="00811986" w:rsidP="00811986">
      <w:pPr>
        <w:spacing w:after="0" w:line="240" w:lineRule="auto"/>
        <w:contextualSpacing/>
        <w:rPr>
          <w:szCs w:val="24"/>
        </w:rPr>
      </w:pPr>
    </w:p>
    <w:p w:rsidR="00811986" w:rsidRPr="00921DB1" w:rsidRDefault="00811986" w:rsidP="00811986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C60D0C">
        <w:rPr>
          <w:szCs w:val="24"/>
          <w:u w:val="single"/>
        </w:rPr>
        <w:t>Methodology and points to consider</w:t>
      </w:r>
      <w:r>
        <w:rPr>
          <w:szCs w:val="24"/>
          <w:u w:val="single"/>
        </w:rPr>
        <w:t xml:space="preserve"> </w:t>
      </w:r>
      <w:r w:rsidRPr="00C60D0C">
        <w:rPr>
          <w:bCs/>
          <w:szCs w:val="24"/>
          <w:u w:val="single"/>
        </w:rPr>
        <w:t>(PART A, page 2)</w:t>
      </w:r>
      <w:r>
        <w:rPr>
          <w:bCs/>
          <w:szCs w:val="24"/>
          <w:u w:val="single"/>
        </w:rPr>
        <w:t>:</w:t>
      </w:r>
    </w:p>
    <w:p w:rsidR="00811986" w:rsidRDefault="00811986" w:rsidP="00811986">
      <w:pPr>
        <w:pStyle w:val="ListParagraph"/>
        <w:ind w:left="360"/>
        <w:rPr>
          <w:szCs w:val="24"/>
          <w:u w:val="single"/>
        </w:rPr>
      </w:pPr>
    </w:p>
    <w:p w:rsidR="00811986" w:rsidRPr="00AB3FDA" w:rsidRDefault="00811986" w:rsidP="00811986">
      <w:pPr>
        <w:pStyle w:val="ListParagraph"/>
        <w:numPr>
          <w:ilvl w:val="1"/>
          <w:numId w:val="2"/>
        </w:numPr>
        <w:rPr>
          <w:szCs w:val="24"/>
        </w:rPr>
      </w:pPr>
      <w:r w:rsidRPr="00076401">
        <w:rPr>
          <w:szCs w:val="24"/>
        </w:rPr>
        <w:t>LMO detection and identification methods</w:t>
      </w:r>
      <w:r w:rsidRPr="00076401">
        <w:rPr>
          <w:bCs/>
          <w:szCs w:val="24"/>
        </w:rPr>
        <w:t xml:space="preserve"> proposed</w:t>
      </w:r>
      <w:r w:rsidR="00337609">
        <w:rPr>
          <w:bCs/>
          <w:szCs w:val="24"/>
        </w:rPr>
        <w:t xml:space="preserve"> (</w:t>
      </w:r>
      <w:r w:rsidR="00337609" w:rsidRPr="00D748EA">
        <w:rPr>
          <w:b/>
          <w:i/>
          <w:szCs w:val="24"/>
          <w:u w:val="single"/>
        </w:rPr>
        <w:t>Copy paste of the line Method for detection as it is in GMO Register</w:t>
      </w:r>
      <w:r w:rsidR="00337609">
        <w:rPr>
          <w:b/>
          <w:i/>
          <w:szCs w:val="24"/>
          <w:u w:val="single"/>
        </w:rPr>
        <w:t>)</w:t>
      </w:r>
    </w:p>
    <w:p w:rsidR="00AB3FDA" w:rsidRDefault="00AB3FDA" w:rsidP="00AB3FDA">
      <w:pPr>
        <w:pStyle w:val="ListParagraph"/>
        <w:ind w:left="1080"/>
        <w:rPr>
          <w:szCs w:val="24"/>
        </w:rPr>
      </w:pPr>
    </w:p>
    <w:p w:rsidR="00250DC5" w:rsidRPr="00250DC5" w:rsidRDefault="00250DC5" w:rsidP="000D5874">
      <w:pPr>
        <w:pStyle w:val="ListParagraph"/>
        <w:rPr>
          <w:b/>
          <w:bCs/>
          <w:i/>
          <w:szCs w:val="24"/>
          <w:lang w:val="en-IE"/>
        </w:rPr>
      </w:pPr>
      <w:r w:rsidRPr="00250DC5">
        <w:rPr>
          <w:bCs/>
          <w:i/>
          <w:szCs w:val="24"/>
        </w:rPr>
        <w:t xml:space="preserve">Detection methods for the </w:t>
      </w:r>
      <w:r w:rsidRPr="00250DC5">
        <w:rPr>
          <w:b/>
          <w:bCs/>
          <w:i/>
          <w:szCs w:val="24"/>
          <w:lang w:val="en-IE"/>
        </w:rPr>
        <w:t>soybean MON 87708 × MON 89788 × A5547‐127</w:t>
      </w:r>
    </w:p>
    <w:p w:rsidR="00250DC5" w:rsidRDefault="00250DC5" w:rsidP="000D5874">
      <w:pPr>
        <w:pStyle w:val="ListParagraph"/>
        <w:rPr>
          <w:szCs w:val="24"/>
        </w:rPr>
      </w:pPr>
      <w:proofErr w:type="gramStart"/>
      <w:r w:rsidRPr="00250DC5">
        <w:rPr>
          <w:bCs/>
          <w:i/>
          <w:szCs w:val="24"/>
        </w:rPr>
        <w:t>respectively</w:t>
      </w:r>
      <w:proofErr w:type="gramEnd"/>
      <w:r w:rsidRPr="00250DC5">
        <w:rPr>
          <w:bCs/>
          <w:i/>
          <w:szCs w:val="24"/>
        </w:rPr>
        <w:t xml:space="preserve"> validated and verified by the European Union Reference Laboratory for GM Food and Feed (EURL GMFF) available at </w:t>
      </w:r>
      <w:hyperlink r:id="rId13" w:history="1">
        <w:r w:rsidRPr="00250DC5">
          <w:rPr>
            <w:rStyle w:val="Hyperlink"/>
            <w:bCs/>
            <w:i/>
            <w:szCs w:val="24"/>
          </w:rPr>
          <w:t>http://gmo-crl.jrc.ec.europa.eu/StatusOfDossiers.aspx</w:t>
        </w:r>
      </w:hyperlink>
    </w:p>
    <w:p w:rsidR="00250DC5" w:rsidRDefault="00250DC5" w:rsidP="00AB3FDA">
      <w:pPr>
        <w:pStyle w:val="ListParagraph"/>
        <w:ind w:left="1080"/>
        <w:rPr>
          <w:szCs w:val="24"/>
        </w:rPr>
      </w:pPr>
    </w:p>
    <w:p w:rsidR="00E31B43" w:rsidRPr="00076401" w:rsidRDefault="00E31B43" w:rsidP="00337609">
      <w:pPr>
        <w:pStyle w:val="ListParagraph"/>
        <w:ind w:left="1080"/>
        <w:rPr>
          <w:szCs w:val="24"/>
        </w:rPr>
      </w:pPr>
    </w:p>
    <w:p w:rsidR="009651E8" w:rsidRPr="00263DE1" w:rsidRDefault="009651E8" w:rsidP="00263DE1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bCs/>
          <w:szCs w:val="24"/>
        </w:rPr>
      </w:pPr>
      <w:r w:rsidRPr="008401EA">
        <w:rPr>
          <w:szCs w:val="24"/>
          <w:u w:val="single"/>
        </w:rPr>
        <w:t>EU Decision</w:t>
      </w:r>
      <w:r>
        <w:rPr>
          <w:szCs w:val="24"/>
          <w:u w:val="single"/>
        </w:rPr>
        <w:t xml:space="preserve"> of the event (PART B)</w:t>
      </w:r>
      <w:r w:rsidRPr="008401EA">
        <w:rPr>
          <w:szCs w:val="24"/>
          <w:u w:val="single"/>
        </w:rPr>
        <w:t>:</w:t>
      </w:r>
      <w:r w:rsidRPr="008401EA">
        <w:rPr>
          <w:szCs w:val="24"/>
        </w:rPr>
        <w:t xml:space="preserve"> </w:t>
      </w:r>
    </w:p>
    <w:p w:rsidR="00C06EAB" w:rsidRPr="00C06EAB" w:rsidRDefault="009651E8" w:rsidP="0018371F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  <w:lang w:val="en-IE"/>
        </w:rPr>
      </w:pPr>
      <w:r w:rsidRPr="00C06EAB">
        <w:rPr>
          <w:szCs w:val="24"/>
        </w:rPr>
        <w:t xml:space="preserve">Title: </w:t>
      </w:r>
      <w:r w:rsidRPr="00C06EAB">
        <w:rPr>
          <w:b/>
          <w:i/>
          <w:szCs w:val="24"/>
        </w:rPr>
        <w:t>EU Decision</w:t>
      </w:r>
      <w:r w:rsidR="006F535E" w:rsidRPr="00C06EAB">
        <w:rPr>
          <w:b/>
          <w:i/>
          <w:szCs w:val="24"/>
        </w:rPr>
        <w:t xml:space="preserve"> </w:t>
      </w:r>
    </w:p>
    <w:p w:rsidR="002D1355" w:rsidRPr="00C06EAB" w:rsidRDefault="009651E8" w:rsidP="0018371F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  <w:lang w:val="en-IE"/>
        </w:rPr>
      </w:pPr>
      <w:r w:rsidRPr="00C06EAB">
        <w:rPr>
          <w:szCs w:val="24"/>
          <w:lang w:val="en-IE"/>
        </w:rPr>
        <w:t>Adoption Date</w:t>
      </w:r>
      <w:r w:rsidRPr="00C06EAB">
        <w:rPr>
          <w:szCs w:val="24"/>
          <w:highlight w:val="yellow"/>
          <w:lang w:val="en-IE"/>
        </w:rPr>
        <w:t xml:space="preserve">: </w:t>
      </w:r>
      <w:r w:rsidR="006F535E" w:rsidRPr="00C06EAB">
        <w:rPr>
          <w:szCs w:val="24"/>
          <w:highlight w:val="yellow"/>
          <w:lang w:val="en-IE"/>
        </w:rPr>
        <w:t xml:space="preserve"> </w:t>
      </w:r>
    </w:p>
    <w:p w:rsidR="006F535E" w:rsidRPr="002D1355" w:rsidRDefault="00D91B64" w:rsidP="00024AFC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  <w:lang w:val="en-IE"/>
        </w:rPr>
      </w:pPr>
      <w:r w:rsidRPr="002D1355">
        <w:rPr>
          <w:szCs w:val="24"/>
          <w:lang w:val="en"/>
        </w:rPr>
        <w:t xml:space="preserve">Original Title: </w:t>
      </w:r>
    </w:p>
    <w:p w:rsidR="00E31B43" w:rsidRDefault="006023C6" w:rsidP="00E31B43">
      <w:pPr>
        <w:pStyle w:val="ListParagraph"/>
        <w:numPr>
          <w:ilvl w:val="0"/>
          <w:numId w:val="6"/>
        </w:numPr>
        <w:spacing w:after="0" w:line="240" w:lineRule="auto"/>
        <w:rPr>
          <w:szCs w:val="24"/>
          <w:lang w:val="en-IE"/>
        </w:rPr>
      </w:pPr>
      <w:r w:rsidRPr="006C7F0D">
        <w:rPr>
          <w:szCs w:val="24"/>
          <w:lang w:val="en-IE"/>
        </w:rPr>
        <w:t xml:space="preserve">Link : </w:t>
      </w:r>
    </w:p>
    <w:p w:rsidR="000D7A9B" w:rsidRPr="006C7F0D" w:rsidRDefault="002D1355" w:rsidP="00662E28">
      <w:pPr>
        <w:pStyle w:val="ListParagraph"/>
        <w:numPr>
          <w:ilvl w:val="0"/>
          <w:numId w:val="6"/>
        </w:numPr>
        <w:spacing w:after="0" w:line="240" w:lineRule="auto"/>
        <w:rPr>
          <w:szCs w:val="24"/>
          <w:lang w:val="en-IE"/>
        </w:rPr>
      </w:pPr>
      <w:r w:rsidRPr="006C7F0D">
        <w:rPr>
          <w:szCs w:val="24"/>
          <w:lang w:val="en-IE"/>
        </w:rPr>
        <w:t>Title of the link:</w:t>
      </w:r>
      <w:r w:rsidR="000D7A9B" w:rsidRPr="006C7F0D">
        <w:rPr>
          <w:szCs w:val="24"/>
          <w:lang w:val="en-IE"/>
        </w:rPr>
        <w:t xml:space="preserve"> </w:t>
      </w:r>
      <w:r w:rsidR="000D7A9B" w:rsidRPr="006C7F0D">
        <w:rPr>
          <w:b/>
          <w:szCs w:val="24"/>
          <w:lang w:val="en-IE"/>
        </w:rPr>
        <w:t>EUR-Lex</w:t>
      </w:r>
    </w:p>
    <w:p w:rsidR="00A309FD" w:rsidRDefault="00A309FD" w:rsidP="00A309FD">
      <w:pPr>
        <w:pStyle w:val="ListParagraph"/>
        <w:spacing w:after="0" w:line="240" w:lineRule="auto"/>
        <w:ind w:left="2160"/>
        <w:rPr>
          <w:szCs w:val="24"/>
          <w:lang w:val="en-IE"/>
        </w:rPr>
      </w:pPr>
    </w:p>
    <w:p w:rsidR="009651E8" w:rsidRDefault="009651E8" w:rsidP="009651E8">
      <w:pPr>
        <w:pStyle w:val="ListParagraph"/>
        <w:numPr>
          <w:ilvl w:val="0"/>
          <w:numId w:val="2"/>
        </w:numPr>
        <w:rPr>
          <w:szCs w:val="24"/>
        </w:rPr>
      </w:pPr>
      <w:r w:rsidRPr="00604766">
        <w:rPr>
          <w:szCs w:val="24"/>
          <w:u w:val="single"/>
        </w:rPr>
        <w:t>Scope of the risk assessment</w:t>
      </w:r>
      <w:r>
        <w:rPr>
          <w:szCs w:val="24"/>
          <w:u w:val="single"/>
        </w:rPr>
        <w:t xml:space="preserve"> (PART A, page 2)</w:t>
      </w:r>
      <w:r>
        <w:rPr>
          <w:szCs w:val="24"/>
        </w:rPr>
        <w:t>:</w:t>
      </w:r>
      <w:r>
        <w:rPr>
          <w:szCs w:val="24"/>
        </w:rPr>
        <w:tab/>
      </w:r>
    </w:p>
    <w:p w:rsidR="009651E8" w:rsidRDefault="009651E8" w:rsidP="009651E8">
      <w:pPr>
        <w:pStyle w:val="ListParagraph"/>
        <w:ind w:left="360"/>
        <w:rPr>
          <w:szCs w:val="24"/>
        </w:rPr>
      </w:pPr>
    </w:p>
    <w:p w:rsidR="009651E8" w:rsidRPr="00604766" w:rsidRDefault="009651E8" w:rsidP="009651E8">
      <w:pPr>
        <w:pStyle w:val="ListParagraph"/>
        <w:ind w:left="1080" w:firstLine="360"/>
        <w:rPr>
          <w:szCs w:val="24"/>
        </w:rPr>
      </w:pPr>
      <w:r>
        <w:rPr>
          <w:szCs w:val="24"/>
        </w:rPr>
        <w:t>A</w:t>
      </w:r>
      <w:r w:rsidRPr="003C141E">
        <w:rPr>
          <w:szCs w:val="24"/>
        </w:rPr>
        <w:t xml:space="preserve">ccording to EFSA Opinion </w:t>
      </w:r>
      <w:r>
        <w:rPr>
          <w:szCs w:val="24"/>
        </w:rPr>
        <w:t>(under "</w:t>
      </w:r>
      <w:r w:rsidRPr="00604766">
        <w:rPr>
          <w:szCs w:val="24"/>
        </w:rPr>
        <w:t>Terms of Reference</w:t>
      </w:r>
      <w:r>
        <w:rPr>
          <w:szCs w:val="24"/>
        </w:rPr>
        <w:t>")</w:t>
      </w:r>
    </w:p>
    <w:p w:rsidR="009651E8" w:rsidRPr="00604766" w:rsidRDefault="009651E8" w:rsidP="009651E8">
      <w:pPr>
        <w:pStyle w:val="ListParagraph"/>
        <w:numPr>
          <w:ilvl w:val="0"/>
          <w:numId w:val="1"/>
        </w:numPr>
        <w:rPr>
          <w:szCs w:val="24"/>
        </w:rPr>
      </w:pPr>
      <w:r w:rsidRPr="00604766">
        <w:rPr>
          <w:szCs w:val="24"/>
        </w:rPr>
        <w:t xml:space="preserve">LMOs for direct use as </w:t>
      </w:r>
      <w:r w:rsidRPr="00E07EF7">
        <w:rPr>
          <w:b/>
          <w:szCs w:val="24"/>
          <w:highlight w:val="yellow"/>
        </w:rPr>
        <w:t>food</w:t>
      </w:r>
    </w:p>
    <w:p w:rsidR="009651E8" w:rsidRPr="00604766" w:rsidRDefault="009651E8" w:rsidP="009651E8">
      <w:pPr>
        <w:pStyle w:val="ListParagraph"/>
        <w:numPr>
          <w:ilvl w:val="0"/>
          <w:numId w:val="1"/>
        </w:numPr>
        <w:rPr>
          <w:szCs w:val="24"/>
        </w:rPr>
      </w:pPr>
      <w:r w:rsidRPr="00604766">
        <w:rPr>
          <w:szCs w:val="24"/>
        </w:rPr>
        <w:t xml:space="preserve">LMOs for direct use as </w:t>
      </w:r>
      <w:r w:rsidRPr="00E07EF7">
        <w:rPr>
          <w:b/>
          <w:szCs w:val="24"/>
          <w:highlight w:val="yellow"/>
        </w:rPr>
        <w:t>feed</w:t>
      </w:r>
    </w:p>
    <w:p w:rsidR="009651E8" w:rsidRPr="00D779CA" w:rsidRDefault="009651E8" w:rsidP="009651E8">
      <w:pPr>
        <w:pStyle w:val="ListParagraph"/>
        <w:numPr>
          <w:ilvl w:val="0"/>
          <w:numId w:val="1"/>
        </w:numPr>
        <w:rPr>
          <w:szCs w:val="24"/>
        </w:rPr>
      </w:pPr>
      <w:r w:rsidRPr="00604766">
        <w:rPr>
          <w:szCs w:val="24"/>
        </w:rPr>
        <w:t xml:space="preserve">LMOs for </w:t>
      </w:r>
      <w:r w:rsidRPr="00E07EF7">
        <w:rPr>
          <w:b/>
          <w:szCs w:val="24"/>
          <w:highlight w:val="yellow"/>
        </w:rPr>
        <w:t>processing</w:t>
      </w:r>
    </w:p>
    <w:p w:rsidR="00D779CA" w:rsidRDefault="00D779CA" w:rsidP="00D779CA">
      <w:pPr>
        <w:pStyle w:val="ListParagraph"/>
        <w:ind w:left="2160"/>
        <w:rPr>
          <w:szCs w:val="24"/>
        </w:rPr>
      </w:pPr>
    </w:p>
    <w:p w:rsidR="00D779CA" w:rsidRDefault="00D779CA" w:rsidP="00D779CA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szCs w:val="24"/>
        </w:rPr>
      </w:pPr>
      <w:r w:rsidRPr="005E2C74">
        <w:rPr>
          <w:szCs w:val="24"/>
          <w:u w:val="single"/>
        </w:rPr>
        <w:t>EU Register of DG SANTE</w:t>
      </w:r>
      <w:r>
        <w:rPr>
          <w:szCs w:val="24"/>
          <w:u w:val="single"/>
        </w:rPr>
        <w:t xml:space="preserve"> of the event (PART B)</w:t>
      </w:r>
      <w:r>
        <w:rPr>
          <w:szCs w:val="24"/>
        </w:rPr>
        <w:t>:</w:t>
      </w:r>
    </w:p>
    <w:p w:rsidR="00D779CA" w:rsidRPr="006F535E" w:rsidRDefault="00D779CA" w:rsidP="00D779CA">
      <w:pPr>
        <w:pStyle w:val="ListParagraph"/>
        <w:numPr>
          <w:ilvl w:val="0"/>
          <w:numId w:val="19"/>
        </w:numPr>
        <w:rPr>
          <w:szCs w:val="24"/>
        </w:rPr>
      </w:pPr>
      <w:r w:rsidRPr="000D7A9B">
        <w:rPr>
          <w:szCs w:val="24"/>
        </w:rPr>
        <w:t xml:space="preserve">Title </w:t>
      </w:r>
      <w:r w:rsidR="00982AED">
        <w:rPr>
          <w:b/>
          <w:i/>
          <w:szCs w:val="24"/>
        </w:rPr>
        <w:t>EU register of GM Food and Feed</w:t>
      </w:r>
    </w:p>
    <w:p w:rsidR="009651E8" w:rsidRDefault="00D779CA" w:rsidP="00775012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C06EAB">
        <w:rPr>
          <w:szCs w:val="24"/>
        </w:rPr>
        <w:t xml:space="preserve">Link of the event: </w:t>
      </w:r>
    </w:p>
    <w:p w:rsidR="00C06EAB" w:rsidRPr="00C06EAB" w:rsidRDefault="00C06EAB" w:rsidP="00775012">
      <w:pPr>
        <w:pStyle w:val="ListParagraph"/>
        <w:numPr>
          <w:ilvl w:val="0"/>
          <w:numId w:val="19"/>
        </w:numPr>
        <w:ind w:left="360"/>
        <w:rPr>
          <w:szCs w:val="24"/>
        </w:rPr>
      </w:pPr>
    </w:p>
    <w:p w:rsidR="009651E8" w:rsidRPr="00A22514" w:rsidRDefault="009651E8" w:rsidP="009651E8">
      <w:pPr>
        <w:pStyle w:val="ListParagraph"/>
        <w:numPr>
          <w:ilvl w:val="0"/>
          <w:numId w:val="2"/>
        </w:numPr>
        <w:rPr>
          <w:b/>
          <w:szCs w:val="24"/>
        </w:rPr>
      </w:pPr>
      <w:r w:rsidRPr="00604766">
        <w:rPr>
          <w:szCs w:val="24"/>
          <w:u w:val="single"/>
        </w:rPr>
        <w:t>Subject of the Decision</w:t>
      </w:r>
      <w:r>
        <w:rPr>
          <w:szCs w:val="24"/>
          <w:u w:val="single"/>
        </w:rPr>
        <w:t xml:space="preserve"> (PART B, page 2)</w:t>
      </w:r>
      <w:r>
        <w:rPr>
          <w:szCs w:val="24"/>
        </w:rPr>
        <w:t>:</w:t>
      </w:r>
      <w:r w:rsidRPr="00604766">
        <w:rPr>
          <w:bCs/>
        </w:rPr>
        <w:t xml:space="preserve"> </w:t>
      </w:r>
    </w:p>
    <w:p w:rsidR="009651E8" w:rsidRPr="00604766" w:rsidRDefault="009651E8" w:rsidP="009651E8">
      <w:pPr>
        <w:pStyle w:val="ListParagraph"/>
        <w:ind w:left="360"/>
        <w:rPr>
          <w:b/>
          <w:szCs w:val="24"/>
        </w:rPr>
      </w:pPr>
    </w:p>
    <w:p w:rsidR="009651E8" w:rsidRDefault="009651E8" w:rsidP="009651E8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szCs w:val="24"/>
        </w:rPr>
      </w:pPr>
      <w:r w:rsidRPr="00A22514">
        <w:rPr>
          <w:bCs/>
          <w:szCs w:val="24"/>
        </w:rPr>
        <w:t>Common decisions</w:t>
      </w:r>
      <w:r w:rsidRPr="00A22514">
        <w:rPr>
          <w:szCs w:val="24"/>
        </w:rPr>
        <w:t>:</w:t>
      </w:r>
      <w:r w:rsidRPr="00921DB1">
        <w:rPr>
          <w:szCs w:val="24"/>
        </w:rPr>
        <w:t xml:space="preserve"> </w:t>
      </w:r>
      <w:r w:rsidRPr="00921DB1">
        <w:rPr>
          <w:szCs w:val="24"/>
        </w:rPr>
        <w:tab/>
      </w:r>
    </w:p>
    <w:p w:rsidR="009651E8" w:rsidRPr="00921DB1" w:rsidRDefault="009651E8" w:rsidP="009651E8">
      <w:pPr>
        <w:pStyle w:val="ListParagraph"/>
        <w:ind w:left="1080"/>
        <w:rPr>
          <w:szCs w:val="24"/>
        </w:rPr>
      </w:pPr>
      <w:r>
        <w:rPr>
          <w:szCs w:val="24"/>
        </w:rPr>
        <w:t>A</w:t>
      </w:r>
      <w:r w:rsidRPr="00921DB1">
        <w:rPr>
          <w:szCs w:val="24"/>
        </w:rPr>
        <w:t>ccording to the EU Decision</w:t>
      </w:r>
      <w:r>
        <w:rPr>
          <w:szCs w:val="24"/>
        </w:rPr>
        <w:t xml:space="preserve"> (Art.2, Authorisation)</w:t>
      </w:r>
    </w:p>
    <w:p w:rsidR="009651E8" w:rsidRDefault="009651E8" w:rsidP="009651E8">
      <w:pPr>
        <w:pStyle w:val="ListParagraph"/>
        <w:numPr>
          <w:ilvl w:val="0"/>
          <w:numId w:val="7"/>
        </w:numPr>
        <w:rPr>
          <w:szCs w:val="24"/>
        </w:rPr>
      </w:pPr>
      <w:r w:rsidRPr="00921DB1">
        <w:rPr>
          <w:szCs w:val="24"/>
        </w:rPr>
        <w:t xml:space="preserve">Decision on LMOs for direct use as </w:t>
      </w:r>
      <w:r w:rsidRPr="00921DB1">
        <w:rPr>
          <w:b/>
          <w:szCs w:val="24"/>
        </w:rPr>
        <w:t xml:space="preserve">food </w:t>
      </w:r>
      <w:r w:rsidRPr="00572DB6">
        <w:rPr>
          <w:szCs w:val="24"/>
        </w:rPr>
        <w:t>or</w:t>
      </w:r>
      <w:r w:rsidRPr="00921DB1">
        <w:rPr>
          <w:b/>
          <w:szCs w:val="24"/>
        </w:rPr>
        <w:t xml:space="preserve"> feed, </w:t>
      </w:r>
      <w:r w:rsidRPr="00572DB6">
        <w:rPr>
          <w:szCs w:val="24"/>
        </w:rPr>
        <w:t>or for</w:t>
      </w:r>
      <w:r w:rsidRPr="00921DB1">
        <w:rPr>
          <w:b/>
          <w:szCs w:val="24"/>
        </w:rPr>
        <w:t xml:space="preserve"> processing</w:t>
      </w:r>
      <w:r w:rsidRPr="00921DB1">
        <w:rPr>
          <w:szCs w:val="24"/>
        </w:rPr>
        <w:t xml:space="preserve"> (Article 11, LMOs-FFPs)</w:t>
      </w:r>
    </w:p>
    <w:p w:rsidR="009651E8" w:rsidRPr="00921DB1" w:rsidRDefault="009651E8" w:rsidP="009651E8">
      <w:pPr>
        <w:pStyle w:val="ListParagraph"/>
        <w:ind w:left="360"/>
        <w:rPr>
          <w:szCs w:val="24"/>
        </w:rPr>
      </w:pPr>
    </w:p>
    <w:p w:rsidR="009651E8" w:rsidRPr="00A22514" w:rsidRDefault="009651E8" w:rsidP="009651E8">
      <w:pPr>
        <w:pStyle w:val="ListParagraph"/>
        <w:numPr>
          <w:ilvl w:val="1"/>
          <w:numId w:val="2"/>
        </w:numPr>
        <w:rPr>
          <w:b/>
          <w:szCs w:val="24"/>
        </w:rPr>
      </w:pPr>
      <w:r w:rsidRPr="00A22514">
        <w:rPr>
          <w:bCs/>
          <w:szCs w:val="24"/>
        </w:rPr>
        <w:t xml:space="preserve">LMOs for direct use as food or feed, or for processing (LMOs-FFPs): </w:t>
      </w:r>
    </w:p>
    <w:p w:rsidR="009651E8" w:rsidRPr="00A22514" w:rsidRDefault="009651E8" w:rsidP="009651E8">
      <w:pPr>
        <w:spacing w:after="0" w:line="240" w:lineRule="auto"/>
        <w:ind w:left="720" w:firstLine="360"/>
        <w:rPr>
          <w:b/>
          <w:szCs w:val="24"/>
        </w:rPr>
      </w:pPr>
      <w:r>
        <w:rPr>
          <w:bCs/>
          <w:szCs w:val="24"/>
        </w:rPr>
        <w:t>A</w:t>
      </w:r>
      <w:r w:rsidRPr="00A22514">
        <w:rPr>
          <w:bCs/>
          <w:szCs w:val="24"/>
        </w:rPr>
        <w:t>ccording to the EU Decision</w:t>
      </w:r>
      <w:r>
        <w:rPr>
          <w:bCs/>
          <w:szCs w:val="24"/>
        </w:rPr>
        <w:t xml:space="preserve"> </w:t>
      </w:r>
      <w:r>
        <w:rPr>
          <w:szCs w:val="24"/>
        </w:rPr>
        <w:t>(Art.2, Authorisation)</w:t>
      </w:r>
    </w:p>
    <w:p w:rsidR="009651E8" w:rsidRPr="00604766" w:rsidRDefault="009651E8" w:rsidP="009651E8">
      <w:pPr>
        <w:pStyle w:val="ListParagraph"/>
        <w:numPr>
          <w:ilvl w:val="0"/>
          <w:numId w:val="7"/>
        </w:numPr>
        <w:rPr>
          <w:bCs/>
          <w:szCs w:val="24"/>
        </w:rPr>
      </w:pPr>
      <w:r w:rsidRPr="00604766">
        <w:rPr>
          <w:bCs/>
          <w:szCs w:val="24"/>
        </w:rPr>
        <w:t xml:space="preserve">LMOs for direct use as </w:t>
      </w:r>
      <w:r w:rsidRPr="00572DB6">
        <w:rPr>
          <w:b/>
          <w:bCs/>
          <w:szCs w:val="24"/>
        </w:rPr>
        <w:t>food</w:t>
      </w:r>
      <w:r w:rsidRPr="00604766">
        <w:rPr>
          <w:bCs/>
          <w:szCs w:val="24"/>
        </w:rPr>
        <w:t xml:space="preserve"> </w:t>
      </w:r>
    </w:p>
    <w:p w:rsidR="009651E8" w:rsidRPr="00604766" w:rsidRDefault="009651E8" w:rsidP="009651E8">
      <w:pPr>
        <w:pStyle w:val="ListParagraph"/>
        <w:numPr>
          <w:ilvl w:val="0"/>
          <w:numId w:val="7"/>
        </w:numPr>
        <w:rPr>
          <w:bCs/>
          <w:szCs w:val="24"/>
        </w:rPr>
      </w:pPr>
      <w:r w:rsidRPr="00604766">
        <w:rPr>
          <w:bCs/>
          <w:szCs w:val="24"/>
        </w:rPr>
        <w:t xml:space="preserve">LMOs for direct use as </w:t>
      </w:r>
      <w:r w:rsidRPr="00572DB6">
        <w:rPr>
          <w:b/>
          <w:bCs/>
          <w:szCs w:val="24"/>
        </w:rPr>
        <w:t>feed</w:t>
      </w:r>
      <w:r w:rsidRPr="00604766">
        <w:rPr>
          <w:bCs/>
          <w:szCs w:val="24"/>
        </w:rPr>
        <w:t xml:space="preserve"> </w:t>
      </w:r>
    </w:p>
    <w:p w:rsidR="009651E8" w:rsidRPr="001D0FA3" w:rsidRDefault="009651E8" w:rsidP="009651E8">
      <w:pPr>
        <w:pStyle w:val="ListParagraph"/>
        <w:numPr>
          <w:ilvl w:val="0"/>
          <w:numId w:val="7"/>
        </w:numPr>
        <w:rPr>
          <w:bCs/>
          <w:szCs w:val="24"/>
        </w:rPr>
      </w:pPr>
      <w:r w:rsidRPr="00604766">
        <w:rPr>
          <w:bCs/>
          <w:szCs w:val="24"/>
        </w:rPr>
        <w:t xml:space="preserve">LMOs for </w:t>
      </w:r>
      <w:r w:rsidRPr="00572DB6">
        <w:rPr>
          <w:b/>
          <w:bCs/>
          <w:szCs w:val="24"/>
        </w:rPr>
        <w:t>processing</w:t>
      </w:r>
    </w:p>
    <w:p w:rsidR="009651E8" w:rsidRPr="001D0FA3" w:rsidRDefault="009651E8" w:rsidP="009651E8">
      <w:pPr>
        <w:pStyle w:val="ListParagraph"/>
        <w:ind w:left="1800"/>
        <w:rPr>
          <w:bCs/>
          <w:szCs w:val="24"/>
        </w:rPr>
      </w:pPr>
    </w:p>
    <w:p w:rsidR="009651E8" w:rsidRPr="001D0FA3" w:rsidRDefault="009651E8" w:rsidP="009651E8">
      <w:pPr>
        <w:pStyle w:val="ListParagraph"/>
        <w:numPr>
          <w:ilvl w:val="1"/>
          <w:numId w:val="2"/>
        </w:numPr>
        <w:rPr>
          <w:bCs/>
          <w:szCs w:val="24"/>
        </w:rPr>
      </w:pPr>
      <w:r w:rsidRPr="001D0FA3">
        <w:rPr>
          <w:bCs/>
        </w:rPr>
        <w:t>Result of the decision</w:t>
      </w:r>
      <w:r>
        <w:rPr>
          <w:bCs/>
        </w:rPr>
        <w:t>:</w:t>
      </w:r>
    </w:p>
    <w:p w:rsidR="009651E8" w:rsidRPr="001D0FA3" w:rsidRDefault="009651E8" w:rsidP="009651E8">
      <w:pPr>
        <w:pStyle w:val="ListParagraph"/>
        <w:ind w:left="360"/>
        <w:rPr>
          <w:bCs/>
        </w:rPr>
      </w:pPr>
    </w:p>
    <w:p w:rsidR="009651E8" w:rsidRPr="001D0FA3" w:rsidRDefault="009651E8" w:rsidP="009651E8">
      <w:pPr>
        <w:pStyle w:val="ListParagraph"/>
        <w:ind w:left="1080"/>
        <w:rPr>
          <w:bCs/>
        </w:rPr>
      </w:pPr>
      <w:r w:rsidRPr="001D0FA3">
        <w:rPr>
          <w:bCs/>
        </w:rPr>
        <w:t>According to the EU Decision</w:t>
      </w:r>
      <w:r>
        <w:rPr>
          <w:bCs/>
        </w:rPr>
        <w:t xml:space="preserve"> </w:t>
      </w:r>
      <w:r w:rsidRPr="009062AE">
        <w:rPr>
          <w:bCs/>
          <w:highlight w:val="yellow"/>
        </w:rPr>
        <w:t>(????</w:t>
      </w:r>
      <w:r w:rsidR="00D3532A">
        <w:rPr>
          <w:bCs/>
          <w:highlight w:val="yellow"/>
        </w:rPr>
        <w:t xml:space="preserve"> – ask authorisers</w:t>
      </w:r>
      <w:r w:rsidRPr="009062AE">
        <w:rPr>
          <w:bCs/>
          <w:highlight w:val="yellow"/>
        </w:rPr>
        <w:t>)</w:t>
      </w:r>
    </w:p>
    <w:p w:rsidR="009651E8" w:rsidRDefault="009651E8" w:rsidP="009651E8">
      <w:pPr>
        <w:pStyle w:val="ListParagraph"/>
        <w:numPr>
          <w:ilvl w:val="0"/>
          <w:numId w:val="7"/>
        </w:numPr>
        <w:rPr>
          <w:bCs/>
        </w:rPr>
      </w:pPr>
      <w:r w:rsidRPr="001D0FA3">
        <w:rPr>
          <w:bCs/>
        </w:rPr>
        <w:t xml:space="preserve">Approval of the import/use of the LMO(s) </w:t>
      </w:r>
      <w:r w:rsidRPr="001D0FA3">
        <w:rPr>
          <w:b/>
          <w:bCs/>
          <w:u w:val="single"/>
        </w:rPr>
        <w:t>without</w:t>
      </w:r>
      <w:r>
        <w:rPr>
          <w:b/>
          <w:bCs/>
          <w:u w:val="single"/>
        </w:rPr>
        <w:t xml:space="preserve"> </w:t>
      </w:r>
      <w:r w:rsidRPr="001D0FA3">
        <w:rPr>
          <w:bCs/>
        </w:rPr>
        <w:t>conditions</w:t>
      </w:r>
    </w:p>
    <w:p w:rsidR="009651E8" w:rsidRPr="001D0FA3" w:rsidRDefault="009651E8" w:rsidP="009651E8">
      <w:pPr>
        <w:pStyle w:val="ListParagraph"/>
        <w:numPr>
          <w:ilvl w:val="0"/>
          <w:numId w:val="7"/>
        </w:numPr>
        <w:rPr>
          <w:bCs/>
        </w:rPr>
      </w:pPr>
      <w:r w:rsidRPr="001D0FA3">
        <w:rPr>
          <w:bCs/>
        </w:rPr>
        <w:t xml:space="preserve">Approval of the import/use of the LMO(s) </w:t>
      </w:r>
      <w:r w:rsidRPr="001D0FA3">
        <w:rPr>
          <w:b/>
          <w:bCs/>
          <w:u w:val="single"/>
        </w:rPr>
        <w:t>with</w:t>
      </w:r>
      <w:r>
        <w:rPr>
          <w:b/>
          <w:bCs/>
          <w:u w:val="single"/>
        </w:rPr>
        <w:t xml:space="preserve"> </w:t>
      </w:r>
      <w:r w:rsidRPr="001D0FA3">
        <w:rPr>
          <w:bCs/>
        </w:rPr>
        <w:t>conditions</w:t>
      </w:r>
    </w:p>
    <w:p w:rsidR="009651E8" w:rsidRPr="001D0FA3" w:rsidRDefault="009651E8" w:rsidP="009651E8">
      <w:pPr>
        <w:pStyle w:val="ListParagraph"/>
        <w:ind w:left="360"/>
        <w:rPr>
          <w:b/>
        </w:rPr>
      </w:pPr>
    </w:p>
    <w:p w:rsidR="009651E8" w:rsidRDefault="00D779CA" w:rsidP="009651E8">
      <w:pPr>
        <w:rPr>
          <w:bCs/>
          <w:szCs w:val="24"/>
        </w:rPr>
      </w:pPr>
      <w:r>
        <w:rPr>
          <w:bCs/>
          <w:noProof/>
          <w:szCs w:val="24"/>
          <w:lang w:val="fr-BE" w:eastAsia="fr-BE"/>
        </w:rPr>
        <w:drawing>
          <wp:inline distT="0" distB="0" distL="0" distR="0" wp14:anchorId="6B16E010">
            <wp:extent cx="5218430" cy="1798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1E8" w:rsidRPr="00A605AC" w:rsidRDefault="009651E8" w:rsidP="009651E8">
      <w:pPr>
        <w:pStyle w:val="ListParagraph"/>
        <w:numPr>
          <w:ilvl w:val="0"/>
          <w:numId w:val="2"/>
        </w:numPr>
        <w:rPr>
          <w:bCs/>
          <w:szCs w:val="24"/>
          <w:u w:val="single"/>
        </w:rPr>
      </w:pPr>
      <w:r w:rsidRPr="00A605AC">
        <w:rPr>
          <w:bCs/>
          <w:szCs w:val="24"/>
          <w:u w:val="single"/>
        </w:rPr>
        <w:t>Any other relevant information (PART B, page 3)</w:t>
      </w:r>
    </w:p>
    <w:p w:rsidR="009651E8" w:rsidRPr="00A605AC" w:rsidRDefault="009651E8" w:rsidP="009651E8">
      <w:pPr>
        <w:pStyle w:val="ListParagraph"/>
        <w:ind w:left="360"/>
        <w:rPr>
          <w:bCs/>
          <w:i/>
          <w:szCs w:val="24"/>
        </w:rPr>
      </w:pPr>
    </w:p>
    <w:p w:rsidR="00C06EAB" w:rsidRPr="00C06EAB" w:rsidRDefault="009651E8" w:rsidP="00C06EAB">
      <w:pPr>
        <w:pStyle w:val="ListParagraph"/>
        <w:ind w:left="360"/>
        <w:rPr>
          <w:b/>
          <w:bCs/>
          <w:i/>
          <w:szCs w:val="24"/>
          <w:lang w:val="en-IE"/>
        </w:rPr>
      </w:pPr>
      <w:r w:rsidRPr="00A605AC">
        <w:rPr>
          <w:bCs/>
          <w:i/>
          <w:szCs w:val="24"/>
        </w:rPr>
        <w:t xml:space="preserve">Detection methods for </w:t>
      </w:r>
      <w:r w:rsidR="009435ED">
        <w:rPr>
          <w:bCs/>
          <w:i/>
          <w:szCs w:val="24"/>
        </w:rPr>
        <w:t xml:space="preserve">the </w:t>
      </w:r>
      <w:r w:rsidR="00C06EAB" w:rsidRPr="00C06EAB">
        <w:rPr>
          <w:b/>
          <w:bCs/>
          <w:i/>
          <w:szCs w:val="24"/>
          <w:lang w:val="en-IE"/>
        </w:rPr>
        <w:t>soybean MON 87708 × MON 89788 × A5547‐127</w:t>
      </w:r>
    </w:p>
    <w:p w:rsidR="009435ED" w:rsidRPr="009435ED" w:rsidRDefault="009435ED" w:rsidP="009435ED">
      <w:pPr>
        <w:pStyle w:val="ListParagraph"/>
        <w:ind w:left="360"/>
        <w:rPr>
          <w:b/>
          <w:bCs/>
          <w:i/>
          <w:szCs w:val="24"/>
          <w:lang w:val="en-IE"/>
        </w:rPr>
      </w:pPr>
    </w:p>
    <w:p w:rsidR="009651E8" w:rsidRPr="00A605AC" w:rsidRDefault="009651E8" w:rsidP="009651E8">
      <w:pPr>
        <w:pStyle w:val="ListParagraph"/>
        <w:ind w:left="360"/>
        <w:rPr>
          <w:bCs/>
          <w:i/>
          <w:szCs w:val="24"/>
        </w:rPr>
      </w:pPr>
      <w:proofErr w:type="gramStart"/>
      <w:r w:rsidRPr="00A605AC">
        <w:rPr>
          <w:bCs/>
          <w:i/>
          <w:szCs w:val="24"/>
        </w:rPr>
        <w:t>respectively</w:t>
      </w:r>
      <w:proofErr w:type="gramEnd"/>
      <w:r w:rsidRPr="00A605AC">
        <w:rPr>
          <w:bCs/>
          <w:i/>
          <w:szCs w:val="24"/>
        </w:rPr>
        <w:t xml:space="preserve"> validated and verified by the European Union Reference Laboratory for GM Food and Feed (EURL GMFF) available at </w:t>
      </w:r>
      <w:hyperlink r:id="rId15" w:history="1">
        <w:r w:rsidRPr="00A605AC">
          <w:rPr>
            <w:rStyle w:val="Hyperlink"/>
            <w:bCs/>
            <w:i/>
            <w:szCs w:val="24"/>
          </w:rPr>
          <w:t>http://gmo-crl.jrc.ec.europa.eu/StatusOfDossiers.aspx</w:t>
        </w:r>
      </w:hyperlink>
      <w:r w:rsidRPr="00A605AC">
        <w:rPr>
          <w:bCs/>
          <w:i/>
          <w:szCs w:val="24"/>
        </w:rPr>
        <w:t>)</w:t>
      </w:r>
    </w:p>
    <w:p w:rsidR="003F11C6" w:rsidRDefault="003F11C6"/>
    <w:p w:rsidR="00EA0789" w:rsidRDefault="00EA0789"/>
    <w:p w:rsidR="00521DD4" w:rsidRPr="00AD3548" w:rsidRDefault="00521DD4" w:rsidP="00521DD4">
      <w:pPr>
        <w:spacing w:after="240" w:line="240" w:lineRule="auto"/>
        <w:rPr>
          <w:u w:val="single"/>
        </w:rPr>
      </w:pPr>
      <w:r w:rsidRPr="00AD3548">
        <w:rPr>
          <w:b/>
          <w:u w:val="single"/>
        </w:rPr>
        <w:t>Additional Information</w:t>
      </w:r>
    </w:p>
    <w:p w:rsidR="00521DD4" w:rsidRDefault="00521DD4" w:rsidP="00521DD4">
      <w:pPr>
        <w:pStyle w:val="ListParagraph"/>
        <w:numPr>
          <w:ilvl w:val="0"/>
          <w:numId w:val="23"/>
        </w:numPr>
        <w:spacing w:after="0" w:line="240" w:lineRule="auto"/>
      </w:pPr>
      <w:r w:rsidRPr="00AD3548">
        <w:rPr>
          <w:b/>
          <w:bCs/>
        </w:rPr>
        <w:t xml:space="preserve">Other relevant website address or attached documents: </w:t>
      </w:r>
    </w:p>
    <w:p w:rsidR="00521DD4" w:rsidRDefault="00521DD4" w:rsidP="00521DD4">
      <w:pPr>
        <w:spacing w:after="0" w:line="240" w:lineRule="auto"/>
      </w:pPr>
    </w:p>
    <w:p w:rsidR="00521DD4" w:rsidRPr="0072523C" w:rsidRDefault="00521DD4" w:rsidP="00521DD4">
      <w:pPr>
        <w:spacing w:after="0" w:line="240" w:lineRule="auto"/>
        <w:ind w:left="720" w:firstLine="720"/>
      </w:pPr>
      <w:r w:rsidRPr="0072523C">
        <w:t>Add Website</w:t>
      </w:r>
      <w:r>
        <w:t>s</w:t>
      </w:r>
      <w:r w:rsidRPr="0072523C">
        <w:t>:</w:t>
      </w:r>
    </w:p>
    <w:p w:rsidR="00521DD4" w:rsidRPr="00702E2F" w:rsidRDefault="00521DD4" w:rsidP="00521DD4">
      <w:pPr>
        <w:pStyle w:val="ListParagraph"/>
        <w:numPr>
          <w:ilvl w:val="0"/>
          <w:numId w:val="8"/>
        </w:numPr>
        <w:spacing w:after="0" w:line="240" w:lineRule="auto"/>
      </w:pPr>
      <w:r w:rsidRPr="00DC1502">
        <w:rPr>
          <w:b/>
        </w:rPr>
        <w:t>EURL GMFF</w:t>
      </w:r>
    </w:p>
    <w:p w:rsidR="00521DD4" w:rsidRPr="00251389" w:rsidRDefault="00521DD4" w:rsidP="00521DD4">
      <w:pPr>
        <w:pStyle w:val="ListParagraph"/>
        <w:spacing w:after="120" w:line="240" w:lineRule="auto"/>
        <w:ind w:left="2520"/>
        <w:contextualSpacing w:val="0"/>
      </w:pPr>
      <w:r w:rsidRPr="00702E2F">
        <w:t xml:space="preserve"> </w:t>
      </w:r>
      <w:hyperlink r:id="rId16" w:history="1">
        <w:r w:rsidRPr="00251389">
          <w:rPr>
            <w:rStyle w:val="Hyperlink"/>
            <w:sz w:val="24"/>
            <w:szCs w:val="24"/>
          </w:rPr>
          <w:t>http://gmo-crl.jrc.ec.europa.eu/default.htm</w:t>
        </w:r>
      </w:hyperlink>
    </w:p>
    <w:p w:rsidR="00521DD4" w:rsidRPr="00DC1502" w:rsidRDefault="00521DD4" w:rsidP="00521DD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fldChar w:fldCharType="begin"/>
      </w:r>
      <w:r>
        <w:instrText>HYPERLINK "\\\\NET1.cec.eu.int\\homes\\100\\novakna\\00 BHC\\Maize 4114\\GMOMETHODS - European Union database of reference methods for GMO analysis"</w:instrText>
      </w:r>
      <w:r>
        <w:fldChar w:fldCharType="separate"/>
      </w:r>
      <w:r w:rsidRPr="00DC1502">
        <w:rPr>
          <w:b/>
        </w:rPr>
        <w:t>GMOMETHODS</w:t>
      </w:r>
    </w:p>
    <w:p w:rsidR="00521DD4" w:rsidRDefault="00521DD4" w:rsidP="00521DD4">
      <w:pPr>
        <w:pStyle w:val="ListParagraph"/>
        <w:spacing w:after="0" w:line="240" w:lineRule="auto"/>
        <w:ind w:left="2520"/>
      </w:pPr>
      <w:r w:rsidRPr="003F2403">
        <w:t>European Union database of reference methods for GMO analysis</w:t>
      </w:r>
      <w:r>
        <w:fldChar w:fldCharType="end"/>
      </w:r>
      <w:r>
        <w:t>:</w:t>
      </w:r>
    </w:p>
    <w:p w:rsidR="00521DD4" w:rsidRDefault="00FD5071" w:rsidP="00521DD4">
      <w:pPr>
        <w:pStyle w:val="ListParagraph"/>
        <w:spacing w:after="0" w:line="240" w:lineRule="auto"/>
        <w:ind w:left="2520"/>
      </w:pPr>
      <w:hyperlink r:id="rId17" w:history="1">
        <w:r w:rsidR="00521DD4" w:rsidRPr="00A06D8A">
          <w:rPr>
            <w:rStyle w:val="Hyperlink"/>
          </w:rPr>
          <w:t>http://gmo-crl.jrc.ec.europa.eu/gmomethods/</w:t>
        </w:r>
      </w:hyperlink>
      <w:r w:rsidR="00521DD4" w:rsidRPr="00A06D8A">
        <w:t xml:space="preserve">  </w:t>
      </w:r>
    </w:p>
    <w:p w:rsidR="00AF7041" w:rsidRDefault="00AF7041" w:rsidP="00521DD4">
      <w:pPr>
        <w:pStyle w:val="ListParagraph"/>
        <w:spacing w:after="0" w:line="240" w:lineRule="auto"/>
        <w:ind w:left="2520"/>
      </w:pPr>
    </w:p>
    <w:p w:rsidR="001A7D86" w:rsidRDefault="00AF7041" w:rsidP="00AF7041">
      <w:pPr>
        <w:pStyle w:val="ListParagraph"/>
        <w:rPr>
          <w:b/>
        </w:rPr>
      </w:pPr>
      <w:r w:rsidRPr="00AF7041">
        <w:rPr>
          <w:b/>
        </w:rPr>
        <w:t xml:space="preserve">EU Register of GM Food and Feed </w:t>
      </w:r>
    </w:p>
    <w:p w:rsidR="00AF7041" w:rsidRPr="00AF7041" w:rsidRDefault="00AF7041" w:rsidP="00AF7041">
      <w:pPr>
        <w:pStyle w:val="ListParagraph"/>
        <w:rPr>
          <w:b/>
        </w:rPr>
      </w:pPr>
      <w:r w:rsidRPr="00AF7041">
        <w:rPr>
          <w:b/>
        </w:rPr>
        <w:t>(</w:t>
      </w:r>
      <w:proofErr w:type="gramStart"/>
      <w:r w:rsidRPr="00AF7041">
        <w:rPr>
          <w:b/>
        </w:rPr>
        <w:t>of</w:t>
      </w:r>
      <w:proofErr w:type="gramEnd"/>
      <w:r w:rsidRPr="00AF7041">
        <w:rPr>
          <w:b/>
        </w:rPr>
        <w:t xml:space="preserve"> the event!)</w:t>
      </w:r>
    </w:p>
    <w:p w:rsidR="00AF7041" w:rsidRPr="00AF7041" w:rsidRDefault="00AF7041" w:rsidP="00AF7041">
      <w:pPr>
        <w:pStyle w:val="ListParagraph"/>
      </w:pPr>
    </w:p>
    <w:p w:rsidR="00AF7041" w:rsidRDefault="00AF7041" w:rsidP="00521DD4">
      <w:pPr>
        <w:pStyle w:val="ListParagraph"/>
        <w:spacing w:after="0" w:line="240" w:lineRule="auto"/>
        <w:ind w:left="2520"/>
      </w:pPr>
    </w:p>
    <w:p w:rsidR="00521DD4" w:rsidRPr="00A06D8A" w:rsidRDefault="00521DD4" w:rsidP="00521DD4">
      <w:pPr>
        <w:pStyle w:val="ListParagraph"/>
        <w:spacing w:after="0" w:line="240" w:lineRule="auto"/>
        <w:ind w:left="2520"/>
      </w:pPr>
    </w:p>
    <w:p w:rsidR="00521DD4" w:rsidRPr="0072523C" w:rsidRDefault="00521DD4" w:rsidP="00521DD4">
      <w:pPr>
        <w:spacing w:after="0" w:line="240" w:lineRule="auto"/>
        <w:ind w:left="720" w:firstLine="720"/>
      </w:pPr>
      <w:r w:rsidRPr="0072523C">
        <w:t>Attach File</w:t>
      </w:r>
      <w:r>
        <w:t>s</w:t>
      </w:r>
      <w:r w:rsidRPr="0072523C">
        <w:t>:</w:t>
      </w:r>
    </w:p>
    <w:p w:rsidR="00C06EAB" w:rsidRPr="00C06EAB" w:rsidRDefault="00521DD4" w:rsidP="00C06EAB">
      <w:pPr>
        <w:spacing w:after="0" w:line="240" w:lineRule="auto"/>
        <w:ind w:left="2520"/>
        <w:rPr>
          <w:b/>
          <w:bCs/>
          <w:highlight w:val="yellow"/>
          <w:lang w:val="fr-BE"/>
        </w:rPr>
      </w:pPr>
      <w:r w:rsidRPr="0072523C">
        <w:t>Title:</w:t>
      </w:r>
      <w:r w:rsidR="00E8121B">
        <w:rPr>
          <w:b/>
        </w:rPr>
        <w:t xml:space="preserve"> </w:t>
      </w:r>
      <w:r w:rsidRPr="0072523C">
        <w:rPr>
          <w:b/>
        </w:rPr>
        <w:t>EU Detection Method</w:t>
      </w:r>
      <w:r w:rsidRPr="0072523C">
        <w:t xml:space="preserve"> </w:t>
      </w:r>
      <w:proofErr w:type="spellStart"/>
      <w:r w:rsidR="00C06EAB" w:rsidRPr="00C06EAB">
        <w:rPr>
          <w:b/>
          <w:bCs/>
          <w:highlight w:val="yellow"/>
          <w:lang w:val="fr-BE"/>
        </w:rPr>
        <w:t>soybean</w:t>
      </w:r>
      <w:proofErr w:type="spellEnd"/>
      <w:r w:rsidR="00C06EAB" w:rsidRPr="00C06EAB">
        <w:rPr>
          <w:b/>
          <w:bCs/>
          <w:highlight w:val="yellow"/>
          <w:lang w:val="fr-BE"/>
        </w:rPr>
        <w:t xml:space="preserve"> MON 87708 × MON 89788 × A5547‐127</w:t>
      </w:r>
    </w:p>
    <w:p w:rsidR="006C7F0D" w:rsidRDefault="006C7F0D" w:rsidP="00E8121B">
      <w:pPr>
        <w:spacing w:after="0" w:line="240" w:lineRule="auto"/>
        <w:ind w:left="2520"/>
      </w:pPr>
    </w:p>
    <w:p w:rsidR="00EA0789" w:rsidRDefault="00EA0789"/>
    <w:p w:rsidR="00EA0789" w:rsidRDefault="00EA0789"/>
    <w:p w:rsidR="00EA0789" w:rsidRDefault="00EA0789"/>
    <w:p w:rsidR="00EA0789" w:rsidRDefault="00EA0789" w:rsidP="00EA0789">
      <w:pPr>
        <w:spacing w:after="0" w:line="240" w:lineRule="auto"/>
        <w:rPr>
          <w:noProof/>
          <w:lang w:eastAsia="en-GB"/>
        </w:rPr>
      </w:pPr>
      <w:r>
        <w:rPr>
          <w:noProof/>
          <w:lang w:val="fr-BE" w:eastAsia="fr-BE"/>
        </w:rPr>
        <w:drawing>
          <wp:inline distT="0" distB="0" distL="0" distR="0" wp14:anchorId="6A2603E1" wp14:editId="4F6FC619">
            <wp:extent cx="545592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4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789" w:rsidRDefault="00EA0789" w:rsidP="00EA0789">
      <w:pPr>
        <w:spacing w:after="0" w:line="240" w:lineRule="auto"/>
        <w:rPr>
          <w:noProof/>
          <w:lang w:eastAsia="en-GB"/>
        </w:rPr>
      </w:pPr>
    </w:p>
    <w:p w:rsidR="00EA0789" w:rsidRDefault="00EA0789" w:rsidP="00EA0789">
      <w:pPr>
        <w:spacing w:after="0" w:line="240" w:lineRule="auto"/>
        <w:rPr>
          <w:noProof/>
          <w:lang w:eastAsia="en-GB"/>
        </w:rPr>
      </w:pPr>
    </w:p>
    <w:p w:rsidR="00EA0789" w:rsidRDefault="00EA0789" w:rsidP="00EA0789">
      <w:pPr>
        <w:pStyle w:val="ListParagraph"/>
        <w:numPr>
          <w:ilvl w:val="0"/>
          <w:numId w:val="24"/>
        </w:numPr>
        <w:spacing w:after="0" w:line="240" w:lineRule="auto"/>
      </w:pPr>
      <w:r w:rsidRPr="00950C10">
        <w:rPr>
          <w:b/>
        </w:rPr>
        <w:t>Save Changes</w:t>
      </w:r>
      <w:r w:rsidRPr="006D6246">
        <w:t xml:space="preserve"> </w:t>
      </w:r>
    </w:p>
    <w:p w:rsidR="00521DD4" w:rsidRDefault="00521DD4" w:rsidP="00521DD4">
      <w:pPr>
        <w:pStyle w:val="ListParagraph"/>
        <w:spacing w:after="0" w:line="240" w:lineRule="auto"/>
      </w:pPr>
    </w:p>
    <w:p w:rsidR="00521DD4" w:rsidRDefault="00521DD4" w:rsidP="00521DD4">
      <w:pPr>
        <w:pStyle w:val="ListParagraph"/>
        <w:spacing w:after="0" w:line="240" w:lineRule="auto"/>
      </w:pPr>
    </w:p>
    <w:p w:rsidR="00521DD4" w:rsidRDefault="00521DD4" w:rsidP="00521DD4">
      <w:pPr>
        <w:pStyle w:val="ListParagraph"/>
        <w:spacing w:after="0" w:line="240" w:lineRule="auto"/>
      </w:pPr>
    </w:p>
    <w:p w:rsidR="003F11C6" w:rsidRPr="009435ED" w:rsidRDefault="00EA0789" w:rsidP="009435ED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950C10">
        <w:rPr>
          <w:b/>
        </w:rPr>
        <w:t>Submit the record for publication</w:t>
      </w:r>
      <w:r w:rsidR="009435ED">
        <w:rPr>
          <w:b/>
        </w:rPr>
        <w:t xml:space="preserve"> + SEND LINK TO AUTHORISER</w:t>
      </w:r>
    </w:p>
    <w:sectPr w:rsidR="003F11C6" w:rsidRPr="009435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43" w:rsidRDefault="00E31B43" w:rsidP="00E31B43">
      <w:pPr>
        <w:spacing w:after="0" w:line="240" w:lineRule="auto"/>
      </w:pPr>
      <w:r>
        <w:separator/>
      </w:r>
    </w:p>
  </w:endnote>
  <w:endnote w:type="continuationSeparator" w:id="0">
    <w:p w:rsidR="00E31B43" w:rsidRDefault="00E31B43" w:rsidP="00E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43" w:rsidRDefault="00E31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43" w:rsidRDefault="00E31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43" w:rsidRDefault="00E3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43" w:rsidRDefault="00E31B43" w:rsidP="00E31B43">
      <w:pPr>
        <w:spacing w:after="0" w:line="240" w:lineRule="auto"/>
      </w:pPr>
      <w:r>
        <w:separator/>
      </w:r>
    </w:p>
  </w:footnote>
  <w:footnote w:type="continuationSeparator" w:id="0">
    <w:p w:rsidR="00E31B43" w:rsidRDefault="00E31B43" w:rsidP="00E3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43" w:rsidRDefault="00E31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43" w:rsidRDefault="00E31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43" w:rsidRDefault="00E31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D65"/>
    <w:multiLevelType w:val="hybridMultilevel"/>
    <w:tmpl w:val="30161D72"/>
    <w:lvl w:ilvl="0" w:tplc="7DAA69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27DE"/>
    <w:multiLevelType w:val="hybridMultilevel"/>
    <w:tmpl w:val="30D6FB00"/>
    <w:lvl w:ilvl="0" w:tplc="7DAA69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61C43"/>
    <w:multiLevelType w:val="hybridMultilevel"/>
    <w:tmpl w:val="DD06B1CA"/>
    <w:lvl w:ilvl="0" w:tplc="4A340BAC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FC0FD7"/>
    <w:multiLevelType w:val="hybridMultilevel"/>
    <w:tmpl w:val="BF50E3FA"/>
    <w:lvl w:ilvl="0" w:tplc="4A340BAC">
      <w:start w:val="1"/>
      <w:numFmt w:val="bullet"/>
      <w:lvlText w:val=""/>
      <w:lvlJc w:val="righ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0A4C2522"/>
    <w:multiLevelType w:val="hybridMultilevel"/>
    <w:tmpl w:val="C7FA40A2"/>
    <w:lvl w:ilvl="0" w:tplc="4A340BAC">
      <w:start w:val="1"/>
      <w:numFmt w:val="bullet"/>
      <w:lvlText w:val=""/>
      <w:lvlJc w:val="righ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AE3DCD"/>
    <w:multiLevelType w:val="hybridMultilevel"/>
    <w:tmpl w:val="8680473E"/>
    <w:lvl w:ilvl="0" w:tplc="4A340BAC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15BCB"/>
    <w:multiLevelType w:val="hybridMultilevel"/>
    <w:tmpl w:val="780A7370"/>
    <w:lvl w:ilvl="0" w:tplc="A8FC57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EA5E8F"/>
    <w:multiLevelType w:val="hybridMultilevel"/>
    <w:tmpl w:val="0E3A0A2C"/>
    <w:lvl w:ilvl="0" w:tplc="4A340BAC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9F1257"/>
    <w:multiLevelType w:val="hybridMultilevel"/>
    <w:tmpl w:val="AD08AE70"/>
    <w:lvl w:ilvl="0" w:tplc="7DAA69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30191"/>
    <w:multiLevelType w:val="hybridMultilevel"/>
    <w:tmpl w:val="D5DE3A1A"/>
    <w:lvl w:ilvl="0" w:tplc="EF7ACA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55A8B1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471A7"/>
    <w:multiLevelType w:val="hybridMultilevel"/>
    <w:tmpl w:val="BE00B08A"/>
    <w:lvl w:ilvl="0" w:tplc="4A340B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0BAC">
      <w:start w:val="1"/>
      <w:numFmt w:val="bullet"/>
      <w:lvlText w:val=""/>
      <w:lvlJc w:val="righ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B75"/>
    <w:multiLevelType w:val="hybridMultilevel"/>
    <w:tmpl w:val="B142CB82"/>
    <w:lvl w:ilvl="0" w:tplc="4A340BAC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BC1BBF"/>
    <w:multiLevelType w:val="hybridMultilevel"/>
    <w:tmpl w:val="39AAB79E"/>
    <w:lvl w:ilvl="0" w:tplc="4A340BAC">
      <w:start w:val="1"/>
      <w:numFmt w:val="bullet"/>
      <w:lvlText w:val=""/>
      <w:lvlJc w:val="righ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8E56AE"/>
    <w:multiLevelType w:val="hybridMultilevel"/>
    <w:tmpl w:val="AD08AE70"/>
    <w:lvl w:ilvl="0" w:tplc="7DAA69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E05D0"/>
    <w:multiLevelType w:val="hybridMultilevel"/>
    <w:tmpl w:val="7854C664"/>
    <w:lvl w:ilvl="0" w:tplc="4A340BAC">
      <w:start w:val="1"/>
      <w:numFmt w:val="bullet"/>
      <w:lvlText w:val=""/>
      <w:lvlJc w:val="righ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E27895"/>
    <w:multiLevelType w:val="hybridMultilevel"/>
    <w:tmpl w:val="815C466A"/>
    <w:lvl w:ilvl="0" w:tplc="A83C7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72C43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6DF8"/>
    <w:multiLevelType w:val="hybridMultilevel"/>
    <w:tmpl w:val="267CB580"/>
    <w:lvl w:ilvl="0" w:tplc="4A340BAC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FD2F63"/>
    <w:multiLevelType w:val="hybridMultilevel"/>
    <w:tmpl w:val="0096EA02"/>
    <w:lvl w:ilvl="0" w:tplc="08923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C3AF4"/>
    <w:multiLevelType w:val="hybridMultilevel"/>
    <w:tmpl w:val="0096EA02"/>
    <w:lvl w:ilvl="0" w:tplc="08923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C2181"/>
    <w:multiLevelType w:val="hybridMultilevel"/>
    <w:tmpl w:val="228225A8"/>
    <w:lvl w:ilvl="0" w:tplc="A8FC57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1D72D4"/>
    <w:multiLevelType w:val="hybridMultilevel"/>
    <w:tmpl w:val="30D2702E"/>
    <w:lvl w:ilvl="0" w:tplc="1480F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6561"/>
    <w:multiLevelType w:val="hybridMultilevel"/>
    <w:tmpl w:val="F5E84CA6"/>
    <w:lvl w:ilvl="0" w:tplc="A8FC57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63A22"/>
    <w:multiLevelType w:val="hybridMultilevel"/>
    <w:tmpl w:val="98BCFD2E"/>
    <w:lvl w:ilvl="0" w:tplc="579C9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97B18"/>
    <w:multiLevelType w:val="hybridMultilevel"/>
    <w:tmpl w:val="628C1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7687"/>
    <w:multiLevelType w:val="hybridMultilevel"/>
    <w:tmpl w:val="62DAB036"/>
    <w:lvl w:ilvl="0" w:tplc="4A340BAC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1A074E"/>
    <w:multiLevelType w:val="hybridMultilevel"/>
    <w:tmpl w:val="88B62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21"/>
  </w:num>
  <w:num w:numId="10">
    <w:abstractNumId w:val="25"/>
  </w:num>
  <w:num w:numId="11">
    <w:abstractNumId w:val="23"/>
  </w:num>
  <w:num w:numId="12">
    <w:abstractNumId w:val="15"/>
  </w:num>
  <w:num w:numId="13">
    <w:abstractNumId w:val="3"/>
  </w:num>
  <w:num w:numId="14">
    <w:abstractNumId w:val="13"/>
  </w:num>
  <w:num w:numId="15">
    <w:abstractNumId w:val="20"/>
  </w:num>
  <w:num w:numId="16">
    <w:abstractNumId w:val="17"/>
  </w:num>
  <w:num w:numId="17">
    <w:abstractNumId w:val="22"/>
  </w:num>
  <w:num w:numId="18">
    <w:abstractNumId w:val="10"/>
  </w:num>
  <w:num w:numId="19">
    <w:abstractNumId w:val="4"/>
  </w:num>
  <w:num w:numId="20">
    <w:abstractNumId w:val="5"/>
  </w:num>
  <w:num w:numId="21">
    <w:abstractNumId w:val="8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6"/>
    <w:rsid w:val="00001545"/>
    <w:rsid w:val="0001060B"/>
    <w:rsid w:val="000541AD"/>
    <w:rsid w:val="000B5A06"/>
    <w:rsid w:val="000C68A0"/>
    <w:rsid w:val="000D5874"/>
    <w:rsid w:val="000D7A9B"/>
    <w:rsid w:val="000E2E4A"/>
    <w:rsid w:val="000F77DD"/>
    <w:rsid w:val="001455FB"/>
    <w:rsid w:val="00150EA1"/>
    <w:rsid w:val="00177D23"/>
    <w:rsid w:val="001A7D86"/>
    <w:rsid w:val="001D6A14"/>
    <w:rsid w:val="001E51CD"/>
    <w:rsid w:val="001F72D3"/>
    <w:rsid w:val="00212E82"/>
    <w:rsid w:val="002134E8"/>
    <w:rsid w:val="00240E13"/>
    <w:rsid w:val="0024313D"/>
    <w:rsid w:val="00250DC5"/>
    <w:rsid w:val="00263DE1"/>
    <w:rsid w:val="00281774"/>
    <w:rsid w:val="002D1355"/>
    <w:rsid w:val="00337609"/>
    <w:rsid w:val="00381D35"/>
    <w:rsid w:val="00383C41"/>
    <w:rsid w:val="003A4020"/>
    <w:rsid w:val="003D4185"/>
    <w:rsid w:val="003D4DDD"/>
    <w:rsid w:val="003F11C6"/>
    <w:rsid w:val="0044544C"/>
    <w:rsid w:val="004608C8"/>
    <w:rsid w:val="00477B65"/>
    <w:rsid w:val="00487669"/>
    <w:rsid w:val="005076FE"/>
    <w:rsid w:val="00521DD4"/>
    <w:rsid w:val="00567D2F"/>
    <w:rsid w:val="005A57FE"/>
    <w:rsid w:val="005B3C46"/>
    <w:rsid w:val="005E2E03"/>
    <w:rsid w:val="006023C6"/>
    <w:rsid w:val="00634395"/>
    <w:rsid w:val="006462BE"/>
    <w:rsid w:val="006607C6"/>
    <w:rsid w:val="006A06F3"/>
    <w:rsid w:val="006B577C"/>
    <w:rsid w:val="006C7F0D"/>
    <w:rsid w:val="006F535E"/>
    <w:rsid w:val="007353ED"/>
    <w:rsid w:val="007F655B"/>
    <w:rsid w:val="00811986"/>
    <w:rsid w:val="00840518"/>
    <w:rsid w:val="00854263"/>
    <w:rsid w:val="00855E76"/>
    <w:rsid w:val="008649C6"/>
    <w:rsid w:val="008C3A6C"/>
    <w:rsid w:val="008C5BD2"/>
    <w:rsid w:val="00913B9C"/>
    <w:rsid w:val="009360EC"/>
    <w:rsid w:val="009435ED"/>
    <w:rsid w:val="009651E8"/>
    <w:rsid w:val="00972E27"/>
    <w:rsid w:val="00982AED"/>
    <w:rsid w:val="009913DB"/>
    <w:rsid w:val="009A4C92"/>
    <w:rsid w:val="00A11614"/>
    <w:rsid w:val="00A309FD"/>
    <w:rsid w:val="00A4603E"/>
    <w:rsid w:val="00AA5C65"/>
    <w:rsid w:val="00AB3FDA"/>
    <w:rsid w:val="00AC5286"/>
    <w:rsid w:val="00AE7CBA"/>
    <w:rsid w:val="00AF117F"/>
    <w:rsid w:val="00AF7041"/>
    <w:rsid w:val="00B144B8"/>
    <w:rsid w:val="00B16E8C"/>
    <w:rsid w:val="00B4018A"/>
    <w:rsid w:val="00BD657F"/>
    <w:rsid w:val="00C06EAB"/>
    <w:rsid w:val="00D15C12"/>
    <w:rsid w:val="00D3532A"/>
    <w:rsid w:val="00D500F1"/>
    <w:rsid w:val="00D52E87"/>
    <w:rsid w:val="00D620F0"/>
    <w:rsid w:val="00D779CA"/>
    <w:rsid w:val="00D91B64"/>
    <w:rsid w:val="00DD725C"/>
    <w:rsid w:val="00DE3995"/>
    <w:rsid w:val="00E07EF7"/>
    <w:rsid w:val="00E13783"/>
    <w:rsid w:val="00E31B43"/>
    <w:rsid w:val="00E47DD5"/>
    <w:rsid w:val="00E70E61"/>
    <w:rsid w:val="00E8121B"/>
    <w:rsid w:val="00E85EF7"/>
    <w:rsid w:val="00EA0789"/>
    <w:rsid w:val="00F04C72"/>
    <w:rsid w:val="00F438F0"/>
    <w:rsid w:val="00F76F33"/>
    <w:rsid w:val="00F94ADB"/>
    <w:rsid w:val="00FB6B0A"/>
    <w:rsid w:val="00FC0794"/>
    <w:rsid w:val="00FD5071"/>
    <w:rsid w:val="00FF48B9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0F7B-1CEC-4AC0-8DAD-A3B9C94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D4"/>
  </w:style>
  <w:style w:type="paragraph" w:styleId="Heading1">
    <w:name w:val="heading 1"/>
    <w:basedOn w:val="Normal"/>
    <w:next w:val="Normal"/>
    <w:link w:val="Heading1Char"/>
    <w:uiPriority w:val="9"/>
    <w:qFormat/>
    <w:rsid w:val="008C5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1E8"/>
    <w:pPr>
      <w:ind w:left="720"/>
      <w:contextualSpacing/>
    </w:pPr>
  </w:style>
  <w:style w:type="character" w:customStyle="1" w:styleId="date-display-single1">
    <w:name w:val="date-display-single1"/>
    <w:basedOn w:val="DefaultParagraphFont"/>
    <w:rsid w:val="00B16E8C"/>
  </w:style>
  <w:style w:type="character" w:customStyle="1" w:styleId="field-label-suffix2">
    <w:name w:val="field-label-suffix2"/>
    <w:basedOn w:val="DefaultParagraphFont"/>
    <w:rsid w:val="00B16E8C"/>
  </w:style>
  <w:style w:type="character" w:styleId="FollowedHyperlink">
    <w:name w:val="FollowedHyperlink"/>
    <w:basedOn w:val="DefaultParagraphFont"/>
    <w:uiPriority w:val="99"/>
    <w:semiHidden/>
    <w:unhideWhenUsed/>
    <w:rsid w:val="00A309F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5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E51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43"/>
  </w:style>
  <w:style w:type="paragraph" w:styleId="Footer">
    <w:name w:val="footer"/>
    <w:basedOn w:val="Normal"/>
    <w:link w:val="FooterChar"/>
    <w:uiPriority w:val="99"/>
    <w:unhideWhenUsed/>
    <w:rsid w:val="00E3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548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4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2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0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19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0D0D0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3089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0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3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" w:color="345487"/>
                                                    <w:left w:val="single" w:sz="6" w:space="1" w:color="345487"/>
                                                    <w:bottom w:val="single" w:sz="6" w:space="1" w:color="345487"/>
                                                    <w:right w:val="single" w:sz="6" w:space="1" w:color="345487"/>
                                                  </w:divBdr>
                                                  <w:divsChild>
                                                    <w:div w:id="204636813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single" w:sz="6" w:space="5" w:color="DAE6F3"/>
                                                        <w:left w:val="single" w:sz="6" w:space="5" w:color="DAE6F3"/>
                                                        <w:bottom w:val="single" w:sz="6" w:space="5" w:color="DAE6F3"/>
                                                        <w:right w:val="single" w:sz="6" w:space="5" w:color="DAE6F3"/>
                                                      </w:divBdr>
                                                      <w:divsChild>
                                                        <w:div w:id="6169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604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AE6F3"/>
                                                                <w:left w:val="single" w:sz="6" w:space="5" w:color="DAE6F3"/>
                                                                <w:bottom w:val="single" w:sz="6" w:space="5" w:color="DAE6F3"/>
                                                                <w:right w:val="single" w:sz="6" w:space="5" w:color="DAE6F3"/>
                                                              </w:divBdr>
                                                              <w:divsChild>
                                                                <w:div w:id="11177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43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E0E4"/>
                                                                            <w:left w:val="single" w:sz="6" w:space="5" w:color="DDE0E4"/>
                                                                            <w:bottom w:val="single" w:sz="6" w:space="5" w:color="DDE0E4"/>
                                                                            <w:right w:val="single" w:sz="6" w:space="5" w:color="DDE0E4"/>
                                                                          </w:divBdr>
                                                                          <w:divsChild>
                                                                            <w:div w:id="183240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0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00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8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9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40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0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57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2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/" TargetMode="External"/><Relationship Id="rId13" Type="http://schemas.openxmlformats.org/officeDocument/2006/relationships/hyperlink" Target="http://gmo-crl.jrc.ec.europa.eu/StatusOfDossiers.aspx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lisabeth.Waigmann@efsa.europa.eu" TargetMode="External"/><Relationship Id="rId12" Type="http://schemas.openxmlformats.org/officeDocument/2006/relationships/hyperlink" Target="https://gmo-crl.jrc.ec.europa.eu/summaries/A5547_validated%20Method.pdf" TargetMode="External"/><Relationship Id="rId17" Type="http://schemas.openxmlformats.org/officeDocument/2006/relationships/hyperlink" Target="http://gmo-crl.jrc.ec.europa.eu/gmomethod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mo-crl.jrc.ec.europa.eu/default.ht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mo-crl.jrc.ec.europa.eu/summaries/MON89788_validated_Method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gmo-crl.jrc.ec.europa.eu/StatusOfDossiers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mo-crl.jrc.ec.europa.eu/summaries/EURL-VL-02-11_VM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fsa.europa.eu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673</Words>
  <Characters>3789</Characters>
  <Application>Microsoft Office Word</Application>
  <DocSecurity>0</DocSecurity>
  <Lines>172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Nina (SANTE)</dc:creator>
  <cp:keywords/>
  <dc:description/>
  <cp:lastModifiedBy>NOVAK Nina (SANTE)</cp:lastModifiedBy>
  <cp:revision>21</cp:revision>
  <dcterms:created xsi:type="dcterms:W3CDTF">2020-04-17T11:47:00Z</dcterms:created>
  <dcterms:modified xsi:type="dcterms:W3CDTF">2020-04-17T13:22:00Z</dcterms:modified>
</cp:coreProperties>
</file>