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F4F32" w14:textId="77777777" w:rsidR="003F6C06" w:rsidRDefault="000F3B14" w:rsidP="000F3B14">
      <w:pPr>
        <w:jc w:val="center"/>
        <w:rPr>
          <w:b/>
          <w:sz w:val="28"/>
          <w:szCs w:val="28"/>
        </w:rPr>
      </w:pPr>
      <w:bookmarkStart w:id="0" w:name="_GoBack"/>
      <w:r w:rsidRPr="000F3B14">
        <w:rPr>
          <w:b/>
          <w:sz w:val="28"/>
          <w:szCs w:val="28"/>
        </w:rPr>
        <w:t>Preparatory processes and milestones towards the eighth meeting of the Conference of the Parties serving as the meeting of the Parties to the Cartagena Protocol on Biosafety</w:t>
      </w:r>
      <w:bookmarkEnd w:id="0"/>
    </w:p>
    <w:p w14:paraId="263DDA74" w14:textId="77777777" w:rsidR="000F3B14" w:rsidRPr="000F3B14" w:rsidRDefault="000F3B14" w:rsidP="000F3B14">
      <w:pPr>
        <w:jc w:val="center"/>
        <w:rPr>
          <w:b/>
          <w:sz w:val="28"/>
          <w:szCs w:val="28"/>
        </w:rPr>
      </w:pPr>
    </w:p>
    <w:p w14:paraId="2DF24AD7" w14:textId="77777777" w:rsidR="00940328" w:rsidRPr="00F640BD" w:rsidRDefault="00722840" w:rsidP="00940328">
      <w:pPr>
        <w:pStyle w:val="Heading2"/>
        <w:tabs>
          <w:tab w:val="clear" w:pos="720"/>
          <w:tab w:val="left" w:pos="810"/>
          <w:tab w:val="left" w:pos="900"/>
        </w:tabs>
        <w:jc w:val="left"/>
        <w:rPr>
          <w:bCs w:val="0"/>
          <w:i w:val="0"/>
          <w:iCs w:val="0"/>
          <w:snapToGrid w:val="0"/>
          <w:szCs w:val="22"/>
        </w:rPr>
      </w:pPr>
      <w:r w:rsidRPr="00F640BD">
        <w:rPr>
          <w:bCs w:val="0"/>
          <w:i w:val="0"/>
          <w:iCs w:val="0"/>
          <w:snapToGrid w:val="0"/>
          <w:szCs w:val="22"/>
        </w:rPr>
        <w:t xml:space="preserve">Item 2. </w:t>
      </w:r>
      <w:r w:rsidRPr="00F640BD">
        <w:rPr>
          <w:bCs w:val="0"/>
          <w:i w:val="0"/>
          <w:iCs w:val="0"/>
          <w:snapToGrid w:val="0"/>
          <w:szCs w:val="22"/>
        </w:rPr>
        <w:tab/>
        <w:t>Organizational matters</w:t>
      </w:r>
    </w:p>
    <w:p w14:paraId="432DF003" w14:textId="77777777" w:rsidR="00401464" w:rsidRPr="00F640BD" w:rsidRDefault="00722840" w:rsidP="00752BB8">
      <w:pPr>
        <w:pStyle w:val="Heading2"/>
        <w:tabs>
          <w:tab w:val="clear" w:pos="720"/>
          <w:tab w:val="left" w:pos="810"/>
        </w:tabs>
        <w:jc w:val="left"/>
        <w:rPr>
          <w:bCs w:val="0"/>
          <w:i w:val="0"/>
          <w:iCs w:val="0"/>
          <w:snapToGrid w:val="0"/>
          <w:szCs w:val="22"/>
        </w:rPr>
      </w:pPr>
      <w:r w:rsidRPr="00F640BD">
        <w:rPr>
          <w:bCs w:val="0"/>
          <w:i w:val="0"/>
          <w:iCs w:val="0"/>
          <w:snapToGrid w:val="0"/>
          <w:szCs w:val="22"/>
        </w:rPr>
        <w:t>2.</w:t>
      </w:r>
      <w:r w:rsidR="003105B8">
        <w:rPr>
          <w:bCs w:val="0"/>
          <w:i w:val="0"/>
          <w:iCs w:val="0"/>
          <w:snapToGrid w:val="0"/>
          <w:szCs w:val="22"/>
        </w:rPr>
        <w:t>1</w:t>
      </w:r>
      <w:r w:rsidRPr="00F640BD">
        <w:rPr>
          <w:bCs w:val="0"/>
          <w:i w:val="0"/>
          <w:iCs w:val="0"/>
          <w:snapToGrid w:val="0"/>
          <w:szCs w:val="22"/>
        </w:rPr>
        <w:t xml:space="preserve"> </w:t>
      </w:r>
      <w:r w:rsidRPr="00F640BD">
        <w:rPr>
          <w:bCs w:val="0"/>
          <w:i w:val="0"/>
          <w:iCs w:val="0"/>
          <w:snapToGrid w:val="0"/>
          <w:szCs w:val="22"/>
        </w:rPr>
        <w:tab/>
        <w:t xml:space="preserve">Adoption of agenda </w:t>
      </w:r>
    </w:p>
    <w:p w14:paraId="545D7360" w14:textId="3DC43781" w:rsidR="00401464" w:rsidRDefault="00722840" w:rsidP="00940328">
      <w:pPr>
        <w:pStyle w:val="Para1"/>
        <w:numPr>
          <w:ilvl w:val="0"/>
          <w:numId w:val="0"/>
        </w:numPr>
        <w:jc w:val="left"/>
        <w:rPr>
          <w:szCs w:val="22"/>
        </w:rPr>
      </w:pPr>
      <w:r w:rsidRPr="00F640BD">
        <w:rPr>
          <w:i/>
          <w:szCs w:val="22"/>
        </w:rPr>
        <w:t>Background:</w:t>
      </w:r>
      <w:r w:rsidRPr="00F640BD">
        <w:rPr>
          <w:szCs w:val="22"/>
        </w:rPr>
        <w:t xml:space="preserve"> </w:t>
      </w:r>
      <w:r w:rsidR="00690E02" w:rsidRPr="007A5DED">
        <w:t>The</w:t>
      </w:r>
      <w:r w:rsidR="00690E02">
        <w:t xml:space="preserve"> meeting of the Parties to the </w:t>
      </w:r>
      <w:r w:rsidR="00717655">
        <w:t>Cartagena</w:t>
      </w:r>
      <w:r w:rsidR="00690E02">
        <w:t xml:space="preserve"> Protocol</w:t>
      </w:r>
      <w:r w:rsidR="00717655">
        <w:t xml:space="preserve"> on Biosafety</w:t>
      </w:r>
      <w:r w:rsidR="009F37FF">
        <w:t>, at its eighth meeting,</w:t>
      </w:r>
      <w:r w:rsidR="00690E02">
        <w:t xml:space="preserve"> will </w:t>
      </w:r>
      <w:r w:rsidRPr="00F640BD">
        <w:rPr>
          <w:szCs w:val="22"/>
        </w:rPr>
        <w:t xml:space="preserve">consider the draft provisional agenda </w:t>
      </w:r>
      <w:r w:rsidR="0005093B" w:rsidRPr="00F640BD">
        <w:rPr>
          <w:szCs w:val="22"/>
        </w:rPr>
        <w:t xml:space="preserve">prepared </w:t>
      </w:r>
      <w:r w:rsidR="0005093B">
        <w:rPr>
          <w:szCs w:val="22"/>
        </w:rPr>
        <w:t xml:space="preserve">by </w:t>
      </w:r>
      <w:r w:rsidR="0005093B" w:rsidRPr="00F640BD">
        <w:rPr>
          <w:szCs w:val="22"/>
        </w:rPr>
        <w:t xml:space="preserve">Executive Secretary in consultation with the Bureau </w:t>
      </w:r>
      <w:r w:rsidRPr="00F640BD">
        <w:rPr>
          <w:szCs w:val="22"/>
        </w:rPr>
        <w:t>for</w:t>
      </w:r>
      <w:r w:rsidR="0005093B">
        <w:rPr>
          <w:szCs w:val="22"/>
        </w:rPr>
        <w:t xml:space="preserve"> the </w:t>
      </w:r>
      <w:r w:rsidRPr="00F640BD">
        <w:rPr>
          <w:szCs w:val="22"/>
        </w:rPr>
        <w:t>meeting</w:t>
      </w:r>
      <w:r w:rsidR="0005093B">
        <w:rPr>
          <w:szCs w:val="22"/>
        </w:rPr>
        <w:t>.</w:t>
      </w:r>
      <w:r w:rsidRPr="00F640BD">
        <w:rPr>
          <w:szCs w:val="22"/>
        </w:rPr>
        <w:t xml:space="preserve"> </w:t>
      </w:r>
    </w:p>
    <w:p w14:paraId="20200896" w14:textId="77777777" w:rsidR="009619C4" w:rsidRPr="00F640BD" w:rsidRDefault="009619C4" w:rsidP="009619C4">
      <w:pPr>
        <w:pStyle w:val="Heading2"/>
        <w:tabs>
          <w:tab w:val="clear" w:pos="720"/>
          <w:tab w:val="left" w:pos="810"/>
        </w:tabs>
        <w:jc w:val="left"/>
        <w:rPr>
          <w:bCs w:val="0"/>
          <w:i w:val="0"/>
          <w:iCs w:val="0"/>
          <w:snapToGrid w:val="0"/>
          <w:szCs w:val="22"/>
        </w:rPr>
      </w:pPr>
      <w:r w:rsidRPr="00F640BD">
        <w:rPr>
          <w:bCs w:val="0"/>
          <w:i w:val="0"/>
          <w:iCs w:val="0"/>
          <w:snapToGrid w:val="0"/>
          <w:szCs w:val="22"/>
        </w:rPr>
        <w:t>2.</w:t>
      </w:r>
      <w:r>
        <w:rPr>
          <w:bCs w:val="0"/>
          <w:i w:val="0"/>
          <w:iCs w:val="0"/>
          <w:snapToGrid w:val="0"/>
          <w:szCs w:val="22"/>
        </w:rPr>
        <w:t>2</w:t>
      </w:r>
      <w:r w:rsidRPr="00F640BD">
        <w:rPr>
          <w:bCs w:val="0"/>
          <w:i w:val="0"/>
          <w:iCs w:val="0"/>
          <w:snapToGrid w:val="0"/>
          <w:szCs w:val="22"/>
        </w:rPr>
        <w:t xml:space="preserve"> </w:t>
      </w:r>
      <w:r w:rsidRPr="00F640BD">
        <w:rPr>
          <w:bCs w:val="0"/>
          <w:i w:val="0"/>
          <w:iCs w:val="0"/>
          <w:snapToGrid w:val="0"/>
          <w:szCs w:val="22"/>
        </w:rPr>
        <w:tab/>
      </w:r>
      <w:r>
        <w:rPr>
          <w:bCs w:val="0"/>
          <w:i w:val="0"/>
          <w:iCs w:val="0"/>
          <w:snapToGrid w:val="0"/>
          <w:szCs w:val="22"/>
        </w:rPr>
        <w:t>Election of substitute officers</w:t>
      </w:r>
      <w:r w:rsidRPr="00F640BD">
        <w:rPr>
          <w:bCs w:val="0"/>
          <w:i w:val="0"/>
          <w:iCs w:val="0"/>
          <w:snapToGrid w:val="0"/>
          <w:szCs w:val="22"/>
        </w:rPr>
        <w:t xml:space="preserve"> </w:t>
      </w:r>
    </w:p>
    <w:p w14:paraId="07F62CC0" w14:textId="4B165545" w:rsidR="009619C4" w:rsidRPr="00F640BD" w:rsidRDefault="009619C4" w:rsidP="009619C4">
      <w:pPr>
        <w:pStyle w:val="Para1"/>
        <w:numPr>
          <w:ilvl w:val="0"/>
          <w:numId w:val="0"/>
        </w:numPr>
        <w:jc w:val="left"/>
        <w:rPr>
          <w:szCs w:val="22"/>
        </w:rPr>
      </w:pPr>
      <w:r w:rsidRPr="00F640BD">
        <w:rPr>
          <w:i/>
          <w:szCs w:val="22"/>
        </w:rPr>
        <w:t>Background:</w:t>
      </w:r>
      <w:r w:rsidRPr="00F640BD">
        <w:rPr>
          <w:szCs w:val="22"/>
        </w:rPr>
        <w:t xml:space="preserve"> </w:t>
      </w:r>
      <w:r w:rsidRPr="00736790">
        <w:rPr>
          <w:lang w:val="en-US"/>
        </w:rPr>
        <w:t>In electi</w:t>
      </w:r>
      <w:r w:rsidRPr="008B372D">
        <w:rPr>
          <w:lang w:val="en-US"/>
        </w:rPr>
        <w:t xml:space="preserve">ng officers for the Bureau to serve from the closure of the </w:t>
      </w:r>
      <w:r w:rsidRPr="008B372D">
        <w:rPr>
          <w:kern w:val="22"/>
        </w:rPr>
        <w:t>thirteenth</w:t>
      </w:r>
      <w:r w:rsidRPr="008B372D">
        <w:rPr>
          <w:lang w:val="en-US"/>
        </w:rPr>
        <w:t xml:space="preserve"> meeting of the Conference of the Parties</w:t>
      </w:r>
      <w:r>
        <w:rPr>
          <w:lang w:val="en-US"/>
        </w:rPr>
        <w:t xml:space="preserve"> (COP)</w:t>
      </w:r>
      <w:r w:rsidRPr="008B372D">
        <w:rPr>
          <w:lang w:val="en-US"/>
        </w:rPr>
        <w:t xml:space="preserve"> to the closure </w:t>
      </w:r>
      <w:r w:rsidRPr="009F026A">
        <w:rPr>
          <w:lang w:val="en-US"/>
        </w:rPr>
        <w:t xml:space="preserve">of the fourteenth meeting of the </w:t>
      </w:r>
      <w:r>
        <w:rPr>
          <w:lang w:val="en-US"/>
        </w:rPr>
        <w:t xml:space="preserve">COP, the meeting of the Parties to the </w:t>
      </w:r>
      <w:r w:rsidR="00717655">
        <w:rPr>
          <w:lang w:val="en-US"/>
        </w:rPr>
        <w:t>Cartagena</w:t>
      </w:r>
      <w:r>
        <w:rPr>
          <w:lang w:val="en-US"/>
        </w:rPr>
        <w:t xml:space="preserve"> Protocol will elect substitute officers if any </w:t>
      </w:r>
      <w:r w:rsidRPr="009619C4">
        <w:rPr>
          <w:szCs w:val="22"/>
        </w:rPr>
        <w:t xml:space="preserve">member of the COP Bureau is </w:t>
      </w:r>
      <w:r w:rsidR="00B143A7">
        <w:rPr>
          <w:szCs w:val="22"/>
        </w:rPr>
        <w:t xml:space="preserve">from </w:t>
      </w:r>
      <w:r w:rsidRPr="009619C4">
        <w:rPr>
          <w:szCs w:val="22"/>
        </w:rPr>
        <w:t>a Party to</w:t>
      </w:r>
      <w:r w:rsidR="00B143A7">
        <w:rPr>
          <w:szCs w:val="22"/>
        </w:rPr>
        <w:t xml:space="preserve"> the Convention that is not a Party to</w:t>
      </w:r>
      <w:r w:rsidRPr="009619C4">
        <w:rPr>
          <w:szCs w:val="22"/>
        </w:rPr>
        <w:t xml:space="preserve"> the </w:t>
      </w:r>
      <w:r w:rsidR="00717655">
        <w:rPr>
          <w:szCs w:val="22"/>
        </w:rPr>
        <w:t>Cartagena</w:t>
      </w:r>
      <w:r w:rsidRPr="009619C4">
        <w:rPr>
          <w:szCs w:val="22"/>
        </w:rPr>
        <w:t xml:space="preserve"> Protocol</w:t>
      </w:r>
      <w:r w:rsidR="00B143A7">
        <w:rPr>
          <w:szCs w:val="22"/>
        </w:rPr>
        <w:t xml:space="preserve"> at that time</w:t>
      </w:r>
      <w:r>
        <w:rPr>
          <w:szCs w:val="22"/>
        </w:rPr>
        <w:t>.</w:t>
      </w:r>
    </w:p>
    <w:p w14:paraId="0A1F7574" w14:textId="77777777" w:rsidR="009619C4" w:rsidRPr="00F640BD" w:rsidRDefault="009619C4" w:rsidP="009619C4">
      <w:pPr>
        <w:pStyle w:val="Heading2"/>
        <w:tabs>
          <w:tab w:val="clear" w:pos="720"/>
          <w:tab w:val="left" w:pos="810"/>
        </w:tabs>
        <w:jc w:val="left"/>
        <w:rPr>
          <w:bCs w:val="0"/>
          <w:i w:val="0"/>
          <w:iCs w:val="0"/>
          <w:snapToGrid w:val="0"/>
          <w:szCs w:val="22"/>
        </w:rPr>
      </w:pPr>
      <w:r w:rsidRPr="00F640BD">
        <w:rPr>
          <w:bCs w:val="0"/>
          <w:i w:val="0"/>
          <w:iCs w:val="0"/>
          <w:snapToGrid w:val="0"/>
          <w:szCs w:val="22"/>
        </w:rPr>
        <w:t>2.</w:t>
      </w:r>
      <w:r>
        <w:rPr>
          <w:bCs w:val="0"/>
          <w:i w:val="0"/>
          <w:iCs w:val="0"/>
          <w:snapToGrid w:val="0"/>
          <w:szCs w:val="22"/>
        </w:rPr>
        <w:t>3</w:t>
      </w:r>
      <w:r w:rsidRPr="00F640BD">
        <w:rPr>
          <w:bCs w:val="0"/>
          <w:i w:val="0"/>
          <w:iCs w:val="0"/>
          <w:snapToGrid w:val="0"/>
          <w:szCs w:val="22"/>
        </w:rPr>
        <w:t xml:space="preserve"> </w:t>
      </w:r>
      <w:r w:rsidRPr="00F640BD">
        <w:rPr>
          <w:bCs w:val="0"/>
          <w:i w:val="0"/>
          <w:iCs w:val="0"/>
          <w:snapToGrid w:val="0"/>
          <w:szCs w:val="22"/>
        </w:rPr>
        <w:tab/>
      </w:r>
      <w:r>
        <w:rPr>
          <w:bCs w:val="0"/>
          <w:i w:val="0"/>
          <w:iCs w:val="0"/>
          <w:snapToGrid w:val="0"/>
          <w:szCs w:val="22"/>
        </w:rPr>
        <w:t>Organization of work</w:t>
      </w:r>
      <w:r w:rsidRPr="00F640BD">
        <w:rPr>
          <w:bCs w:val="0"/>
          <w:i w:val="0"/>
          <w:iCs w:val="0"/>
          <w:snapToGrid w:val="0"/>
          <w:szCs w:val="22"/>
        </w:rPr>
        <w:t xml:space="preserve"> </w:t>
      </w:r>
    </w:p>
    <w:p w14:paraId="73E9A35A" w14:textId="5EEC6150" w:rsidR="00D85F35" w:rsidRDefault="009619C4" w:rsidP="00940328">
      <w:pPr>
        <w:pStyle w:val="Para1"/>
        <w:numPr>
          <w:ilvl w:val="0"/>
          <w:numId w:val="0"/>
        </w:numPr>
        <w:jc w:val="left"/>
        <w:rPr>
          <w:szCs w:val="22"/>
        </w:rPr>
      </w:pPr>
      <w:r w:rsidRPr="00F640BD">
        <w:rPr>
          <w:i/>
          <w:szCs w:val="22"/>
        </w:rPr>
        <w:t>Background:</w:t>
      </w:r>
      <w:r w:rsidRPr="00F640BD">
        <w:rPr>
          <w:szCs w:val="22"/>
        </w:rPr>
        <w:t xml:space="preserve"> </w:t>
      </w:r>
      <w:r w:rsidRPr="009619C4">
        <w:t xml:space="preserve">The meeting of the Parties to the </w:t>
      </w:r>
      <w:r w:rsidR="00727B47">
        <w:t>Cartagena</w:t>
      </w:r>
      <w:r w:rsidRPr="009619C4">
        <w:t xml:space="preserve"> Protocol will </w:t>
      </w:r>
      <w:r w:rsidRPr="009619C4">
        <w:rPr>
          <w:szCs w:val="22"/>
        </w:rPr>
        <w:t xml:space="preserve">consider </w:t>
      </w:r>
      <w:r>
        <w:rPr>
          <w:szCs w:val="22"/>
        </w:rPr>
        <w:t xml:space="preserve">and adopt </w:t>
      </w:r>
      <w:r w:rsidRPr="009619C4">
        <w:rPr>
          <w:szCs w:val="22"/>
        </w:rPr>
        <w:t xml:space="preserve">the organization of work for its </w:t>
      </w:r>
      <w:r w:rsidR="00727B47">
        <w:rPr>
          <w:szCs w:val="22"/>
        </w:rPr>
        <w:t>eighth</w:t>
      </w:r>
      <w:r w:rsidRPr="009619C4">
        <w:rPr>
          <w:szCs w:val="22"/>
        </w:rPr>
        <w:t xml:space="preserve"> meeting.</w:t>
      </w:r>
      <w:r>
        <w:rPr>
          <w:szCs w:val="22"/>
        </w:rPr>
        <w:t xml:space="preserve"> The meeting of the Parties to the </w:t>
      </w:r>
      <w:r w:rsidR="00727B47">
        <w:rPr>
          <w:szCs w:val="22"/>
        </w:rPr>
        <w:t>Cartagena</w:t>
      </w:r>
      <w:r>
        <w:rPr>
          <w:szCs w:val="22"/>
        </w:rPr>
        <w:t xml:space="preserve"> Protocol will be held concurrently with the thirteenth meeting of the COP and the </w:t>
      </w:r>
      <w:r w:rsidR="00727B47">
        <w:rPr>
          <w:szCs w:val="22"/>
        </w:rPr>
        <w:t>second</w:t>
      </w:r>
      <w:r>
        <w:rPr>
          <w:szCs w:val="22"/>
        </w:rPr>
        <w:t xml:space="preserve"> meeting of the Parties to the </w:t>
      </w:r>
      <w:r w:rsidR="00727B47">
        <w:rPr>
          <w:szCs w:val="22"/>
        </w:rPr>
        <w:t>Nagoya</w:t>
      </w:r>
      <w:r>
        <w:rPr>
          <w:szCs w:val="22"/>
        </w:rPr>
        <w:t xml:space="preserve"> Protocol</w:t>
      </w:r>
      <w:r w:rsidR="00727B47">
        <w:rPr>
          <w:szCs w:val="22"/>
        </w:rPr>
        <w:t xml:space="preserve"> on Access and Benefit-sharing</w:t>
      </w:r>
      <w:r>
        <w:rPr>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D85F35" w:rsidRPr="00F640BD" w14:paraId="7D12C656" w14:textId="77777777" w:rsidTr="001B0224">
        <w:tc>
          <w:tcPr>
            <w:tcW w:w="9576" w:type="dxa"/>
            <w:gridSpan w:val="2"/>
          </w:tcPr>
          <w:p w14:paraId="652CA715" w14:textId="77777777" w:rsidR="00D85F35" w:rsidRPr="00F640BD" w:rsidRDefault="00D85F35" w:rsidP="001B0224">
            <w:pPr>
              <w:pStyle w:val="Para1"/>
              <w:numPr>
                <w:ilvl w:val="0"/>
                <w:numId w:val="0"/>
              </w:numPr>
              <w:shd w:val="clear" w:color="auto" w:fill="EEECE1" w:themeFill="background2"/>
              <w:jc w:val="left"/>
              <w:rPr>
                <w:i/>
                <w:szCs w:val="22"/>
              </w:rPr>
            </w:pPr>
            <w:r w:rsidRPr="00F640BD">
              <w:rPr>
                <w:i/>
                <w:szCs w:val="22"/>
              </w:rPr>
              <w:t>Preparatory process and milestones:</w:t>
            </w:r>
          </w:p>
        </w:tc>
      </w:tr>
      <w:tr w:rsidR="00D85F35" w:rsidRPr="00F640BD" w14:paraId="488A9B1D" w14:textId="77777777" w:rsidTr="001B0224">
        <w:tc>
          <w:tcPr>
            <w:tcW w:w="6858" w:type="dxa"/>
            <w:shd w:val="clear" w:color="auto" w:fill="EEECE1" w:themeFill="background2"/>
          </w:tcPr>
          <w:p w14:paraId="544FDF28" w14:textId="77777777" w:rsidR="00D85F35" w:rsidRPr="00F640BD" w:rsidRDefault="00D85F35" w:rsidP="001B0224">
            <w:pPr>
              <w:pStyle w:val="Para1"/>
              <w:numPr>
                <w:ilvl w:val="0"/>
                <w:numId w:val="6"/>
              </w:numPr>
              <w:jc w:val="left"/>
              <w:rPr>
                <w:i/>
                <w:szCs w:val="22"/>
              </w:rPr>
            </w:pPr>
            <w:r w:rsidRPr="00F640BD">
              <w:rPr>
                <w:bCs/>
                <w:szCs w:val="22"/>
              </w:rPr>
              <w:t>Posting of the provisional agenda</w:t>
            </w:r>
            <w:r w:rsidR="009F37FF">
              <w:rPr>
                <w:bCs/>
                <w:szCs w:val="22"/>
              </w:rPr>
              <w:t>, document</w:t>
            </w:r>
            <w:r>
              <w:rPr>
                <w:bCs/>
                <w:szCs w:val="22"/>
              </w:rPr>
              <w:t xml:space="preserve"> </w:t>
            </w:r>
            <w:r w:rsidRPr="00D74180">
              <w:rPr>
                <w:bCs/>
                <w:szCs w:val="22"/>
              </w:rPr>
              <w:t>UNEP/CBD/BS/COP-MOP/8/1</w:t>
            </w:r>
          </w:p>
        </w:tc>
        <w:tc>
          <w:tcPr>
            <w:tcW w:w="2718" w:type="dxa"/>
            <w:shd w:val="clear" w:color="auto" w:fill="EEECE1" w:themeFill="background2"/>
          </w:tcPr>
          <w:p w14:paraId="1730DC92" w14:textId="77777777" w:rsidR="00D85F35" w:rsidRPr="00964091" w:rsidRDefault="0005093B" w:rsidP="001B0224">
            <w:pPr>
              <w:pStyle w:val="Para1"/>
              <w:numPr>
                <w:ilvl w:val="0"/>
                <w:numId w:val="0"/>
              </w:numPr>
              <w:jc w:val="left"/>
              <w:rPr>
                <w:szCs w:val="22"/>
                <w:highlight w:val="yellow"/>
              </w:rPr>
            </w:pPr>
            <w:r w:rsidRPr="002424C9">
              <w:rPr>
                <w:szCs w:val="22"/>
              </w:rPr>
              <w:t>1 July 2015</w:t>
            </w:r>
          </w:p>
        </w:tc>
      </w:tr>
      <w:tr w:rsidR="00D85F35" w:rsidRPr="00F640BD" w14:paraId="24E8162A" w14:textId="77777777" w:rsidTr="001B0224">
        <w:tc>
          <w:tcPr>
            <w:tcW w:w="6858" w:type="dxa"/>
            <w:shd w:val="clear" w:color="auto" w:fill="EEECE1" w:themeFill="background2"/>
          </w:tcPr>
          <w:p w14:paraId="086D8BB8" w14:textId="518B5D30" w:rsidR="00D85F35" w:rsidRPr="00F640BD" w:rsidRDefault="00D85F35" w:rsidP="001B0224">
            <w:pPr>
              <w:pStyle w:val="Para1"/>
              <w:numPr>
                <w:ilvl w:val="0"/>
                <w:numId w:val="6"/>
              </w:numPr>
              <w:jc w:val="left"/>
              <w:rPr>
                <w:i/>
                <w:szCs w:val="22"/>
              </w:rPr>
            </w:pPr>
            <w:r w:rsidRPr="00F640BD">
              <w:rPr>
                <w:bCs/>
                <w:szCs w:val="22"/>
              </w:rPr>
              <w:t>Posting of annotations to the provisional agenda</w:t>
            </w:r>
            <w:r w:rsidR="009F37FF">
              <w:rPr>
                <w:bCs/>
                <w:szCs w:val="22"/>
              </w:rPr>
              <w:t>, document</w:t>
            </w:r>
            <w:r w:rsidR="0090532E">
              <w:rPr>
                <w:bCs/>
                <w:szCs w:val="22"/>
              </w:rPr>
              <w:t xml:space="preserve"> </w:t>
            </w:r>
            <w:r w:rsidRPr="00D74180">
              <w:rPr>
                <w:bCs/>
                <w:szCs w:val="22"/>
              </w:rPr>
              <w:t>UNEP/CBD/BS/COP-MOP/8/1/Add.1</w:t>
            </w:r>
          </w:p>
        </w:tc>
        <w:tc>
          <w:tcPr>
            <w:tcW w:w="2718" w:type="dxa"/>
            <w:shd w:val="clear" w:color="auto" w:fill="EEECE1" w:themeFill="background2"/>
          </w:tcPr>
          <w:p w14:paraId="6D95BFB3" w14:textId="77777777" w:rsidR="00D85F35" w:rsidRPr="002424C9" w:rsidRDefault="0005093B" w:rsidP="001B0224">
            <w:pPr>
              <w:pStyle w:val="Para1"/>
              <w:numPr>
                <w:ilvl w:val="0"/>
                <w:numId w:val="0"/>
              </w:numPr>
              <w:jc w:val="left"/>
              <w:rPr>
                <w:szCs w:val="22"/>
              </w:rPr>
            </w:pPr>
            <w:r w:rsidRPr="002424C9">
              <w:rPr>
                <w:szCs w:val="22"/>
              </w:rPr>
              <w:t>June 2016</w:t>
            </w:r>
          </w:p>
        </w:tc>
      </w:tr>
    </w:tbl>
    <w:p w14:paraId="76A6FE87" w14:textId="77777777" w:rsidR="00483463" w:rsidRDefault="00722840" w:rsidP="00D30644">
      <w:pPr>
        <w:pStyle w:val="Heading2"/>
        <w:tabs>
          <w:tab w:val="clear" w:pos="720"/>
          <w:tab w:val="left" w:pos="810"/>
          <w:tab w:val="left" w:pos="900"/>
        </w:tabs>
        <w:spacing w:before="480"/>
        <w:jc w:val="left"/>
        <w:rPr>
          <w:bCs w:val="0"/>
          <w:i w:val="0"/>
          <w:iCs w:val="0"/>
          <w:snapToGrid w:val="0"/>
          <w:szCs w:val="22"/>
        </w:rPr>
      </w:pPr>
      <w:r w:rsidRPr="00F640BD">
        <w:rPr>
          <w:bCs w:val="0"/>
          <w:i w:val="0"/>
          <w:iCs w:val="0"/>
          <w:snapToGrid w:val="0"/>
          <w:szCs w:val="22"/>
        </w:rPr>
        <w:t xml:space="preserve">Item 3. </w:t>
      </w:r>
      <w:r w:rsidRPr="00F640BD">
        <w:rPr>
          <w:bCs w:val="0"/>
          <w:i w:val="0"/>
          <w:iCs w:val="0"/>
          <w:snapToGrid w:val="0"/>
          <w:szCs w:val="22"/>
        </w:rPr>
        <w:tab/>
      </w:r>
      <w:r w:rsidR="009572CD">
        <w:rPr>
          <w:bCs w:val="0"/>
          <w:i w:val="0"/>
          <w:iCs w:val="0"/>
          <w:snapToGrid w:val="0"/>
          <w:szCs w:val="22"/>
        </w:rPr>
        <w:t xml:space="preserve">Report on the </w:t>
      </w:r>
      <w:r w:rsidR="009619C4">
        <w:rPr>
          <w:bCs w:val="0"/>
          <w:i w:val="0"/>
          <w:iCs w:val="0"/>
          <w:snapToGrid w:val="0"/>
          <w:szCs w:val="22"/>
        </w:rPr>
        <w:t>C</w:t>
      </w:r>
      <w:r w:rsidR="009572CD">
        <w:rPr>
          <w:bCs w:val="0"/>
          <w:i w:val="0"/>
          <w:iCs w:val="0"/>
          <w:snapToGrid w:val="0"/>
          <w:szCs w:val="22"/>
        </w:rPr>
        <w:t xml:space="preserve">redentials of </w:t>
      </w:r>
      <w:r w:rsidR="009619C4">
        <w:rPr>
          <w:bCs w:val="0"/>
          <w:i w:val="0"/>
          <w:iCs w:val="0"/>
          <w:snapToGrid w:val="0"/>
          <w:szCs w:val="22"/>
        </w:rPr>
        <w:t>R</w:t>
      </w:r>
      <w:r w:rsidR="009572CD">
        <w:rPr>
          <w:bCs w:val="0"/>
          <w:i w:val="0"/>
          <w:iCs w:val="0"/>
          <w:snapToGrid w:val="0"/>
          <w:szCs w:val="22"/>
        </w:rPr>
        <w:t xml:space="preserve">epresentatives to the </w:t>
      </w:r>
      <w:r w:rsidR="00045C6C">
        <w:rPr>
          <w:bCs w:val="0"/>
          <w:i w:val="0"/>
          <w:iCs w:val="0"/>
          <w:snapToGrid w:val="0"/>
          <w:szCs w:val="22"/>
        </w:rPr>
        <w:t>Eighth</w:t>
      </w:r>
      <w:r w:rsidR="009572CD">
        <w:rPr>
          <w:bCs w:val="0"/>
          <w:i w:val="0"/>
          <w:iCs w:val="0"/>
          <w:snapToGrid w:val="0"/>
          <w:szCs w:val="22"/>
        </w:rPr>
        <w:t xml:space="preserve"> Meeting of the </w:t>
      </w:r>
      <w:r w:rsidR="009619C4">
        <w:rPr>
          <w:bCs w:val="0"/>
          <w:i w:val="0"/>
          <w:iCs w:val="0"/>
          <w:snapToGrid w:val="0"/>
          <w:szCs w:val="22"/>
        </w:rPr>
        <w:t xml:space="preserve">Conference of the Parties serving as the meeting of the Parties to the </w:t>
      </w:r>
      <w:r w:rsidR="00045C6C">
        <w:rPr>
          <w:bCs w:val="0"/>
          <w:i w:val="0"/>
          <w:iCs w:val="0"/>
          <w:snapToGrid w:val="0"/>
          <w:szCs w:val="22"/>
        </w:rPr>
        <w:t>Cartagena</w:t>
      </w:r>
      <w:r w:rsidR="009619C4">
        <w:rPr>
          <w:bCs w:val="0"/>
          <w:i w:val="0"/>
          <w:iCs w:val="0"/>
          <w:snapToGrid w:val="0"/>
          <w:szCs w:val="22"/>
        </w:rPr>
        <w:t xml:space="preserve"> Protocol</w:t>
      </w:r>
    </w:p>
    <w:p w14:paraId="7F7F86DD" w14:textId="77777777" w:rsidR="009572CD" w:rsidRPr="00F640BD" w:rsidRDefault="009572CD" w:rsidP="009572CD">
      <w:pPr>
        <w:pStyle w:val="Para1"/>
        <w:numPr>
          <w:ilvl w:val="0"/>
          <w:numId w:val="0"/>
        </w:numPr>
        <w:jc w:val="left"/>
        <w:rPr>
          <w:szCs w:val="22"/>
        </w:rPr>
      </w:pPr>
      <w:r w:rsidRPr="00F640BD">
        <w:rPr>
          <w:i/>
          <w:szCs w:val="22"/>
        </w:rPr>
        <w:t>Background:</w:t>
      </w:r>
      <w:r w:rsidRPr="00F640BD">
        <w:rPr>
          <w:szCs w:val="22"/>
        </w:rPr>
        <w:t xml:space="preserve"> </w:t>
      </w:r>
      <w:r w:rsidR="009619C4">
        <w:t>Parties are required by the rules of procedure to submit the credentials of representatives and the names of alternate representatives and advisers to the Executive Secretary not later than twenty-four hours after the opening of the meeting. The Bureau will examine the credentials and the meeting will be invited to consider and adopt the report on the credentials submitted to it by the Bureau.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9572CD" w:rsidRPr="00F640BD" w14:paraId="0B044FF5" w14:textId="77777777" w:rsidTr="000A5FC4">
        <w:tc>
          <w:tcPr>
            <w:tcW w:w="9576" w:type="dxa"/>
            <w:gridSpan w:val="2"/>
          </w:tcPr>
          <w:p w14:paraId="5A65B602" w14:textId="77777777" w:rsidR="009572CD" w:rsidRPr="00F640BD" w:rsidRDefault="009572CD" w:rsidP="000A5FC4">
            <w:pPr>
              <w:pStyle w:val="Para1"/>
              <w:numPr>
                <w:ilvl w:val="0"/>
                <w:numId w:val="0"/>
              </w:numPr>
              <w:shd w:val="clear" w:color="auto" w:fill="EEECE1" w:themeFill="background2"/>
              <w:jc w:val="left"/>
              <w:rPr>
                <w:i/>
                <w:szCs w:val="22"/>
              </w:rPr>
            </w:pPr>
            <w:r w:rsidRPr="00F640BD">
              <w:rPr>
                <w:i/>
                <w:szCs w:val="22"/>
              </w:rPr>
              <w:t>Preparatory process and milestones:</w:t>
            </w:r>
          </w:p>
        </w:tc>
      </w:tr>
      <w:tr w:rsidR="009572CD" w:rsidRPr="00F640BD" w14:paraId="27A67941" w14:textId="77777777" w:rsidTr="000A5FC4">
        <w:tc>
          <w:tcPr>
            <w:tcW w:w="6858" w:type="dxa"/>
            <w:shd w:val="clear" w:color="auto" w:fill="EEECE1" w:themeFill="background2"/>
          </w:tcPr>
          <w:p w14:paraId="3F7C2CB1" w14:textId="77777777" w:rsidR="009572CD" w:rsidRPr="00F640BD" w:rsidRDefault="009572CD" w:rsidP="000A5FC4">
            <w:pPr>
              <w:pStyle w:val="Para1"/>
              <w:numPr>
                <w:ilvl w:val="0"/>
                <w:numId w:val="6"/>
              </w:numPr>
              <w:jc w:val="left"/>
              <w:rPr>
                <w:i/>
                <w:szCs w:val="22"/>
              </w:rPr>
            </w:pPr>
            <w:r>
              <w:rPr>
                <w:bCs/>
                <w:szCs w:val="22"/>
              </w:rPr>
              <w:t>Notification on credentials</w:t>
            </w:r>
          </w:p>
        </w:tc>
        <w:tc>
          <w:tcPr>
            <w:tcW w:w="2718" w:type="dxa"/>
            <w:shd w:val="clear" w:color="auto" w:fill="EEECE1" w:themeFill="background2"/>
          </w:tcPr>
          <w:p w14:paraId="19CB4F1B" w14:textId="77777777" w:rsidR="009572CD" w:rsidRPr="00964091" w:rsidRDefault="0005093B" w:rsidP="009619C4">
            <w:pPr>
              <w:pStyle w:val="Para1"/>
              <w:numPr>
                <w:ilvl w:val="0"/>
                <w:numId w:val="0"/>
              </w:numPr>
              <w:jc w:val="left"/>
              <w:rPr>
                <w:szCs w:val="22"/>
                <w:highlight w:val="yellow"/>
              </w:rPr>
            </w:pPr>
            <w:r w:rsidRPr="002424C9">
              <w:rPr>
                <w:szCs w:val="22"/>
              </w:rPr>
              <w:t>July 2016</w:t>
            </w:r>
          </w:p>
        </w:tc>
      </w:tr>
      <w:tr w:rsidR="009619C4" w:rsidRPr="00F640BD" w14:paraId="769AA1E1" w14:textId="77777777" w:rsidTr="000A5FC4">
        <w:tc>
          <w:tcPr>
            <w:tcW w:w="6858" w:type="dxa"/>
            <w:shd w:val="clear" w:color="auto" w:fill="EEECE1" w:themeFill="background2"/>
          </w:tcPr>
          <w:p w14:paraId="3886802A" w14:textId="77777777" w:rsidR="009619C4" w:rsidRDefault="009619C4" w:rsidP="00655AB7">
            <w:pPr>
              <w:pStyle w:val="Para1"/>
              <w:numPr>
                <w:ilvl w:val="1"/>
                <w:numId w:val="6"/>
              </w:numPr>
              <w:jc w:val="left"/>
              <w:rPr>
                <w:bCs/>
                <w:szCs w:val="22"/>
              </w:rPr>
            </w:pPr>
            <w:r>
              <w:rPr>
                <w:bCs/>
                <w:szCs w:val="22"/>
              </w:rPr>
              <w:t xml:space="preserve">Deadline for </w:t>
            </w:r>
            <w:r w:rsidR="00666AF3">
              <w:rPr>
                <w:bCs/>
                <w:szCs w:val="22"/>
              </w:rPr>
              <w:t xml:space="preserve">submission of </w:t>
            </w:r>
            <w:r>
              <w:rPr>
                <w:bCs/>
                <w:szCs w:val="22"/>
              </w:rPr>
              <w:t>credentials</w:t>
            </w:r>
          </w:p>
        </w:tc>
        <w:tc>
          <w:tcPr>
            <w:tcW w:w="2718" w:type="dxa"/>
            <w:shd w:val="clear" w:color="auto" w:fill="EEECE1" w:themeFill="background2"/>
          </w:tcPr>
          <w:p w14:paraId="1AEFA506" w14:textId="77777777" w:rsidR="009619C4" w:rsidRPr="00964091" w:rsidRDefault="0005093B" w:rsidP="009619C4">
            <w:pPr>
              <w:pStyle w:val="Para1"/>
              <w:numPr>
                <w:ilvl w:val="0"/>
                <w:numId w:val="0"/>
              </w:numPr>
              <w:jc w:val="left"/>
              <w:rPr>
                <w:szCs w:val="22"/>
                <w:highlight w:val="yellow"/>
              </w:rPr>
            </w:pPr>
            <w:r w:rsidRPr="002424C9">
              <w:rPr>
                <w:szCs w:val="22"/>
              </w:rPr>
              <w:t>5 December 2016</w:t>
            </w:r>
          </w:p>
        </w:tc>
      </w:tr>
    </w:tbl>
    <w:p w14:paraId="2541389D" w14:textId="77777777" w:rsidR="001753A7" w:rsidRPr="00F640BD" w:rsidRDefault="00722840" w:rsidP="004909A1">
      <w:pPr>
        <w:pStyle w:val="Heading2"/>
        <w:tabs>
          <w:tab w:val="clear" w:pos="720"/>
          <w:tab w:val="left" w:pos="810"/>
          <w:tab w:val="left" w:pos="900"/>
        </w:tabs>
        <w:spacing w:before="480"/>
        <w:jc w:val="left"/>
        <w:rPr>
          <w:bCs w:val="0"/>
          <w:i w:val="0"/>
          <w:iCs w:val="0"/>
          <w:snapToGrid w:val="0"/>
          <w:szCs w:val="22"/>
        </w:rPr>
      </w:pPr>
      <w:r w:rsidRPr="00F640BD">
        <w:rPr>
          <w:bCs w:val="0"/>
          <w:i w:val="0"/>
          <w:iCs w:val="0"/>
          <w:snapToGrid w:val="0"/>
          <w:szCs w:val="22"/>
        </w:rPr>
        <w:t xml:space="preserve">Item </w:t>
      </w:r>
      <w:r w:rsidR="00964091">
        <w:rPr>
          <w:bCs w:val="0"/>
          <w:i w:val="0"/>
          <w:iCs w:val="0"/>
          <w:snapToGrid w:val="0"/>
          <w:szCs w:val="22"/>
        </w:rPr>
        <w:t>4</w:t>
      </w:r>
      <w:r w:rsidRPr="00F640BD">
        <w:rPr>
          <w:bCs w:val="0"/>
          <w:i w:val="0"/>
          <w:iCs w:val="0"/>
          <w:snapToGrid w:val="0"/>
          <w:szCs w:val="22"/>
        </w:rPr>
        <w:t xml:space="preserve">. </w:t>
      </w:r>
      <w:r w:rsidRPr="00F640BD">
        <w:rPr>
          <w:bCs w:val="0"/>
          <w:i w:val="0"/>
          <w:iCs w:val="0"/>
          <w:snapToGrid w:val="0"/>
          <w:szCs w:val="22"/>
        </w:rPr>
        <w:tab/>
        <w:t xml:space="preserve">Report </w:t>
      </w:r>
      <w:r w:rsidR="00AC18AE">
        <w:rPr>
          <w:bCs w:val="0"/>
          <w:i w:val="0"/>
          <w:iCs w:val="0"/>
          <w:snapToGrid w:val="0"/>
          <w:szCs w:val="22"/>
        </w:rPr>
        <w:t xml:space="preserve">of the Compliance Committee </w:t>
      </w:r>
    </w:p>
    <w:p w14:paraId="5225ACE3" w14:textId="52AF9D5F" w:rsidR="00563779" w:rsidRPr="00F640BD" w:rsidRDefault="00722840" w:rsidP="00D840F8">
      <w:pPr>
        <w:pStyle w:val="Para1"/>
        <w:numPr>
          <w:ilvl w:val="0"/>
          <w:numId w:val="0"/>
        </w:numPr>
        <w:jc w:val="left"/>
        <w:rPr>
          <w:kern w:val="22"/>
          <w:szCs w:val="22"/>
          <w:lang w:eastAsia="ko-KR"/>
        </w:rPr>
      </w:pPr>
      <w:r w:rsidRPr="00F640BD">
        <w:rPr>
          <w:i/>
          <w:szCs w:val="22"/>
        </w:rPr>
        <w:t>Background:</w:t>
      </w:r>
      <w:r w:rsidRPr="00F640BD">
        <w:rPr>
          <w:szCs w:val="22"/>
        </w:rPr>
        <w:t xml:space="preserve"> </w:t>
      </w:r>
      <w:r w:rsidR="00B53088" w:rsidRPr="00666AF3">
        <w:t xml:space="preserve">The meeting of the Parties to the </w:t>
      </w:r>
      <w:r w:rsidR="00964091">
        <w:t>Cartagena</w:t>
      </w:r>
      <w:r w:rsidR="00B53088" w:rsidRPr="00666AF3">
        <w:t xml:space="preserve"> Protocol will be invited to consider the report and </w:t>
      </w:r>
      <w:r w:rsidR="00B53088" w:rsidRPr="00666AF3">
        <w:rPr>
          <w:lang w:val="en-US"/>
        </w:rPr>
        <w:t xml:space="preserve">recommendations </w:t>
      </w:r>
      <w:r w:rsidR="00B53088" w:rsidRPr="00666AF3">
        <w:t xml:space="preserve">of the Compliance Committee and to take appropriate actions. It will also be invited to elect members to the Compliance Committee in order to replace </w:t>
      </w:r>
      <w:r w:rsidR="00964091">
        <w:t>ten</w:t>
      </w:r>
      <w:r w:rsidR="00B53088" w:rsidRPr="00666AF3">
        <w:t xml:space="preserve"> members, i.e. </w:t>
      </w:r>
      <w:r w:rsidR="00964091">
        <w:t>two</w:t>
      </w:r>
      <w:r w:rsidR="00B53088" w:rsidRPr="00666AF3">
        <w:t xml:space="preserve"> from each of the five regions, whose terms will expire at the end of 2016</w:t>
      </w:r>
      <w:r w:rsidRPr="00666AF3">
        <w:rPr>
          <w:kern w:val="22"/>
          <w:szCs w:val="22"/>
        </w:rPr>
        <w:t>.</w:t>
      </w:r>
      <w:r w:rsidRPr="00F640BD">
        <w:rPr>
          <w:kern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D30644" w:rsidRPr="00F640BD" w14:paraId="120DE63F" w14:textId="77777777">
        <w:tc>
          <w:tcPr>
            <w:tcW w:w="9576" w:type="dxa"/>
            <w:gridSpan w:val="2"/>
          </w:tcPr>
          <w:p w14:paraId="0A664FBE" w14:textId="77777777" w:rsidR="00D30644" w:rsidRPr="00F640BD" w:rsidRDefault="00722840" w:rsidP="00483E39">
            <w:pPr>
              <w:pStyle w:val="Para1"/>
              <w:numPr>
                <w:ilvl w:val="0"/>
                <w:numId w:val="0"/>
              </w:numPr>
              <w:shd w:val="clear" w:color="auto" w:fill="EEECE1" w:themeFill="background2"/>
              <w:jc w:val="left"/>
              <w:rPr>
                <w:i/>
                <w:szCs w:val="22"/>
              </w:rPr>
            </w:pPr>
            <w:r w:rsidRPr="00F640BD">
              <w:rPr>
                <w:i/>
                <w:szCs w:val="22"/>
              </w:rPr>
              <w:lastRenderedPageBreak/>
              <w:t>Preparatory process and milestones:</w:t>
            </w:r>
          </w:p>
        </w:tc>
      </w:tr>
      <w:tr w:rsidR="003A0BAB" w:rsidRPr="00F640BD" w14:paraId="6662CB59" w14:textId="77777777" w:rsidTr="000A5FC4">
        <w:tc>
          <w:tcPr>
            <w:tcW w:w="6858" w:type="dxa"/>
            <w:shd w:val="clear" w:color="auto" w:fill="EEECE1" w:themeFill="background2"/>
          </w:tcPr>
          <w:p w14:paraId="3A46B788" w14:textId="77777777" w:rsidR="003A0BAB" w:rsidRDefault="003A0BAB" w:rsidP="003A0BAB">
            <w:pPr>
              <w:pStyle w:val="Para1"/>
              <w:numPr>
                <w:ilvl w:val="0"/>
                <w:numId w:val="6"/>
              </w:numPr>
              <w:jc w:val="left"/>
              <w:rPr>
                <w:bCs/>
                <w:szCs w:val="22"/>
              </w:rPr>
            </w:pPr>
            <w:r>
              <w:rPr>
                <w:bCs/>
                <w:szCs w:val="22"/>
              </w:rPr>
              <w:t>Twelf</w:t>
            </w:r>
            <w:r w:rsidRPr="00426882">
              <w:rPr>
                <w:bCs/>
                <w:szCs w:val="22"/>
              </w:rPr>
              <w:t xml:space="preserve">th Meeting of the Compliance Committee </w:t>
            </w:r>
          </w:p>
        </w:tc>
        <w:tc>
          <w:tcPr>
            <w:tcW w:w="2718" w:type="dxa"/>
            <w:shd w:val="clear" w:color="auto" w:fill="EEECE1" w:themeFill="background2"/>
          </w:tcPr>
          <w:p w14:paraId="45FBC289" w14:textId="77777777" w:rsidR="003A0BAB" w:rsidRPr="00DE20F2" w:rsidRDefault="003A0BAB" w:rsidP="003A0BAB">
            <w:pPr>
              <w:pStyle w:val="Para1"/>
              <w:numPr>
                <w:ilvl w:val="0"/>
                <w:numId w:val="0"/>
              </w:numPr>
              <w:jc w:val="left"/>
              <w:rPr>
                <w:bCs/>
                <w:szCs w:val="22"/>
              </w:rPr>
            </w:pPr>
            <w:r w:rsidRPr="003A0BAB">
              <w:rPr>
                <w:bCs/>
                <w:szCs w:val="22"/>
              </w:rPr>
              <w:t>13 - 15 May 2015</w:t>
            </w:r>
          </w:p>
        </w:tc>
      </w:tr>
      <w:tr w:rsidR="00B53088" w:rsidRPr="00F640BD" w14:paraId="179169A6" w14:textId="77777777" w:rsidTr="000A5FC4">
        <w:tc>
          <w:tcPr>
            <w:tcW w:w="6858" w:type="dxa"/>
            <w:shd w:val="clear" w:color="auto" w:fill="EEECE1" w:themeFill="background2"/>
          </w:tcPr>
          <w:p w14:paraId="771FFD68" w14:textId="77777777" w:rsidR="00B53088" w:rsidRPr="0039413F" w:rsidRDefault="00AF7CA3" w:rsidP="002303FF">
            <w:pPr>
              <w:pStyle w:val="Para1"/>
              <w:numPr>
                <w:ilvl w:val="0"/>
                <w:numId w:val="6"/>
              </w:numPr>
              <w:jc w:val="left"/>
              <w:rPr>
                <w:bCs/>
                <w:szCs w:val="22"/>
              </w:rPr>
            </w:pPr>
            <w:r>
              <w:rPr>
                <w:bCs/>
                <w:szCs w:val="22"/>
              </w:rPr>
              <w:t xml:space="preserve">Posting of </w:t>
            </w:r>
            <w:r w:rsidR="002303FF">
              <w:rPr>
                <w:bCs/>
                <w:szCs w:val="22"/>
              </w:rPr>
              <w:t>the r</w:t>
            </w:r>
            <w:r w:rsidRPr="0039413F">
              <w:rPr>
                <w:bCs/>
                <w:szCs w:val="22"/>
              </w:rPr>
              <w:t>eport of the Compliance Committee under the Cartagena Protocol on Biosafety on the Work of its Twelfth Meeting</w:t>
            </w:r>
          </w:p>
        </w:tc>
        <w:tc>
          <w:tcPr>
            <w:tcW w:w="2718" w:type="dxa"/>
            <w:shd w:val="clear" w:color="auto" w:fill="EEECE1" w:themeFill="background2"/>
          </w:tcPr>
          <w:p w14:paraId="21496416" w14:textId="77777777" w:rsidR="00B53088" w:rsidRPr="00964091" w:rsidRDefault="00DE20F2" w:rsidP="009619C4">
            <w:pPr>
              <w:pStyle w:val="Para1"/>
              <w:numPr>
                <w:ilvl w:val="0"/>
                <w:numId w:val="0"/>
              </w:numPr>
              <w:jc w:val="left"/>
              <w:rPr>
                <w:bCs/>
                <w:szCs w:val="22"/>
                <w:highlight w:val="yellow"/>
              </w:rPr>
            </w:pPr>
            <w:r w:rsidRPr="00DE20F2">
              <w:rPr>
                <w:bCs/>
                <w:szCs w:val="22"/>
              </w:rPr>
              <w:t>1</w:t>
            </w:r>
            <w:r w:rsidR="009619C4" w:rsidRPr="00DE20F2">
              <w:rPr>
                <w:bCs/>
                <w:szCs w:val="22"/>
              </w:rPr>
              <w:t>5</w:t>
            </w:r>
            <w:r w:rsidR="00B53088" w:rsidRPr="00DE20F2">
              <w:rPr>
                <w:bCs/>
                <w:szCs w:val="22"/>
              </w:rPr>
              <w:t xml:space="preserve"> </w:t>
            </w:r>
            <w:r w:rsidR="009619C4" w:rsidRPr="00DE20F2">
              <w:rPr>
                <w:bCs/>
                <w:szCs w:val="22"/>
              </w:rPr>
              <w:t>May</w:t>
            </w:r>
            <w:r w:rsidR="00B53088" w:rsidRPr="00DE20F2">
              <w:rPr>
                <w:bCs/>
                <w:szCs w:val="22"/>
              </w:rPr>
              <w:t xml:space="preserve"> 2015</w:t>
            </w:r>
          </w:p>
        </w:tc>
      </w:tr>
      <w:tr w:rsidR="009619C4" w:rsidRPr="009619C4" w14:paraId="115E58F7" w14:textId="77777777" w:rsidTr="000A5FC4">
        <w:tc>
          <w:tcPr>
            <w:tcW w:w="6858" w:type="dxa"/>
            <w:shd w:val="clear" w:color="auto" w:fill="EEECE1" w:themeFill="background2"/>
          </w:tcPr>
          <w:p w14:paraId="408ECDFC" w14:textId="77777777" w:rsidR="009619C4" w:rsidRPr="00426882" w:rsidRDefault="00426882" w:rsidP="00426882">
            <w:pPr>
              <w:pStyle w:val="Para1"/>
              <w:numPr>
                <w:ilvl w:val="0"/>
                <w:numId w:val="6"/>
              </w:numPr>
              <w:jc w:val="left"/>
              <w:rPr>
                <w:bCs/>
                <w:szCs w:val="22"/>
              </w:rPr>
            </w:pPr>
            <w:r w:rsidRPr="00426882">
              <w:rPr>
                <w:bCs/>
                <w:szCs w:val="22"/>
              </w:rPr>
              <w:t xml:space="preserve">Thirteenth Meeting of the Compliance Committee </w:t>
            </w:r>
          </w:p>
        </w:tc>
        <w:tc>
          <w:tcPr>
            <w:tcW w:w="2718" w:type="dxa"/>
            <w:shd w:val="clear" w:color="auto" w:fill="EEECE1" w:themeFill="background2"/>
          </w:tcPr>
          <w:p w14:paraId="41811DBB" w14:textId="77777777" w:rsidR="009619C4" w:rsidRPr="00426882" w:rsidRDefault="00426882" w:rsidP="001B461D">
            <w:pPr>
              <w:pStyle w:val="Para1"/>
              <w:numPr>
                <w:ilvl w:val="0"/>
                <w:numId w:val="0"/>
              </w:numPr>
              <w:jc w:val="left"/>
              <w:rPr>
                <w:bCs/>
                <w:szCs w:val="22"/>
              </w:rPr>
            </w:pPr>
            <w:r w:rsidRPr="00426882">
              <w:rPr>
                <w:bCs/>
                <w:szCs w:val="22"/>
              </w:rPr>
              <w:t>February 2016</w:t>
            </w:r>
            <w:r w:rsidR="002820BB">
              <w:rPr>
                <w:bCs/>
                <w:szCs w:val="22"/>
              </w:rPr>
              <w:t xml:space="preserve"> </w:t>
            </w:r>
          </w:p>
        </w:tc>
      </w:tr>
      <w:tr w:rsidR="001B461D" w:rsidRPr="009619C4" w14:paraId="5A2BDCD5" w14:textId="77777777" w:rsidTr="000A5FC4">
        <w:tc>
          <w:tcPr>
            <w:tcW w:w="6858" w:type="dxa"/>
            <w:shd w:val="clear" w:color="auto" w:fill="EEECE1" w:themeFill="background2"/>
          </w:tcPr>
          <w:p w14:paraId="6B87C0E3" w14:textId="77777777" w:rsidR="001B461D" w:rsidRPr="00426882" w:rsidRDefault="002303FF" w:rsidP="001B461D">
            <w:pPr>
              <w:pStyle w:val="Para1"/>
              <w:numPr>
                <w:ilvl w:val="0"/>
                <w:numId w:val="6"/>
              </w:numPr>
              <w:jc w:val="left"/>
              <w:rPr>
                <w:bCs/>
                <w:szCs w:val="22"/>
              </w:rPr>
            </w:pPr>
            <w:r>
              <w:rPr>
                <w:bCs/>
                <w:szCs w:val="22"/>
              </w:rPr>
              <w:t>Posting of the r</w:t>
            </w:r>
            <w:r w:rsidR="001B461D" w:rsidRPr="001B461D">
              <w:rPr>
                <w:bCs/>
                <w:szCs w:val="22"/>
              </w:rPr>
              <w:t>eport of the Compliance Committee under the Cartagena Protocol o</w:t>
            </w:r>
            <w:r w:rsidR="001B461D">
              <w:rPr>
                <w:bCs/>
                <w:szCs w:val="22"/>
              </w:rPr>
              <w:t>n Biosafety on the Work of its Thirteenth</w:t>
            </w:r>
            <w:r w:rsidR="001B461D" w:rsidRPr="001B461D">
              <w:rPr>
                <w:bCs/>
                <w:szCs w:val="22"/>
              </w:rPr>
              <w:t xml:space="preserve"> Meeting</w:t>
            </w:r>
          </w:p>
        </w:tc>
        <w:tc>
          <w:tcPr>
            <w:tcW w:w="2718" w:type="dxa"/>
            <w:shd w:val="clear" w:color="auto" w:fill="EEECE1" w:themeFill="background2"/>
          </w:tcPr>
          <w:p w14:paraId="51FFB767" w14:textId="77777777" w:rsidR="001B461D" w:rsidRPr="00426882" w:rsidDel="001B461D" w:rsidRDefault="001B461D" w:rsidP="001B461D">
            <w:pPr>
              <w:pStyle w:val="Para1"/>
              <w:numPr>
                <w:ilvl w:val="0"/>
                <w:numId w:val="0"/>
              </w:numPr>
              <w:jc w:val="left"/>
              <w:rPr>
                <w:bCs/>
                <w:szCs w:val="22"/>
              </w:rPr>
            </w:pPr>
            <w:r>
              <w:rPr>
                <w:bCs/>
                <w:szCs w:val="22"/>
              </w:rPr>
              <w:t>March 2016</w:t>
            </w:r>
          </w:p>
        </w:tc>
      </w:tr>
      <w:tr w:rsidR="009619C4" w:rsidRPr="00F640BD" w14:paraId="5E886365" w14:textId="77777777" w:rsidTr="000A5FC4">
        <w:tc>
          <w:tcPr>
            <w:tcW w:w="6858" w:type="dxa"/>
            <w:shd w:val="clear" w:color="auto" w:fill="EEECE1" w:themeFill="background2"/>
          </w:tcPr>
          <w:p w14:paraId="5FC3BF3A" w14:textId="77777777" w:rsidR="009619C4" w:rsidRPr="002424C9" w:rsidRDefault="001B461D" w:rsidP="003A0BAB">
            <w:pPr>
              <w:pStyle w:val="Para1"/>
              <w:numPr>
                <w:ilvl w:val="0"/>
                <w:numId w:val="27"/>
              </w:numPr>
              <w:ind w:left="709"/>
              <w:jc w:val="left"/>
              <w:rPr>
                <w:bCs/>
                <w:szCs w:val="22"/>
              </w:rPr>
            </w:pPr>
            <w:r w:rsidRPr="002424C9">
              <w:rPr>
                <w:bCs/>
                <w:szCs w:val="22"/>
              </w:rPr>
              <w:t xml:space="preserve">Posting of document </w:t>
            </w:r>
            <w:r w:rsidRPr="002424C9">
              <w:rPr>
                <w:color w:val="000000"/>
                <w:lang w:val="x-none"/>
              </w:rPr>
              <w:t>UNEP/CBD/BS/COP-MOP/</w:t>
            </w:r>
            <w:r w:rsidRPr="002424C9">
              <w:rPr>
                <w:color w:val="000000"/>
              </w:rPr>
              <w:t>8</w:t>
            </w:r>
            <w:r w:rsidRPr="002424C9">
              <w:rPr>
                <w:color w:val="000000"/>
                <w:lang w:val="x-none"/>
              </w:rPr>
              <w:t>/</w:t>
            </w:r>
            <w:r w:rsidRPr="002424C9">
              <w:rPr>
                <w:color w:val="000000"/>
              </w:rPr>
              <w:t>2</w:t>
            </w:r>
            <w:r w:rsidR="00842A72">
              <w:rPr>
                <w:color w:val="000000"/>
              </w:rPr>
              <w:t xml:space="preserve"> </w:t>
            </w:r>
            <w:r w:rsidRPr="002424C9">
              <w:rPr>
                <w:color w:val="000000"/>
              </w:rPr>
              <w:t xml:space="preserve">- </w:t>
            </w:r>
            <w:r w:rsidRPr="002424C9">
              <w:rPr>
                <w:bCs/>
                <w:szCs w:val="22"/>
              </w:rPr>
              <w:t xml:space="preserve">Report of the Compliance Committee </w:t>
            </w:r>
          </w:p>
        </w:tc>
        <w:tc>
          <w:tcPr>
            <w:tcW w:w="2718" w:type="dxa"/>
            <w:shd w:val="clear" w:color="auto" w:fill="EEECE1" w:themeFill="background2"/>
          </w:tcPr>
          <w:p w14:paraId="738C0AD4" w14:textId="77777777" w:rsidR="009619C4" w:rsidRPr="002424C9" w:rsidRDefault="00C547B2" w:rsidP="000A5FC4">
            <w:pPr>
              <w:pStyle w:val="Para1"/>
              <w:numPr>
                <w:ilvl w:val="0"/>
                <w:numId w:val="0"/>
              </w:numPr>
              <w:jc w:val="left"/>
              <w:rPr>
                <w:bCs/>
                <w:szCs w:val="22"/>
              </w:rPr>
            </w:pPr>
            <w:r w:rsidRPr="002424C9">
              <w:rPr>
                <w:bCs/>
                <w:szCs w:val="22"/>
              </w:rPr>
              <w:t>21 October 2016</w:t>
            </w:r>
          </w:p>
        </w:tc>
      </w:tr>
    </w:tbl>
    <w:p w14:paraId="315A079D" w14:textId="77777777" w:rsidR="00C94DF6" w:rsidRPr="00F640BD" w:rsidRDefault="00722840" w:rsidP="004909A1">
      <w:pPr>
        <w:pStyle w:val="Heading2"/>
        <w:tabs>
          <w:tab w:val="clear" w:pos="720"/>
          <w:tab w:val="left" w:pos="810"/>
          <w:tab w:val="left" w:pos="900"/>
        </w:tabs>
        <w:spacing w:before="480"/>
        <w:jc w:val="left"/>
        <w:rPr>
          <w:bCs w:val="0"/>
          <w:i w:val="0"/>
          <w:iCs w:val="0"/>
          <w:snapToGrid w:val="0"/>
          <w:szCs w:val="22"/>
        </w:rPr>
      </w:pPr>
      <w:r w:rsidRPr="00F640BD">
        <w:rPr>
          <w:bCs w:val="0"/>
          <w:i w:val="0"/>
          <w:iCs w:val="0"/>
          <w:snapToGrid w:val="0"/>
          <w:szCs w:val="22"/>
        </w:rPr>
        <w:t xml:space="preserve">Item </w:t>
      </w:r>
      <w:r w:rsidR="004716E5">
        <w:rPr>
          <w:bCs w:val="0"/>
          <w:i w:val="0"/>
          <w:iCs w:val="0"/>
          <w:snapToGrid w:val="0"/>
          <w:szCs w:val="22"/>
        </w:rPr>
        <w:t>5</w:t>
      </w:r>
      <w:r w:rsidRPr="00F640BD">
        <w:rPr>
          <w:bCs w:val="0"/>
          <w:i w:val="0"/>
          <w:iCs w:val="0"/>
          <w:snapToGrid w:val="0"/>
          <w:szCs w:val="22"/>
        </w:rPr>
        <w:t xml:space="preserve">. </w:t>
      </w:r>
      <w:r w:rsidRPr="00F640BD">
        <w:rPr>
          <w:bCs w:val="0"/>
          <w:i w:val="0"/>
          <w:iCs w:val="0"/>
          <w:snapToGrid w:val="0"/>
          <w:szCs w:val="22"/>
        </w:rPr>
        <w:tab/>
      </w:r>
      <w:r w:rsidR="004716E5">
        <w:rPr>
          <w:bCs w:val="0"/>
          <w:i w:val="0"/>
          <w:iCs w:val="0"/>
          <w:snapToGrid w:val="0"/>
          <w:szCs w:val="22"/>
        </w:rPr>
        <w:t>Report of the Subsidiary Body on Implementation</w:t>
      </w:r>
      <w:r w:rsidR="00AC18AE">
        <w:rPr>
          <w:bCs w:val="0"/>
          <w:i w:val="0"/>
          <w:iCs w:val="0"/>
          <w:snapToGrid w:val="0"/>
          <w:szCs w:val="22"/>
        </w:rPr>
        <w:t xml:space="preserve"> </w:t>
      </w:r>
    </w:p>
    <w:p w14:paraId="65E2D76B" w14:textId="2F5C8D3B" w:rsidR="005F5D67" w:rsidRPr="00A42B55" w:rsidRDefault="00722840" w:rsidP="0039413F">
      <w:pPr>
        <w:pStyle w:val="Para1"/>
        <w:numPr>
          <w:ilvl w:val="0"/>
          <w:numId w:val="0"/>
        </w:numPr>
        <w:rPr>
          <w:rFonts w:eastAsia="Batang"/>
          <w:lang w:val="en-US"/>
        </w:rPr>
      </w:pPr>
      <w:r w:rsidRPr="00F640BD">
        <w:rPr>
          <w:i/>
          <w:szCs w:val="22"/>
        </w:rPr>
        <w:t>Background:</w:t>
      </w:r>
      <w:r w:rsidRPr="00F640BD">
        <w:rPr>
          <w:szCs w:val="22"/>
        </w:rPr>
        <w:t xml:space="preserve"> </w:t>
      </w:r>
      <w:r w:rsidR="005F5D67" w:rsidRPr="007A5DED">
        <w:t>The</w:t>
      </w:r>
      <w:r w:rsidR="005F5D67">
        <w:t xml:space="preserve"> meeting of the Parties to the </w:t>
      </w:r>
      <w:r w:rsidR="004716E5">
        <w:t>Cartagena</w:t>
      </w:r>
      <w:r w:rsidR="005F5D67">
        <w:t xml:space="preserve"> Protocol will </w:t>
      </w:r>
      <w:r w:rsidR="005F5D67">
        <w:rPr>
          <w:kern w:val="22"/>
          <w:szCs w:val="22"/>
          <w:lang w:eastAsia="ko-KR"/>
        </w:rPr>
        <w:t>be</w:t>
      </w:r>
      <w:r w:rsidR="005F5D67" w:rsidRPr="006834BC">
        <w:rPr>
          <w:kern w:val="22"/>
          <w:szCs w:val="22"/>
          <w:lang w:eastAsia="ko-KR"/>
        </w:rPr>
        <w:t xml:space="preserve"> invited to consider the </w:t>
      </w:r>
      <w:r w:rsidR="005F5D67">
        <w:rPr>
          <w:kern w:val="22"/>
          <w:szCs w:val="22"/>
          <w:lang w:eastAsia="ko-KR"/>
        </w:rPr>
        <w:t xml:space="preserve">information provided </w:t>
      </w:r>
      <w:r w:rsidR="004716E5">
        <w:rPr>
          <w:kern w:val="22"/>
          <w:szCs w:val="22"/>
          <w:lang w:eastAsia="ko-KR"/>
        </w:rPr>
        <w:t>by the Subsidiary Body on Implementation.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D30644" w:rsidRPr="00F640BD" w14:paraId="202D339A" w14:textId="77777777">
        <w:tc>
          <w:tcPr>
            <w:tcW w:w="9576" w:type="dxa"/>
            <w:gridSpan w:val="2"/>
          </w:tcPr>
          <w:p w14:paraId="4A6F055A" w14:textId="77777777" w:rsidR="00D30644" w:rsidRPr="004716E5" w:rsidRDefault="00722840" w:rsidP="00483E39">
            <w:pPr>
              <w:pStyle w:val="Para1"/>
              <w:numPr>
                <w:ilvl w:val="0"/>
                <w:numId w:val="0"/>
              </w:numPr>
              <w:shd w:val="clear" w:color="auto" w:fill="EEECE1" w:themeFill="background2"/>
              <w:jc w:val="left"/>
              <w:rPr>
                <w:i/>
                <w:szCs w:val="22"/>
                <w:highlight w:val="yellow"/>
              </w:rPr>
            </w:pPr>
            <w:r w:rsidRPr="006A741C">
              <w:rPr>
                <w:i/>
                <w:szCs w:val="22"/>
              </w:rPr>
              <w:t>Preparatory process and milestones:</w:t>
            </w:r>
          </w:p>
        </w:tc>
      </w:tr>
      <w:tr w:rsidR="009619C4" w:rsidRPr="00F640BD" w14:paraId="63372A8B" w14:textId="77777777">
        <w:tc>
          <w:tcPr>
            <w:tcW w:w="6858" w:type="dxa"/>
            <w:shd w:val="clear" w:color="auto" w:fill="EEECE1" w:themeFill="background2"/>
          </w:tcPr>
          <w:p w14:paraId="01214FA0" w14:textId="77777777" w:rsidR="00D97DB4" w:rsidRDefault="00CC2025" w:rsidP="00D97DB4">
            <w:pPr>
              <w:pStyle w:val="Para1"/>
              <w:numPr>
                <w:ilvl w:val="0"/>
                <w:numId w:val="6"/>
              </w:numPr>
              <w:jc w:val="left"/>
              <w:rPr>
                <w:bCs/>
                <w:szCs w:val="22"/>
              </w:rPr>
            </w:pPr>
            <w:r w:rsidRPr="00CC2025">
              <w:rPr>
                <w:bCs/>
                <w:szCs w:val="22"/>
              </w:rPr>
              <w:t>Meeting of the Subsidiary Body on Implementation</w:t>
            </w:r>
          </w:p>
          <w:p w14:paraId="75F854D6" w14:textId="77777777" w:rsidR="009C66D6" w:rsidRDefault="009C66D6" w:rsidP="002424C9">
            <w:pPr>
              <w:pStyle w:val="Para1"/>
              <w:numPr>
                <w:ilvl w:val="0"/>
                <w:numId w:val="0"/>
              </w:numPr>
              <w:ind w:left="720"/>
              <w:jc w:val="left"/>
              <w:rPr>
                <w:bCs/>
                <w:szCs w:val="22"/>
              </w:rPr>
            </w:pPr>
            <w:r>
              <w:rPr>
                <w:bCs/>
                <w:szCs w:val="22"/>
              </w:rPr>
              <w:t>Relevant agenda items:</w:t>
            </w:r>
          </w:p>
          <w:p w14:paraId="52DB79EC" w14:textId="77777777" w:rsidR="00B30EF5" w:rsidRDefault="009C66D6" w:rsidP="002424C9">
            <w:pPr>
              <w:pStyle w:val="Para1"/>
              <w:numPr>
                <w:ilvl w:val="0"/>
                <w:numId w:val="0"/>
              </w:numPr>
              <w:ind w:left="720"/>
            </w:pPr>
            <w:r>
              <w:t>I</w:t>
            </w:r>
            <w:r w:rsidR="00D97DB4">
              <w:t xml:space="preserve">tem 6.1: Assessment and review of the implementation of the Cartagena Protocol on Biosafety and of the mid-term evaluation of the Strategic </w:t>
            </w:r>
            <w:r w:rsidR="00B30EF5">
              <w:t>Plan for the Cartagena Protocol</w:t>
            </w:r>
            <w:r w:rsidR="002303FF">
              <w:t xml:space="preserve"> (Recommendations by the SBI to be included in </w:t>
            </w:r>
            <w:r w:rsidR="002303FF" w:rsidRPr="009F14F2">
              <w:rPr>
                <w:bCs/>
                <w:szCs w:val="22"/>
              </w:rPr>
              <w:t>UNEP/CBD/BS/COP-MOP/8/11/Add.1</w:t>
            </w:r>
            <w:r w:rsidR="002303FF">
              <w:rPr>
                <w:bCs/>
                <w:szCs w:val="22"/>
              </w:rPr>
              <w:t xml:space="preserve"> and Add.2)</w:t>
            </w:r>
          </w:p>
          <w:p w14:paraId="48E13291" w14:textId="7EF90944" w:rsidR="009E4019" w:rsidRPr="002424C9" w:rsidRDefault="009C66D6" w:rsidP="002424C9">
            <w:pPr>
              <w:pStyle w:val="Para1"/>
              <w:numPr>
                <w:ilvl w:val="0"/>
                <w:numId w:val="0"/>
              </w:numPr>
              <w:ind w:left="720"/>
              <w:rPr>
                <w:lang w:val="en-CA"/>
              </w:rPr>
            </w:pPr>
            <w:r>
              <w:rPr>
                <w:szCs w:val="22"/>
              </w:rPr>
              <w:t>I</w:t>
            </w:r>
            <w:r w:rsidR="00B30EF5">
              <w:rPr>
                <w:szCs w:val="22"/>
              </w:rPr>
              <w:t>tem 11.2: I</w:t>
            </w:r>
            <w:r w:rsidR="0090532E" w:rsidRPr="00277CE2">
              <w:rPr>
                <w:szCs w:val="22"/>
                <w:lang w:val="en-CA"/>
              </w:rPr>
              <w:t>ntegration</w:t>
            </w:r>
            <w:r w:rsidR="00B30EF5" w:rsidRPr="00277CE2">
              <w:rPr>
                <w:szCs w:val="22"/>
                <w:lang w:val="en-CA"/>
              </w:rPr>
              <w:t xml:space="preserve"> among the Convention and </w:t>
            </w:r>
            <w:r w:rsidR="00B30EF5">
              <w:rPr>
                <w:szCs w:val="22"/>
                <w:lang w:val="en-CA"/>
              </w:rPr>
              <w:t>the</w:t>
            </w:r>
            <w:r w:rsidR="00B30EF5" w:rsidRPr="00277CE2">
              <w:rPr>
                <w:szCs w:val="22"/>
                <w:lang w:val="en-CA"/>
              </w:rPr>
              <w:t xml:space="preserve"> Protocols</w:t>
            </w:r>
            <w:r w:rsidR="00B30EF5">
              <w:rPr>
                <w:szCs w:val="22"/>
                <w:lang w:val="en-CA"/>
              </w:rPr>
              <w:t>, including plan for the organization of concurrent meetings</w:t>
            </w:r>
          </w:p>
        </w:tc>
        <w:tc>
          <w:tcPr>
            <w:tcW w:w="2718" w:type="dxa"/>
            <w:shd w:val="clear" w:color="auto" w:fill="EEECE1" w:themeFill="background2"/>
          </w:tcPr>
          <w:p w14:paraId="025DCABB" w14:textId="77777777" w:rsidR="009619C4" w:rsidRPr="00CC2025" w:rsidRDefault="00CC2025" w:rsidP="00483E39">
            <w:pPr>
              <w:pStyle w:val="Para1"/>
              <w:numPr>
                <w:ilvl w:val="0"/>
                <w:numId w:val="0"/>
              </w:numPr>
              <w:jc w:val="left"/>
              <w:rPr>
                <w:szCs w:val="22"/>
              </w:rPr>
            </w:pPr>
            <w:r w:rsidRPr="00CC2025">
              <w:rPr>
                <w:szCs w:val="22"/>
              </w:rPr>
              <w:t>2-6 May 2016</w:t>
            </w:r>
          </w:p>
        </w:tc>
      </w:tr>
      <w:tr w:rsidR="00B30EF5" w:rsidRPr="00F640BD" w14:paraId="74DF8DE7" w14:textId="77777777">
        <w:tc>
          <w:tcPr>
            <w:tcW w:w="6858" w:type="dxa"/>
            <w:shd w:val="clear" w:color="auto" w:fill="EEECE1" w:themeFill="background2"/>
          </w:tcPr>
          <w:p w14:paraId="566802B2" w14:textId="64697FAA" w:rsidR="00B30EF5" w:rsidRPr="00CC2025" w:rsidRDefault="0090532E" w:rsidP="009F37FF">
            <w:pPr>
              <w:pStyle w:val="Para1"/>
              <w:numPr>
                <w:ilvl w:val="0"/>
                <w:numId w:val="6"/>
              </w:numPr>
              <w:jc w:val="left"/>
              <w:rPr>
                <w:bCs/>
                <w:szCs w:val="22"/>
              </w:rPr>
            </w:pPr>
            <w:r>
              <w:t xml:space="preserve">Posting of the </w:t>
            </w:r>
            <w:r w:rsidRPr="00726BFB">
              <w:rPr>
                <w:color w:val="000000"/>
                <w:lang w:val="x-none"/>
              </w:rPr>
              <w:t>report</w:t>
            </w:r>
            <w:r w:rsidR="00B30EF5" w:rsidRPr="00726BFB">
              <w:rPr>
                <w:color w:val="000000"/>
                <w:lang w:val="x-none"/>
              </w:rPr>
              <w:t xml:space="preserve"> </w:t>
            </w:r>
            <w:r w:rsidR="00B30EF5">
              <w:rPr>
                <w:color w:val="000000"/>
              </w:rPr>
              <w:t xml:space="preserve">of the </w:t>
            </w:r>
            <w:r w:rsidR="00B30EF5" w:rsidRPr="00726BFB">
              <w:rPr>
                <w:color w:val="000000"/>
              </w:rPr>
              <w:t xml:space="preserve">Subsidiary Body on Implementation </w:t>
            </w:r>
            <w:r w:rsidR="00B30EF5">
              <w:rPr>
                <w:color w:val="000000"/>
              </w:rPr>
              <w:t xml:space="preserve"> (SBI)</w:t>
            </w:r>
            <w:r w:rsidR="00E241D2">
              <w:rPr>
                <w:color w:val="000000"/>
              </w:rPr>
              <w:t xml:space="preserve"> </w:t>
            </w:r>
            <w:r w:rsidR="009F37FF">
              <w:rPr>
                <w:color w:val="000000"/>
              </w:rPr>
              <w:t>on the work of its first meeting</w:t>
            </w:r>
          </w:p>
        </w:tc>
        <w:tc>
          <w:tcPr>
            <w:tcW w:w="2718" w:type="dxa"/>
            <w:shd w:val="clear" w:color="auto" w:fill="EEECE1" w:themeFill="background2"/>
          </w:tcPr>
          <w:p w14:paraId="6F3C3C3B" w14:textId="5E6D2ED8" w:rsidR="00B30EF5" w:rsidRPr="00CC2025" w:rsidRDefault="009F37FF" w:rsidP="00483E39">
            <w:pPr>
              <w:pStyle w:val="Para1"/>
              <w:numPr>
                <w:ilvl w:val="0"/>
                <w:numId w:val="0"/>
              </w:numPr>
              <w:jc w:val="left"/>
              <w:rPr>
                <w:szCs w:val="22"/>
              </w:rPr>
            </w:pPr>
            <w:r w:rsidRPr="009F37FF">
              <w:rPr>
                <w:szCs w:val="22"/>
              </w:rPr>
              <w:t>June 2016</w:t>
            </w:r>
          </w:p>
        </w:tc>
      </w:tr>
    </w:tbl>
    <w:p w14:paraId="3F53DB77" w14:textId="77777777" w:rsidR="00AC18AE" w:rsidRPr="00F640BD" w:rsidRDefault="00AC18AE" w:rsidP="00AC18AE">
      <w:pPr>
        <w:pStyle w:val="Heading2"/>
        <w:tabs>
          <w:tab w:val="clear" w:pos="720"/>
          <w:tab w:val="left" w:pos="810"/>
          <w:tab w:val="left" w:pos="900"/>
        </w:tabs>
        <w:spacing w:before="480"/>
        <w:jc w:val="left"/>
        <w:rPr>
          <w:bCs w:val="0"/>
          <w:i w:val="0"/>
          <w:iCs w:val="0"/>
          <w:snapToGrid w:val="0"/>
          <w:szCs w:val="22"/>
        </w:rPr>
      </w:pPr>
      <w:r w:rsidRPr="00F640BD">
        <w:rPr>
          <w:bCs w:val="0"/>
          <w:i w:val="0"/>
          <w:iCs w:val="0"/>
          <w:snapToGrid w:val="0"/>
          <w:szCs w:val="22"/>
        </w:rPr>
        <w:t xml:space="preserve">Item </w:t>
      </w:r>
      <w:r w:rsidR="004716E5">
        <w:rPr>
          <w:bCs w:val="0"/>
          <w:i w:val="0"/>
          <w:iCs w:val="0"/>
          <w:snapToGrid w:val="0"/>
          <w:szCs w:val="22"/>
        </w:rPr>
        <w:t>6</w:t>
      </w:r>
      <w:r w:rsidRPr="00F640BD">
        <w:rPr>
          <w:bCs w:val="0"/>
          <w:i w:val="0"/>
          <w:iCs w:val="0"/>
          <w:snapToGrid w:val="0"/>
          <w:szCs w:val="22"/>
        </w:rPr>
        <w:t xml:space="preserve">. </w:t>
      </w:r>
      <w:r w:rsidRPr="00F640BD">
        <w:rPr>
          <w:bCs w:val="0"/>
          <w:i w:val="0"/>
          <w:iCs w:val="0"/>
          <w:snapToGrid w:val="0"/>
          <w:szCs w:val="22"/>
        </w:rPr>
        <w:tab/>
      </w:r>
      <w:r w:rsidR="004716E5">
        <w:rPr>
          <w:bCs w:val="0"/>
          <w:i w:val="0"/>
          <w:iCs w:val="0"/>
          <w:snapToGrid w:val="0"/>
          <w:szCs w:val="22"/>
        </w:rPr>
        <w:t>Capacity-building and the Roster of Biosafety Experts</w:t>
      </w:r>
    </w:p>
    <w:p w14:paraId="0F174A83" w14:textId="77777777" w:rsidR="0007332C" w:rsidRPr="0007332C" w:rsidRDefault="0007332C" w:rsidP="00AC18AE">
      <w:pPr>
        <w:pStyle w:val="Para1"/>
        <w:numPr>
          <w:ilvl w:val="0"/>
          <w:numId w:val="0"/>
        </w:numPr>
        <w:jc w:val="left"/>
        <w:rPr>
          <w:b/>
          <w:szCs w:val="22"/>
        </w:rPr>
      </w:pPr>
      <w:r w:rsidRPr="0007332C">
        <w:rPr>
          <w:b/>
          <w:szCs w:val="22"/>
        </w:rPr>
        <w:t>6.1 Report on the status of biosafety capacity-building activities and review of the Framework and Action Plan for Capacity-Building</w:t>
      </w:r>
    </w:p>
    <w:p w14:paraId="0B9234BF" w14:textId="45847055" w:rsidR="00AC18AE" w:rsidRDefault="00AC18AE" w:rsidP="00AC18AE">
      <w:pPr>
        <w:pStyle w:val="Para1"/>
        <w:numPr>
          <w:ilvl w:val="0"/>
          <w:numId w:val="0"/>
        </w:numPr>
        <w:jc w:val="left"/>
      </w:pPr>
      <w:r w:rsidRPr="00F640BD">
        <w:rPr>
          <w:i/>
          <w:szCs w:val="22"/>
        </w:rPr>
        <w:t>Background:</w:t>
      </w:r>
      <w:r w:rsidR="005F5D67">
        <w:rPr>
          <w:szCs w:val="22"/>
        </w:rPr>
        <w:t xml:space="preserve"> </w:t>
      </w:r>
      <w:r w:rsidR="0039413F" w:rsidRPr="0039413F">
        <w:t>Reports</w:t>
      </w:r>
      <w:r w:rsidR="00666AF3" w:rsidRPr="0039413F">
        <w:t xml:space="preserve"> </w:t>
      </w:r>
      <w:r w:rsidR="00CA0808" w:rsidRPr="00CA0808">
        <w:t xml:space="preserve">on the status of implementation of the Cartagena Protocol </w:t>
      </w:r>
      <w:r w:rsidR="00666AF3" w:rsidRPr="0039413F">
        <w:t>will be made available for the consideration of t</w:t>
      </w:r>
      <w:r w:rsidR="005F5D67" w:rsidRPr="0039413F">
        <w:t xml:space="preserve">he meeting of the Parties to the </w:t>
      </w:r>
      <w:r w:rsidR="0039413F" w:rsidRPr="0039413F">
        <w:t>Cartagena</w:t>
      </w:r>
      <w:r w:rsidR="005F5D67" w:rsidRPr="0039413F">
        <w:t xml:space="preserve"> Protocol. </w:t>
      </w:r>
      <w:r w:rsidR="0039413F" w:rsidRPr="0039413F">
        <w:t xml:space="preserve">Parties will </w:t>
      </w:r>
      <w:r w:rsidR="00CA0808">
        <w:t>be invited to</w:t>
      </w:r>
      <w:r w:rsidR="0039413F" w:rsidRPr="0039413F">
        <w:t xml:space="preserve"> review the Framework and Action Plan for Capacity-building</w:t>
      </w:r>
      <w:r w:rsidR="00E820A5">
        <w:t xml:space="preserve"> for effective implementation of the Protocol</w:t>
      </w:r>
      <w:r w:rsidR="00CA0808">
        <w:t xml:space="preserve">. Discussions will be facilitated with a summary report </w:t>
      </w:r>
      <w:r w:rsidR="00E820A5">
        <w:t>provided by the Executive Secretary</w:t>
      </w:r>
      <w:r w:rsidR="00E820A5" w:rsidRPr="0039413F">
        <w:t xml:space="preserve"> </w:t>
      </w:r>
      <w:r w:rsidR="00CA0808" w:rsidRPr="0039413F">
        <w:t>on the status of implementation of the Cartagena Protocol</w:t>
      </w:r>
      <w:r w:rsidR="00CA0808">
        <w:t>, including a synthesis of views and suggestions from Parties, other Governments and relevant organizations for revision/improvement</w:t>
      </w:r>
      <w:r w:rsidR="00E820A5">
        <w:t xml:space="preserve"> of the Framework and Action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1C3023" w:rsidRPr="00F640BD" w14:paraId="6E71839C" w14:textId="77777777" w:rsidTr="001B0224">
        <w:tc>
          <w:tcPr>
            <w:tcW w:w="9576" w:type="dxa"/>
            <w:gridSpan w:val="2"/>
          </w:tcPr>
          <w:p w14:paraId="02FE3CDC" w14:textId="77777777" w:rsidR="001C3023" w:rsidRPr="004716E5" w:rsidRDefault="001C3023" w:rsidP="001B0224">
            <w:pPr>
              <w:pStyle w:val="Para1"/>
              <w:numPr>
                <w:ilvl w:val="0"/>
                <w:numId w:val="0"/>
              </w:numPr>
              <w:shd w:val="clear" w:color="auto" w:fill="EEECE1" w:themeFill="background2"/>
              <w:jc w:val="left"/>
              <w:rPr>
                <w:i/>
                <w:szCs w:val="22"/>
                <w:highlight w:val="yellow"/>
              </w:rPr>
            </w:pPr>
            <w:r w:rsidRPr="006A741C">
              <w:rPr>
                <w:i/>
                <w:szCs w:val="22"/>
              </w:rPr>
              <w:lastRenderedPageBreak/>
              <w:t>Preparatory process and milestones:</w:t>
            </w:r>
          </w:p>
        </w:tc>
      </w:tr>
      <w:tr w:rsidR="001C3023" w:rsidRPr="00F640BD" w14:paraId="71C7C9F0" w14:textId="77777777" w:rsidTr="001B0224">
        <w:tc>
          <w:tcPr>
            <w:tcW w:w="6858" w:type="dxa"/>
            <w:shd w:val="clear" w:color="auto" w:fill="EEECE1" w:themeFill="background2"/>
          </w:tcPr>
          <w:p w14:paraId="13D2E0A7" w14:textId="77777777" w:rsidR="001C3023" w:rsidRPr="001011D0" w:rsidRDefault="001C3023" w:rsidP="001B0224">
            <w:pPr>
              <w:pStyle w:val="Para1"/>
              <w:numPr>
                <w:ilvl w:val="0"/>
                <w:numId w:val="6"/>
              </w:numPr>
              <w:jc w:val="left"/>
              <w:rPr>
                <w:bCs/>
                <w:szCs w:val="22"/>
              </w:rPr>
            </w:pPr>
            <w:r>
              <w:rPr>
                <w:bCs/>
                <w:szCs w:val="22"/>
              </w:rPr>
              <w:t>Notification requesting views and suggestions for the revision/improvement of the Framework and Action Plan</w:t>
            </w:r>
          </w:p>
        </w:tc>
        <w:tc>
          <w:tcPr>
            <w:tcW w:w="2718" w:type="dxa"/>
            <w:shd w:val="clear" w:color="auto" w:fill="EEECE1" w:themeFill="background2"/>
          </w:tcPr>
          <w:p w14:paraId="1C011D25" w14:textId="77777777" w:rsidR="001C3023" w:rsidRPr="004716E5" w:rsidRDefault="002424C9" w:rsidP="001B0224">
            <w:pPr>
              <w:pStyle w:val="Para1"/>
              <w:numPr>
                <w:ilvl w:val="0"/>
                <w:numId w:val="0"/>
              </w:numPr>
              <w:jc w:val="left"/>
              <w:rPr>
                <w:szCs w:val="22"/>
                <w:highlight w:val="yellow"/>
              </w:rPr>
            </w:pPr>
            <w:r w:rsidRPr="002424C9">
              <w:rPr>
                <w:szCs w:val="22"/>
              </w:rPr>
              <w:t>31 March 2016</w:t>
            </w:r>
          </w:p>
        </w:tc>
      </w:tr>
      <w:tr w:rsidR="001C3023" w:rsidRPr="00F640BD" w14:paraId="47041089" w14:textId="77777777" w:rsidTr="001B0224">
        <w:tc>
          <w:tcPr>
            <w:tcW w:w="6858" w:type="dxa"/>
            <w:shd w:val="clear" w:color="auto" w:fill="EEECE1" w:themeFill="background2"/>
          </w:tcPr>
          <w:p w14:paraId="189AF08E" w14:textId="77777777" w:rsidR="001C3023" w:rsidRPr="001011D0" w:rsidRDefault="001C3023" w:rsidP="001B0224">
            <w:pPr>
              <w:pStyle w:val="Para1"/>
              <w:numPr>
                <w:ilvl w:val="0"/>
                <w:numId w:val="6"/>
              </w:numPr>
              <w:jc w:val="left"/>
              <w:rPr>
                <w:i/>
                <w:szCs w:val="22"/>
              </w:rPr>
            </w:pPr>
            <w:r>
              <w:rPr>
                <w:bCs/>
                <w:szCs w:val="22"/>
              </w:rPr>
              <w:t xml:space="preserve">Posting of document </w:t>
            </w:r>
            <w:r w:rsidRPr="001011D0">
              <w:rPr>
                <w:bCs/>
                <w:szCs w:val="22"/>
              </w:rPr>
              <w:t>UNEP/CBD/COP-MOP/8/3</w:t>
            </w:r>
            <w:r w:rsidR="00842A72">
              <w:rPr>
                <w:bCs/>
                <w:szCs w:val="22"/>
              </w:rPr>
              <w:t xml:space="preserve"> </w:t>
            </w:r>
            <w:r>
              <w:rPr>
                <w:bCs/>
                <w:szCs w:val="22"/>
              </w:rPr>
              <w:t xml:space="preserve">- </w:t>
            </w:r>
            <w:r w:rsidRPr="001011D0">
              <w:rPr>
                <w:bCs/>
                <w:szCs w:val="22"/>
              </w:rPr>
              <w:t>Summary report on the status of implementation of the Framework and Action Plan and the synthesis of views and suggestions for the revision/improvement</w:t>
            </w:r>
          </w:p>
        </w:tc>
        <w:tc>
          <w:tcPr>
            <w:tcW w:w="2718" w:type="dxa"/>
            <w:shd w:val="clear" w:color="auto" w:fill="EEECE1" w:themeFill="background2"/>
          </w:tcPr>
          <w:p w14:paraId="0B0B2E83" w14:textId="77777777" w:rsidR="001C3023" w:rsidRPr="004716E5" w:rsidRDefault="002424C9" w:rsidP="001B0224">
            <w:pPr>
              <w:pStyle w:val="Para1"/>
              <w:numPr>
                <w:ilvl w:val="0"/>
                <w:numId w:val="0"/>
              </w:numPr>
              <w:jc w:val="left"/>
              <w:rPr>
                <w:szCs w:val="22"/>
                <w:highlight w:val="yellow"/>
              </w:rPr>
            </w:pPr>
            <w:r w:rsidRPr="002424C9">
              <w:rPr>
                <w:szCs w:val="22"/>
              </w:rPr>
              <w:t>21 October 2016</w:t>
            </w:r>
          </w:p>
        </w:tc>
      </w:tr>
    </w:tbl>
    <w:p w14:paraId="01FB3369" w14:textId="77777777" w:rsidR="001C3023" w:rsidRDefault="001C3023" w:rsidP="00AC18AE">
      <w:pPr>
        <w:pStyle w:val="Para1"/>
        <w:numPr>
          <w:ilvl w:val="0"/>
          <w:numId w:val="0"/>
        </w:numPr>
        <w:jc w:val="left"/>
      </w:pPr>
    </w:p>
    <w:p w14:paraId="1CEFFC3E" w14:textId="77777777" w:rsidR="0007332C" w:rsidRPr="0007332C" w:rsidRDefault="00426D38" w:rsidP="00AC18AE">
      <w:pPr>
        <w:pStyle w:val="Para1"/>
        <w:numPr>
          <w:ilvl w:val="0"/>
          <w:numId w:val="0"/>
        </w:numPr>
        <w:jc w:val="left"/>
        <w:rPr>
          <w:b/>
          <w:lang w:val="en-US"/>
        </w:rPr>
      </w:pPr>
      <w:r>
        <w:rPr>
          <w:b/>
          <w:lang w:val="en-US"/>
        </w:rPr>
        <w:t xml:space="preserve">6.2 </w:t>
      </w:r>
      <w:r w:rsidR="0007332C" w:rsidRPr="0007332C">
        <w:rPr>
          <w:b/>
          <w:lang w:val="en-US"/>
        </w:rPr>
        <w:t xml:space="preserve">Report on the </w:t>
      </w:r>
      <w:r>
        <w:rPr>
          <w:b/>
          <w:lang w:val="en-US"/>
        </w:rPr>
        <w:t>U</w:t>
      </w:r>
      <w:r w:rsidR="0007332C" w:rsidRPr="0007332C">
        <w:rPr>
          <w:b/>
          <w:lang w:val="en-US"/>
        </w:rPr>
        <w:t xml:space="preserve">se of </w:t>
      </w:r>
      <w:r w:rsidR="0007332C">
        <w:rPr>
          <w:b/>
          <w:lang w:val="en-US"/>
        </w:rPr>
        <w:t>the Roster of Biosafety experts</w:t>
      </w:r>
    </w:p>
    <w:p w14:paraId="3DAC99BD" w14:textId="77777777" w:rsidR="00B508E5" w:rsidRPr="00F640BD" w:rsidRDefault="00B508E5" w:rsidP="00AC18AE">
      <w:pPr>
        <w:pStyle w:val="Para1"/>
        <w:numPr>
          <w:ilvl w:val="0"/>
          <w:numId w:val="0"/>
        </w:numPr>
        <w:jc w:val="left"/>
        <w:rPr>
          <w:lang w:val="en-US"/>
        </w:rPr>
      </w:pPr>
      <w:r w:rsidRPr="00B508E5">
        <w:rPr>
          <w:i/>
          <w:lang w:val="en-US"/>
        </w:rPr>
        <w:t>Background</w:t>
      </w:r>
      <w:r w:rsidRPr="00B508E5">
        <w:rPr>
          <w:lang w:val="en-US"/>
        </w:rPr>
        <w:t xml:space="preserve">: </w:t>
      </w:r>
      <w:r>
        <w:rPr>
          <w:lang w:val="en-US"/>
        </w:rPr>
        <w:t xml:space="preserve">A report will be provided by the Executive Secretary, for consideration of the </w:t>
      </w:r>
      <w:r w:rsidR="00842A72">
        <w:rPr>
          <w:lang w:val="en-US"/>
        </w:rPr>
        <w:t xml:space="preserve">meeting of the </w:t>
      </w:r>
      <w:r>
        <w:rPr>
          <w:lang w:val="en-US"/>
        </w:rPr>
        <w:t>Parties, on the status and operations of the roster of biosafety experts, including the number of experts on the roster, the regional, gender and discipline breakdowns, as well as the use of the roster and the status and use of the Voluntary Fund for the Roster.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AC18AE" w:rsidRPr="00F640BD" w14:paraId="13643C37" w14:textId="77777777" w:rsidTr="000A5FC4">
        <w:tc>
          <w:tcPr>
            <w:tcW w:w="9576" w:type="dxa"/>
            <w:gridSpan w:val="2"/>
          </w:tcPr>
          <w:p w14:paraId="2192AF85" w14:textId="77777777" w:rsidR="00AC18AE" w:rsidRPr="004716E5" w:rsidRDefault="00AC18AE" w:rsidP="000A5FC4">
            <w:pPr>
              <w:pStyle w:val="Para1"/>
              <w:numPr>
                <w:ilvl w:val="0"/>
                <w:numId w:val="0"/>
              </w:numPr>
              <w:shd w:val="clear" w:color="auto" w:fill="EEECE1" w:themeFill="background2"/>
              <w:jc w:val="left"/>
              <w:rPr>
                <w:i/>
                <w:szCs w:val="22"/>
                <w:highlight w:val="yellow"/>
              </w:rPr>
            </w:pPr>
            <w:r w:rsidRPr="006A741C">
              <w:rPr>
                <w:i/>
                <w:szCs w:val="22"/>
              </w:rPr>
              <w:t>Preparatory process and milestones:</w:t>
            </w:r>
          </w:p>
        </w:tc>
      </w:tr>
      <w:tr w:rsidR="0039413F" w:rsidRPr="00F640BD" w14:paraId="4E34DFA3" w14:textId="77777777" w:rsidTr="000A5FC4">
        <w:tc>
          <w:tcPr>
            <w:tcW w:w="6858" w:type="dxa"/>
            <w:shd w:val="clear" w:color="auto" w:fill="EEECE1" w:themeFill="background2"/>
          </w:tcPr>
          <w:p w14:paraId="0766B49E" w14:textId="77777777" w:rsidR="0039413F" w:rsidRPr="001011D0" w:rsidRDefault="00AF7CA3" w:rsidP="00AF7CA3">
            <w:pPr>
              <w:pStyle w:val="Para1"/>
              <w:numPr>
                <w:ilvl w:val="0"/>
                <w:numId w:val="6"/>
              </w:numPr>
              <w:jc w:val="left"/>
              <w:rPr>
                <w:bCs/>
                <w:szCs w:val="22"/>
              </w:rPr>
            </w:pPr>
            <w:r>
              <w:rPr>
                <w:bCs/>
                <w:szCs w:val="22"/>
              </w:rPr>
              <w:t xml:space="preserve">Posting of document </w:t>
            </w:r>
            <w:r w:rsidR="001011D0" w:rsidRPr="001011D0">
              <w:rPr>
                <w:bCs/>
                <w:szCs w:val="22"/>
              </w:rPr>
              <w:t>UNEP/CBD/BS/COP-MOP/8/3/Add.1</w:t>
            </w:r>
            <w:r w:rsidR="00842A72">
              <w:rPr>
                <w:bCs/>
                <w:szCs w:val="22"/>
              </w:rPr>
              <w:t xml:space="preserve"> </w:t>
            </w:r>
            <w:r>
              <w:rPr>
                <w:bCs/>
                <w:szCs w:val="22"/>
              </w:rPr>
              <w:t xml:space="preserve">- </w:t>
            </w:r>
            <w:r w:rsidRPr="001011D0">
              <w:rPr>
                <w:bCs/>
                <w:szCs w:val="22"/>
              </w:rPr>
              <w:t>Report on the status and operations of the roster</w:t>
            </w:r>
          </w:p>
        </w:tc>
        <w:tc>
          <w:tcPr>
            <w:tcW w:w="2718" w:type="dxa"/>
            <w:shd w:val="clear" w:color="auto" w:fill="EEECE1" w:themeFill="background2"/>
          </w:tcPr>
          <w:p w14:paraId="0A2BD271" w14:textId="77777777" w:rsidR="0039413F" w:rsidRPr="001011D0" w:rsidRDefault="002424C9" w:rsidP="000A5FC4">
            <w:pPr>
              <w:pStyle w:val="Para1"/>
              <w:numPr>
                <w:ilvl w:val="0"/>
                <w:numId w:val="0"/>
              </w:numPr>
              <w:jc w:val="left"/>
              <w:rPr>
                <w:bCs/>
                <w:szCs w:val="22"/>
              </w:rPr>
            </w:pPr>
            <w:r>
              <w:rPr>
                <w:bCs/>
                <w:szCs w:val="22"/>
              </w:rPr>
              <w:t>21 October 2016</w:t>
            </w:r>
          </w:p>
        </w:tc>
      </w:tr>
    </w:tbl>
    <w:p w14:paraId="5D745EF5" w14:textId="77777777" w:rsidR="00AC18AE" w:rsidRPr="00F640BD" w:rsidRDefault="00AC18AE" w:rsidP="00AC18AE">
      <w:pPr>
        <w:pStyle w:val="Para1"/>
        <w:numPr>
          <w:ilvl w:val="0"/>
          <w:numId w:val="0"/>
        </w:numPr>
        <w:jc w:val="left"/>
        <w:rPr>
          <w:iCs/>
          <w:snapToGrid/>
          <w:szCs w:val="22"/>
        </w:rPr>
        <w:sectPr w:rsidR="00AC18AE" w:rsidRPr="00F640BD">
          <w:headerReference w:type="even" r:id="rId9"/>
          <w:headerReference w:type="default" r:id="rId10"/>
          <w:type w:val="continuous"/>
          <w:pgSz w:w="12240" w:h="15840" w:code="1"/>
          <w:pgMar w:top="1021" w:right="1440" w:bottom="1134" w:left="1440" w:header="454" w:footer="720" w:gutter="0"/>
          <w:cols w:space="720"/>
        </w:sectPr>
      </w:pPr>
    </w:p>
    <w:p w14:paraId="546BC8AD" w14:textId="77777777" w:rsidR="00AC18AE" w:rsidRPr="00F640BD" w:rsidRDefault="00AC18AE" w:rsidP="00AC18AE">
      <w:pPr>
        <w:pStyle w:val="Heading2"/>
        <w:tabs>
          <w:tab w:val="clear" w:pos="720"/>
          <w:tab w:val="left" w:pos="810"/>
          <w:tab w:val="left" w:pos="900"/>
        </w:tabs>
        <w:spacing w:before="480"/>
        <w:jc w:val="left"/>
        <w:rPr>
          <w:bCs w:val="0"/>
          <w:i w:val="0"/>
          <w:iCs w:val="0"/>
          <w:snapToGrid w:val="0"/>
          <w:szCs w:val="22"/>
        </w:rPr>
      </w:pPr>
      <w:r w:rsidRPr="00F640BD">
        <w:rPr>
          <w:bCs w:val="0"/>
          <w:i w:val="0"/>
          <w:iCs w:val="0"/>
          <w:snapToGrid w:val="0"/>
          <w:szCs w:val="22"/>
        </w:rPr>
        <w:lastRenderedPageBreak/>
        <w:t xml:space="preserve">Item </w:t>
      </w:r>
      <w:r w:rsidR="004716E5">
        <w:rPr>
          <w:bCs w:val="0"/>
          <w:i w:val="0"/>
          <w:iCs w:val="0"/>
          <w:snapToGrid w:val="0"/>
          <w:szCs w:val="22"/>
        </w:rPr>
        <w:t>7</w:t>
      </w:r>
      <w:r w:rsidRPr="00F640BD">
        <w:rPr>
          <w:bCs w:val="0"/>
          <w:i w:val="0"/>
          <w:iCs w:val="0"/>
          <w:snapToGrid w:val="0"/>
          <w:szCs w:val="22"/>
        </w:rPr>
        <w:t xml:space="preserve">. </w:t>
      </w:r>
      <w:r w:rsidRPr="00F640BD">
        <w:rPr>
          <w:bCs w:val="0"/>
          <w:i w:val="0"/>
          <w:iCs w:val="0"/>
          <w:snapToGrid w:val="0"/>
          <w:szCs w:val="22"/>
        </w:rPr>
        <w:tab/>
      </w:r>
      <w:r w:rsidR="004716E5">
        <w:rPr>
          <w:bCs w:val="0"/>
          <w:i w:val="0"/>
          <w:iCs w:val="0"/>
          <w:snapToGrid w:val="0"/>
          <w:szCs w:val="22"/>
        </w:rPr>
        <w:t xml:space="preserve">Operation and Activities of the Biosafety Clearing-House </w:t>
      </w:r>
    </w:p>
    <w:p w14:paraId="45FE6F5C" w14:textId="2FCE258F" w:rsidR="00AC18AE" w:rsidRDefault="00AC18AE" w:rsidP="00AC18AE">
      <w:pPr>
        <w:pStyle w:val="Para1"/>
        <w:numPr>
          <w:ilvl w:val="0"/>
          <w:numId w:val="0"/>
        </w:numPr>
        <w:jc w:val="left"/>
      </w:pPr>
      <w:r w:rsidRPr="000531DE">
        <w:rPr>
          <w:i/>
          <w:szCs w:val="22"/>
        </w:rPr>
        <w:t>Background:</w:t>
      </w:r>
      <w:r w:rsidRPr="000531DE">
        <w:rPr>
          <w:szCs w:val="22"/>
        </w:rPr>
        <w:t xml:space="preserve"> </w:t>
      </w:r>
      <w:r w:rsidR="005F5D67" w:rsidRPr="000531DE">
        <w:t xml:space="preserve">The meeting of the Parties to the </w:t>
      </w:r>
      <w:r w:rsidR="000531DE" w:rsidRPr="000531DE">
        <w:t xml:space="preserve">Cartagena </w:t>
      </w:r>
      <w:r w:rsidR="005F5D67" w:rsidRPr="000531DE">
        <w:t xml:space="preserve">Protocol will </w:t>
      </w:r>
      <w:r w:rsidR="00666AF3" w:rsidRPr="000531DE">
        <w:t xml:space="preserve">be </w:t>
      </w:r>
      <w:r w:rsidR="005F5D67" w:rsidRPr="000531DE">
        <w:t xml:space="preserve">invited to consider </w:t>
      </w:r>
      <w:r w:rsidR="000531DE">
        <w:t>a progress report on the programme elements and an assessment of the Biosafety Clearing-House. The Executive Secretary will also make available a report on the two intersessional meetings held by the Informal Advisory Committee on the Biosafety Clearing-House.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8212A5" w:rsidRPr="00F640BD" w14:paraId="081B1E15" w14:textId="77777777" w:rsidTr="00A7656F">
        <w:tc>
          <w:tcPr>
            <w:tcW w:w="9576" w:type="dxa"/>
            <w:gridSpan w:val="2"/>
          </w:tcPr>
          <w:p w14:paraId="4D030672" w14:textId="77777777" w:rsidR="008212A5" w:rsidRPr="004716E5" w:rsidRDefault="008212A5" w:rsidP="00A7656F">
            <w:pPr>
              <w:pStyle w:val="Para1"/>
              <w:numPr>
                <w:ilvl w:val="0"/>
                <w:numId w:val="0"/>
              </w:numPr>
              <w:shd w:val="clear" w:color="auto" w:fill="EEECE1" w:themeFill="background2"/>
              <w:jc w:val="left"/>
              <w:rPr>
                <w:i/>
                <w:szCs w:val="22"/>
                <w:highlight w:val="yellow"/>
              </w:rPr>
            </w:pPr>
            <w:r w:rsidRPr="006A741C">
              <w:rPr>
                <w:i/>
                <w:szCs w:val="22"/>
              </w:rPr>
              <w:t>Preparatory process and milestones:</w:t>
            </w:r>
          </w:p>
        </w:tc>
      </w:tr>
      <w:tr w:rsidR="008212A5" w:rsidRPr="00F640BD" w14:paraId="7A6A0819" w14:textId="77777777" w:rsidTr="00A7656F">
        <w:tc>
          <w:tcPr>
            <w:tcW w:w="6858" w:type="dxa"/>
            <w:shd w:val="clear" w:color="auto" w:fill="EEECE1" w:themeFill="background2"/>
          </w:tcPr>
          <w:p w14:paraId="135DB6DE" w14:textId="77777777" w:rsidR="008212A5" w:rsidRDefault="008212A5" w:rsidP="00A7656F">
            <w:pPr>
              <w:pStyle w:val="Para1"/>
              <w:numPr>
                <w:ilvl w:val="0"/>
                <w:numId w:val="26"/>
              </w:numPr>
              <w:jc w:val="left"/>
              <w:rPr>
                <w:bCs/>
                <w:szCs w:val="22"/>
              </w:rPr>
            </w:pPr>
            <w:r>
              <w:rPr>
                <w:bCs/>
                <w:szCs w:val="22"/>
              </w:rPr>
              <w:t xml:space="preserve">Tenth meeting of the </w:t>
            </w:r>
            <w:r w:rsidRPr="004E2D15">
              <w:rPr>
                <w:bCs/>
                <w:szCs w:val="22"/>
              </w:rPr>
              <w:t>Informal Advisory Committee on the Biosafety Clearing-House</w:t>
            </w:r>
            <w:r>
              <w:rPr>
                <w:bCs/>
                <w:szCs w:val="22"/>
              </w:rPr>
              <w:t xml:space="preserve"> </w:t>
            </w:r>
          </w:p>
        </w:tc>
        <w:tc>
          <w:tcPr>
            <w:tcW w:w="2718" w:type="dxa"/>
            <w:shd w:val="clear" w:color="auto" w:fill="EEECE1" w:themeFill="background2"/>
          </w:tcPr>
          <w:p w14:paraId="0D3D0EB6" w14:textId="77777777" w:rsidR="008212A5" w:rsidRPr="004E2D15" w:rsidRDefault="008212A5" w:rsidP="00A7656F">
            <w:pPr>
              <w:pStyle w:val="Para1"/>
              <w:numPr>
                <w:ilvl w:val="0"/>
                <w:numId w:val="0"/>
              </w:numPr>
              <w:jc w:val="left"/>
              <w:rPr>
                <w:bCs/>
                <w:szCs w:val="22"/>
              </w:rPr>
            </w:pPr>
            <w:r>
              <w:rPr>
                <w:bCs/>
                <w:szCs w:val="22"/>
              </w:rPr>
              <w:t>TBD</w:t>
            </w:r>
          </w:p>
        </w:tc>
      </w:tr>
      <w:tr w:rsidR="008212A5" w:rsidRPr="00F640BD" w14:paraId="46ECB509" w14:textId="77777777" w:rsidTr="00A7656F">
        <w:tc>
          <w:tcPr>
            <w:tcW w:w="6858" w:type="dxa"/>
            <w:shd w:val="clear" w:color="auto" w:fill="EEECE1" w:themeFill="background2"/>
          </w:tcPr>
          <w:p w14:paraId="50C598D3" w14:textId="77777777" w:rsidR="008212A5" w:rsidRDefault="008212A5" w:rsidP="00A7656F">
            <w:pPr>
              <w:pStyle w:val="Para1"/>
              <w:numPr>
                <w:ilvl w:val="0"/>
                <w:numId w:val="26"/>
              </w:numPr>
              <w:jc w:val="left"/>
              <w:rPr>
                <w:bCs/>
                <w:szCs w:val="22"/>
              </w:rPr>
            </w:pPr>
            <w:r>
              <w:rPr>
                <w:bCs/>
                <w:szCs w:val="22"/>
              </w:rPr>
              <w:t xml:space="preserve">Eleventh meeting of the </w:t>
            </w:r>
            <w:r w:rsidRPr="004E2D15">
              <w:rPr>
                <w:bCs/>
                <w:szCs w:val="22"/>
              </w:rPr>
              <w:t>Informal Advisory Committee on the Biosafety Clearing-House</w:t>
            </w:r>
            <w:r>
              <w:rPr>
                <w:bCs/>
                <w:szCs w:val="22"/>
              </w:rPr>
              <w:t xml:space="preserve"> </w:t>
            </w:r>
          </w:p>
        </w:tc>
        <w:tc>
          <w:tcPr>
            <w:tcW w:w="2718" w:type="dxa"/>
            <w:shd w:val="clear" w:color="auto" w:fill="EEECE1" w:themeFill="background2"/>
          </w:tcPr>
          <w:p w14:paraId="4784A64D" w14:textId="77777777" w:rsidR="008212A5" w:rsidRPr="004E2D15" w:rsidRDefault="008212A5" w:rsidP="00A7656F">
            <w:pPr>
              <w:pStyle w:val="Para1"/>
              <w:numPr>
                <w:ilvl w:val="0"/>
                <w:numId w:val="0"/>
              </w:numPr>
              <w:jc w:val="left"/>
              <w:rPr>
                <w:bCs/>
                <w:szCs w:val="22"/>
              </w:rPr>
            </w:pPr>
            <w:r>
              <w:rPr>
                <w:bCs/>
                <w:szCs w:val="22"/>
              </w:rPr>
              <w:t>May/June 2016</w:t>
            </w:r>
          </w:p>
        </w:tc>
      </w:tr>
      <w:tr w:rsidR="008212A5" w:rsidRPr="00F640BD" w14:paraId="7FF8AD61" w14:textId="77777777" w:rsidTr="00A7656F">
        <w:tc>
          <w:tcPr>
            <w:tcW w:w="6858" w:type="dxa"/>
            <w:shd w:val="clear" w:color="auto" w:fill="EEECE1" w:themeFill="background2"/>
          </w:tcPr>
          <w:p w14:paraId="01E9E4AD" w14:textId="77777777" w:rsidR="008212A5" w:rsidRPr="004E2D15" w:rsidRDefault="008212A5" w:rsidP="00A7656F">
            <w:pPr>
              <w:pStyle w:val="Para1"/>
              <w:numPr>
                <w:ilvl w:val="0"/>
                <w:numId w:val="26"/>
              </w:numPr>
              <w:jc w:val="left"/>
              <w:rPr>
                <w:bCs/>
                <w:szCs w:val="22"/>
              </w:rPr>
            </w:pPr>
            <w:r>
              <w:rPr>
                <w:bCs/>
                <w:szCs w:val="22"/>
              </w:rPr>
              <w:t xml:space="preserve">Posting of document </w:t>
            </w:r>
            <w:r w:rsidRPr="004E2D15">
              <w:rPr>
                <w:bCs/>
                <w:szCs w:val="22"/>
              </w:rPr>
              <w:t>UNEP/CBD/BS/COP-MOP/8/4</w:t>
            </w:r>
            <w:r>
              <w:rPr>
                <w:bCs/>
                <w:szCs w:val="22"/>
              </w:rPr>
              <w:t xml:space="preserve"> - </w:t>
            </w:r>
            <w:r w:rsidRPr="004E2D15">
              <w:rPr>
                <w:bCs/>
                <w:szCs w:val="22"/>
              </w:rPr>
              <w:t>Operation and activities of the Biosafety Clearing-House</w:t>
            </w:r>
          </w:p>
        </w:tc>
        <w:tc>
          <w:tcPr>
            <w:tcW w:w="2718" w:type="dxa"/>
            <w:shd w:val="clear" w:color="auto" w:fill="EEECE1" w:themeFill="background2"/>
          </w:tcPr>
          <w:p w14:paraId="04F6827D" w14:textId="77777777" w:rsidR="008212A5" w:rsidRPr="004E2D15" w:rsidRDefault="008212A5" w:rsidP="00A7656F">
            <w:pPr>
              <w:pStyle w:val="Para1"/>
              <w:numPr>
                <w:ilvl w:val="0"/>
                <w:numId w:val="0"/>
              </w:numPr>
              <w:jc w:val="left"/>
              <w:rPr>
                <w:bCs/>
                <w:szCs w:val="22"/>
              </w:rPr>
            </w:pPr>
            <w:r>
              <w:rPr>
                <w:bCs/>
                <w:szCs w:val="22"/>
              </w:rPr>
              <w:t>21 October 2016</w:t>
            </w:r>
          </w:p>
        </w:tc>
      </w:tr>
      <w:tr w:rsidR="008212A5" w:rsidRPr="00F640BD" w14:paraId="679FA751" w14:textId="77777777" w:rsidTr="00A7656F">
        <w:tc>
          <w:tcPr>
            <w:tcW w:w="6858" w:type="dxa"/>
            <w:shd w:val="clear" w:color="auto" w:fill="EEECE1" w:themeFill="background2"/>
          </w:tcPr>
          <w:p w14:paraId="02206D60" w14:textId="77777777" w:rsidR="008212A5" w:rsidRPr="00050499" w:rsidRDefault="008212A5" w:rsidP="00A7656F">
            <w:pPr>
              <w:pStyle w:val="Para1"/>
              <w:numPr>
                <w:ilvl w:val="0"/>
                <w:numId w:val="6"/>
              </w:numPr>
              <w:jc w:val="left"/>
              <w:rPr>
                <w:bCs/>
                <w:szCs w:val="22"/>
              </w:rPr>
            </w:pPr>
            <w:r>
              <w:rPr>
                <w:bCs/>
                <w:szCs w:val="22"/>
              </w:rPr>
              <w:t xml:space="preserve">Posting of information document </w:t>
            </w:r>
            <w:r w:rsidRPr="004E2D15">
              <w:rPr>
                <w:bCs/>
                <w:szCs w:val="22"/>
              </w:rPr>
              <w:t>UNEP/CBD/BS/COP-MOP/8/INF/1</w:t>
            </w:r>
            <w:r>
              <w:rPr>
                <w:bCs/>
                <w:szCs w:val="22"/>
              </w:rPr>
              <w:t xml:space="preserve"> -</w:t>
            </w:r>
            <w:r w:rsidRPr="004E2D15">
              <w:rPr>
                <w:bCs/>
                <w:szCs w:val="22"/>
              </w:rPr>
              <w:t xml:space="preserve"> Report of intersessional meetings of the Informal Advisory Committee on the Biosafety Clearing-House</w:t>
            </w:r>
          </w:p>
        </w:tc>
        <w:tc>
          <w:tcPr>
            <w:tcW w:w="2718" w:type="dxa"/>
            <w:shd w:val="clear" w:color="auto" w:fill="EEECE1" w:themeFill="background2"/>
          </w:tcPr>
          <w:p w14:paraId="3110ABE8" w14:textId="77777777" w:rsidR="008212A5" w:rsidRPr="00050499" w:rsidRDefault="008212A5" w:rsidP="00A7656F">
            <w:pPr>
              <w:pStyle w:val="Para1"/>
              <w:numPr>
                <w:ilvl w:val="0"/>
                <w:numId w:val="0"/>
              </w:numPr>
              <w:jc w:val="left"/>
              <w:rPr>
                <w:szCs w:val="22"/>
              </w:rPr>
            </w:pPr>
            <w:r>
              <w:rPr>
                <w:szCs w:val="22"/>
              </w:rPr>
              <w:t>21 October 2016</w:t>
            </w:r>
          </w:p>
        </w:tc>
      </w:tr>
    </w:tbl>
    <w:p w14:paraId="72E2BC91" w14:textId="77777777" w:rsidR="00AC18AE" w:rsidRPr="00F640BD" w:rsidRDefault="00AC18AE" w:rsidP="00AC18AE">
      <w:pPr>
        <w:pStyle w:val="Heading2"/>
        <w:tabs>
          <w:tab w:val="clear" w:pos="720"/>
          <w:tab w:val="left" w:pos="810"/>
          <w:tab w:val="left" w:pos="900"/>
        </w:tabs>
        <w:spacing w:before="480"/>
        <w:jc w:val="left"/>
        <w:rPr>
          <w:bCs w:val="0"/>
          <w:i w:val="0"/>
          <w:iCs w:val="0"/>
          <w:snapToGrid w:val="0"/>
          <w:szCs w:val="22"/>
        </w:rPr>
      </w:pPr>
      <w:r w:rsidRPr="00F640BD">
        <w:rPr>
          <w:bCs w:val="0"/>
          <w:i w:val="0"/>
          <w:iCs w:val="0"/>
          <w:snapToGrid w:val="0"/>
          <w:szCs w:val="22"/>
        </w:rPr>
        <w:t xml:space="preserve">Item </w:t>
      </w:r>
      <w:r w:rsidR="004716E5">
        <w:rPr>
          <w:bCs w:val="0"/>
          <w:i w:val="0"/>
          <w:iCs w:val="0"/>
          <w:snapToGrid w:val="0"/>
          <w:szCs w:val="22"/>
        </w:rPr>
        <w:t>8</w:t>
      </w:r>
      <w:r w:rsidRPr="00F640BD">
        <w:rPr>
          <w:bCs w:val="0"/>
          <w:i w:val="0"/>
          <w:iCs w:val="0"/>
          <w:snapToGrid w:val="0"/>
          <w:szCs w:val="22"/>
        </w:rPr>
        <w:t xml:space="preserve">. </w:t>
      </w:r>
      <w:r w:rsidRPr="00F640BD">
        <w:rPr>
          <w:bCs w:val="0"/>
          <w:i w:val="0"/>
          <w:iCs w:val="0"/>
          <w:snapToGrid w:val="0"/>
          <w:szCs w:val="22"/>
        </w:rPr>
        <w:tab/>
      </w:r>
      <w:r w:rsidR="004716E5">
        <w:rPr>
          <w:bCs w:val="0"/>
          <w:i w:val="0"/>
          <w:iCs w:val="0"/>
          <w:snapToGrid w:val="0"/>
          <w:szCs w:val="22"/>
        </w:rPr>
        <w:t>Matters related to the Financial Mechanism and Resources</w:t>
      </w:r>
      <w:r>
        <w:rPr>
          <w:bCs w:val="0"/>
          <w:i w:val="0"/>
          <w:iCs w:val="0"/>
          <w:snapToGrid w:val="0"/>
          <w:szCs w:val="22"/>
        </w:rPr>
        <w:t xml:space="preserve"> </w:t>
      </w:r>
    </w:p>
    <w:p w14:paraId="7F690753" w14:textId="1283A2D6" w:rsidR="00AC18AE" w:rsidRPr="00F640BD" w:rsidRDefault="00AC18AE" w:rsidP="00AC18AE">
      <w:pPr>
        <w:pStyle w:val="Para1"/>
        <w:numPr>
          <w:ilvl w:val="0"/>
          <w:numId w:val="0"/>
        </w:numPr>
        <w:jc w:val="left"/>
        <w:rPr>
          <w:lang w:val="en-US"/>
        </w:rPr>
      </w:pPr>
      <w:r w:rsidRPr="00F640BD">
        <w:rPr>
          <w:i/>
          <w:szCs w:val="22"/>
        </w:rPr>
        <w:t>Background:</w:t>
      </w:r>
      <w:r w:rsidRPr="00F640BD">
        <w:rPr>
          <w:szCs w:val="22"/>
        </w:rPr>
        <w:t xml:space="preserve"> </w:t>
      </w:r>
      <w:r w:rsidR="00D009A9">
        <w:rPr>
          <w:szCs w:val="22"/>
        </w:rPr>
        <w:t>The Executive Secretary will provide a summary report</w:t>
      </w:r>
      <w:r w:rsidR="00D009A9" w:rsidRPr="00D009A9">
        <w:t xml:space="preserve"> </w:t>
      </w:r>
      <w:r w:rsidR="00D009A9">
        <w:t xml:space="preserve">on the </w:t>
      </w:r>
      <w:r w:rsidR="00D009A9" w:rsidRPr="00D009A9">
        <w:rPr>
          <w:szCs w:val="22"/>
        </w:rPr>
        <w:t>status of implementation of previous guidance to the financial mechanism with respect to biosafety</w:t>
      </w:r>
      <w:r w:rsidR="00D009A9">
        <w:rPr>
          <w:szCs w:val="22"/>
        </w:rPr>
        <w:t xml:space="preserve"> based on information received from Parties, the Secretariat of GEF, and the GEF implementing agencies.</w:t>
      </w:r>
      <w:r w:rsidR="00D009A9" w:rsidRPr="00D009A9">
        <w:t xml:space="preserve"> </w:t>
      </w:r>
      <w:r w:rsidR="00D009A9" w:rsidRPr="00D009A9">
        <w:rPr>
          <w:szCs w:val="22"/>
        </w:rPr>
        <w:t xml:space="preserve">The </w:t>
      </w:r>
      <w:r w:rsidR="00D009A9">
        <w:rPr>
          <w:szCs w:val="22"/>
        </w:rPr>
        <w:t>meeting of the Parties to the Cartagena Protocol</w:t>
      </w:r>
      <w:r w:rsidR="00D009A9" w:rsidRPr="00D009A9">
        <w:rPr>
          <w:szCs w:val="22"/>
        </w:rPr>
        <w:t xml:space="preserve"> will also have before it the full report submitted by the Council of the GEF to the </w:t>
      </w:r>
      <w:r w:rsidR="00D009A9" w:rsidRPr="00D009A9">
        <w:rPr>
          <w:szCs w:val="22"/>
        </w:rPr>
        <w:lastRenderedPageBreak/>
        <w:t>thirteenth meeting of the Conference of the Parties to the Convention on the status of implementation of the guidance to the financial mechanism, including the guidance with respect to biosafety</w:t>
      </w:r>
      <w:r w:rsidR="00D009A9">
        <w:rPr>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690E02" w:rsidRPr="00F640BD" w14:paraId="05E76BD4" w14:textId="77777777" w:rsidTr="000A5FC4">
        <w:tc>
          <w:tcPr>
            <w:tcW w:w="9576" w:type="dxa"/>
            <w:gridSpan w:val="2"/>
          </w:tcPr>
          <w:p w14:paraId="7B4AF6B5" w14:textId="77777777" w:rsidR="00690E02" w:rsidRPr="00F640BD" w:rsidRDefault="00690E02" w:rsidP="000A5FC4">
            <w:pPr>
              <w:pStyle w:val="Para1"/>
              <w:numPr>
                <w:ilvl w:val="0"/>
                <w:numId w:val="0"/>
              </w:numPr>
              <w:shd w:val="clear" w:color="auto" w:fill="EEECE1" w:themeFill="background2"/>
              <w:jc w:val="left"/>
              <w:rPr>
                <w:i/>
                <w:szCs w:val="22"/>
              </w:rPr>
            </w:pPr>
            <w:r w:rsidRPr="00F640BD">
              <w:rPr>
                <w:i/>
                <w:szCs w:val="22"/>
              </w:rPr>
              <w:t>Preparatory process and milestones:</w:t>
            </w:r>
          </w:p>
        </w:tc>
      </w:tr>
      <w:tr w:rsidR="00690E02" w:rsidRPr="00F640BD" w14:paraId="70DCC270" w14:textId="77777777" w:rsidTr="000A5FC4">
        <w:tc>
          <w:tcPr>
            <w:tcW w:w="6858" w:type="dxa"/>
            <w:shd w:val="clear" w:color="auto" w:fill="EEECE1" w:themeFill="background2"/>
          </w:tcPr>
          <w:p w14:paraId="06606FA1" w14:textId="77777777" w:rsidR="00690E02" w:rsidRPr="00B94E56" w:rsidRDefault="00AF7CA3" w:rsidP="00AF7CA3">
            <w:pPr>
              <w:pStyle w:val="Para1"/>
              <w:numPr>
                <w:ilvl w:val="0"/>
                <w:numId w:val="6"/>
              </w:numPr>
              <w:jc w:val="left"/>
              <w:rPr>
                <w:snapToGrid/>
                <w:szCs w:val="22"/>
              </w:rPr>
            </w:pPr>
            <w:r>
              <w:rPr>
                <w:snapToGrid/>
                <w:szCs w:val="22"/>
              </w:rPr>
              <w:t xml:space="preserve">Posting of document </w:t>
            </w:r>
            <w:r w:rsidR="00B94E56" w:rsidRPr="00B94E56">
              <w:rPr>
                <w:snapToGrid/>
                <w:szCs w:val="22"/>
              </w:rPr>
              <w:t>UNEP/CBD/BS/COP-MOP/8/5</w:t>
            </w:r>
            <w:r w:rsidR="00842A72">
              <w:rPr>
                <w:snapToGrid/>
                <w:szCs w:val="22"/>
              </w:rPr>
              <w:t xml:space="preserve"> </w:t>
            </w:r>
            <w:r>
              <w:rPr>
                <w:snapToGrid/>
                <w:szCs w:val="22"/>
              </w:rPr>
              <w:t>- M</w:t>
            </w:r>
            <w:r w:rsidRPr="00B94E56">
              <w:rPr>
                <w:snapToGrid/>
                <w:szCs w:val="22"/>
              </w:rPr>
              <w:t>atters related to the financial mechanism and resources</w:t>
            </w:r>
          </w:p>
        </w:tc>
        <w:tc>
          <w:tcPr>
            <w:tcW w:w="2718" w:type="dxa"/>
            <w:shd w:val="clear" w:color="auto" w:fill="EEECE1" w:themeFill="background2"/>
          </w:tcPr>
          <w:p w14:paraId="3CA714FB" w14:textId="77777777" w:rsidR="00690E02" w:rsidRPr="00B94E56" w:rsidRDefault="002424C9" w:rsidP="000A5FC4">
            <w:pPr>
              <w:pStyle w:val="Para1"/>
              <w:numPr>
                <w:ilvl w:val="0"/>
                <w:numId w:val="0"/>
              </w:numPr>
              <w:jc w:val="left"/>
              <w:rPr>
                <w:bCs/>
                <w:szCs w:val="22"/>
              </w:rPr>
            </w:pPr>
            <w:r>
              <w:rPr>
                <w:bCs/>
                <w:szCs w:val="22"/>
              </w:rPr>
              <w:t>21 October 2016</w:t>
            </w:r>
          </w:p>
        </w:tc>
      </w:tr>
      <w:tr w:rsidR="00690E02" w:rsidRPr="00F640BD" w14:paraId="311176AA" w14:textId="77777777" w:rsidTr="000A5FC4">
        <w:tc>
          <w:tcPr>
            <w:tcW w:w="6858" w:type="dxa"/>
            <w:shd w:val="clear" w:color="auto" w:fill="EEECE1" w:themeFill="background2"/>
          </w:tcPr>
          <w:p w14:paraId="601C3A0C" w14:textId="77777777" w:rsidR="00690E02" w:rsidRPr="00B94E56" w:rsidRDefault="00AF7CA3" w:rsidP="00AF7CA3">
            <w:pPr>
              <w:pStyle w:val="Para1"/>
              <w:numPr>
                <w:ilvl w:val="0"/>
                <w:numId w:val="6"/>
              </w:numPr>
              <w:jc w:val="left"/>
              <w:rPr>
                <w:szCs w:val="22"/>
              </w:rPr>
            </w:pPr>
            <w:r>
              <w:rPr>
                <w:szCs w:val="22"/>
              </w:rPr>
              <w:t xml:space="preserve">Posting of document </w:t>
            </w:r>
            <w:r w:rsidR="00B94E56" w:rsidRPr="00B94E56">
              <w:rPr>
                <w:szCs w:val="22"/>
              </w:rPr>
              <w:t>UNEP/CBD/COP/13/</w:t>
            </w:r>
            <w:r w:rsidR="00B94E56">
              <w:rPr>
                <w:szCs w:val="22"/>
              </w:rPr>
              <w:t>14</w:t>
            </w:r>
            <w:r w:rsidR="00B94E56" w:rsidRPr="00B94E56">
              <w:rPr>
                <w:szCs w:val="22"/>
              </w:rPr>
              <w:t>/Add.1</w:t>
            </w:r>
            <w:r w:rsidR="00842A72">
              <w:rPr>
                <w:szCs w:val="22"/>
              </w:rPr>
              <w:t xml:space="preserve"> </w:t>
            </w:r>
            <w:r>
              <w:rPr>
                <w:szCs w:val="22"/>
              </w:rPr>
              <w:t>-</w:t>
            </w:r>
            <w:r w:rsidRPr="00B94E56">
              <w:rPr>
                <w:szCs w:val="22"/>
              </w:rPr>
              <w:t xml:space="preserve"> Report of the Global Environment Facility</w:t>
            </w:r>
          </w:p>
        </w:tc>
        <w:tc>
          <w:tcPr>
            <w:tcW w:w="2718" w:type="dxa"/>
            <w:shd w:val="clear" w:color="auto" w:fill="EEECE1" w:themeFill="background2"/>
          </w:tcPr>
          <w:p w14:paraId="35EBC5D6" w14:textId="77777777" w:rsidR="00690E02" w:rsidRPr="002424C9" w:rsidRDefault="002424C9" w:rsidP="00B94E56">
            <w:pPr>
              <w:pStyle w:val="Para1"/>
              <w:numPr>
                <w:ilvl w:val="0"/>
                <w:numId w:val="0"/>
              </w:numPr>
              <w:jc w:val="left"/>
              <w:rPr>
                <w:szCs w:val="22"/>
              </w:rPr>
            </w:pPr>
            <w:r>
              <w:rPr>
                <w:szCs w:val="22"/>
              </w:rPr>
              <w:t>7 October 2016</w:t>
            </w:r>
          </w:p>
        </w:tc>
      </w:tr>
    </w:tbl>
    <w:p w14:paraId="06021C05" w14:textId="77777777" w:rsidR="00AC18AE" w:rsidRPr="00F640BD" w:rsidRDefault="00AC18AE" w:rsidP="00AC18AE">
      <w:pPr>
        <w:pStyle w:val="Heading2"/>
        <w:tabs>
          <w:tab w:val="clear" w:pos="720"/>
          <w:tab w:val="left" w:pos="810"/>
          <w:tab w:val="left" w:pos="900"/>
        </w:tabs>
        <w:spacing w:before="480"/>
        <w:jc w:val="left"/>
        <w:rPr>
          <w:bCs w:val="0"/>
          <w:i w:val="0"/>
          <w:iCs w:val="0"/>
          <w:snapToGrid w:val="0"/>
          <w:szCs w:val="22"/>
        </w:rPr>
      </w:pPr>
      <w:r w:rsidRPr="00F640BD">
        <w:rPr>
          <w:bCs w:val="0"/>
          <w:i w:val="0"/>
          <w:iCs w:val="0"/>
          <w:snapToGrid w:val="0"/>
          <w:szCs w:val="22"/>
        </w:rPr>
        <w:t xml:space="preserve">Item </w:t>
      </w:r>
      <w:r w:rsidR="004716E5">
        <w:rPr>
          <w:bCs w:val="0"/>
          <w:i w:val="0"/>
          <w:iCs w:val="0"/>
          <w:snapToGrid w:val="0"/>
          <w:szCs w:val="22"/>
        </w:rPr>
        <w:t>9</w:t>
      </w:r>
      <w:r w:rsidRPr="00F640BD">
        <w:rPr>
          <w:bCs w:val="0"/>
          <w:i w:val="0"/>
          <w:iCs w:val="0"/>
          <w:snapToGrid w:val="0"/>
          <w:szCs w:val="22"/>
        </w:rPr>
        <w:t xml:space="preserve">. </w:t>
      </w:r>
      <w:r w:rsidRPr="00F640BD">
        <w:rPr>
          <w:bCs w:val="0"/>
          <w:i w:val="0"/>
          <w:iCs w:val="0"/>
          <w:snapToGrid w:val="0"/>
          <w:szCs w:val="22"/>
        </w:rPr>
        <w:tab/>
      </w:r>
      <w:r w:rsidR="004716E5">
        <w:rPr>
          <w:bCs w:val="0"/>
          <w:i w:val="0"/>
          <w:iCs w:val="0"/>
          <w:snapToGrid w:val="0"/>
          <w:szCs w:val="22"/>
        </w:rPr>
        <w:t>Cooperation with other Organizations, Conventions and Initiatives</w:t>
      </w:r>
      <w:r>
        <w:rPr>
          <w:bCs w:val="0"/>
          <w:i w:val="0"/>
          <w:iCs w:val="0"/>
          <w:snapToGrid w:val="0"/>
          <w:szCs w:val="22"/>
        </w:rPr>
        <w:t xml:space="preserve"> </w:t>
      </w:r>
    </w:p>
    <w:p w14:paraId="19F9B181" w14:textId="38CC9383" w:rsidR="00AC18AE" w:rsidRPr="00F640BD" w:rsidRDefault="00AC18AE" w:rsidP="00AC18AE">
      <w:pPr>
        <w:pStyle w:val="Para1"/>
        <w:numPr>
          <w:ilvl w:val="0"/>
          <w:numId w:val="0"/>
        </w:numPr>
        <w:jc w:val="left"/>
        <w:rPr>
          <w:lang w:val="en-US"/>
        </w:rPr>
      </w:pPr>
      <w:r w:rsidRPr="00C54056">
        <w:rPr>
          <w:i/>
          <w:szCs w:val="22"/>
        </w:rPr>
        <w:t>Background:</w:t>
      </w:r>
      <w:r w:rsidRPr="00C54056">
        <w:rPr>
          <w:szCs w:val="22"/>
        </w:rPr>
        <w:t xml:space="preserve"> </w:t>
      </w:r>
      <w:r w:rsidR="00E50137" w:rsidRPr="00C54056">
        <w:t xml:space="preserve">The meeting of the Parties to the </w:t>
      </w:r>
      <w:r w:rsidR="00C54056">
        <w:t>Cartagena</w:t>
      </w:r>
      <w:r w:rsidR="00E50137" w:rsidRPr="00C54056">
        <w:t xml:space="preserve"> Protocol will be </w:t>
      </w:r>
      <w:r w:rsidR="0031033C" w:rsidRPr="00C54056">
        <w:t>provided</w:t>
      </w:r>
      <w:r w:rsidR="0031033C">
        <w:t xml:space="preserve"> with an update on cooperative activities between the Secretariat and other organizations, conventions and initiatives relevant to the implementation </w:t>
      </w:r>
      <w:r w:rsidR="002424C9">
        <w:t>o</w:t>
      </w:r>
      <w:r w:rsidR="0031033C">
        <w:t>f the Protocol.</w:t>
      </w:r>
      <w:r w:rsidR="0031033C" w:rsidRPr="0031033C">
        <w:t xml:space="preserve"> The meeting will be invited to take note of the report and to provide, as appropriate, further guidance on cooperation, and/or to incorporate, as the case may be, the ongoing cooperation into its consideration of relevant items on its 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AC18AE" w:rsidRPr="00F640BD" w14:paraId="02388132" w14:textId="77777777" w:rsidTr="000A5FC4">
        <w:tc>
          <w:tcPr>
            <w:tcW w:w="9576" w:type="dxa"/>
            <w:gridSpan w:val="2"/>
          </w:tcPr>
          <w:p w14:paraId="1B1B527F" w14:textId="77777777" w:rsidR="00AC18AE" w:rsidRPr="00F640BD" w:rsidRDefault="00AC18AE" w:rsidP="000A5FC4">
            <w:pPr>
              <w:pStyle w:val="Para1"/>
              <w:numPr>
                <w:ilvl w:val="0"/>
                <w:numId w:val="0"/>
              </w:numPr>
              <w:shd w:val="clear" w:color="auto" w:fill="EEECE1" w:themeFill="background2"/>
              <w:jc w:val="left"/>
              <w:rPr>
                <w:i/>
                <w:szCs w:val="22"/>
              </w:rPr>
            </w:pPr>
          </w:p>
        </w:tc>
      </w:tr>
      <w:tr w:rsidR="00F03C63" w:rsidRPr="00F640BD" w14:paraId="437B1AB5" w14:textId="77777777" w:rsidTr="000A5FC4">
        <w:tc>
          <w:tcPr>
            <w:tcW w:w="6858" w:type="dxa"/>
            <w:shd w:val="clear" w:color="auto" w:fill="EEECE1" w:themeFill="background2"/>
          </w:tcPr>
          <w:p w14:paraId="4CC11156" w14:textId="77777777" w:rsidR="00F03C63" w:rsidRPr="008F3AB3" w:rsidRDefault="008F3AB3" w:rsidP="008F3AB3">
            <w:pPr>
              <w:pStyle w:val="Para1"/>
              <w:numPr>
                <w:ilvl w:val="0"/>
                <w:numId w:val="6"/>
              </w:numPr>
              <w:jc w:val="left"/>
              <w:rPr>
                <w:bCs/>
                <w:szCs w:val="22"/>
              </w:rPr>
            </w:pPr>
            <w:r w:rsidRPr="008F3AB3">
              <w:rPr>
                <w:bCs/>
                <w:szCs w:val="22"/>
              </w:rPr>
              <w:t>Posting of document UNEP/CBD/BS/COP-MOP/8/6</w:t>
            </w:r>
            <w:r w:rsidR="00842A72">
              <w:rPr>
                <w:bCs/>
                <w:szCs w:val="22"/>
              </w:rPr>
              <w:t xml:space="preserve"> </w:t>
            </w:r>
            <w:r w:rsidRPr="008F3AB3">
              <w:rPr>
                <w:bCs/>
                <w:szCs w:val="22"/>
              </w:rPr>
              <w:t>- Cooperation with other organizations, conventions and initiatives</w:t>
            </w:r>
          </w:p>
        </w:tc>
        <w:tc>
          <w:tcPr>
            <w:tcW w:w="2718" w:type="dxa"/>
            <w:shd w:val="clear" w:color="auto" w:fill="EEECE1" w:themeFill="background2"/>
          </w:tcPr>
          <w:p w14:paraId="25C2F699" w14:textId="77777777" w:rsidR="00F03C63" w:rsidRPr="008F3AB3" w:rsidRDefault="002424C9" w:rsidP="000A5FC4">
            <w:pPr>
              <w:pStyle w:val="Para1"/>
              <w:numPr>
                <w:ilvl w:val="0"/>
                <w:numId w:val="0"/>
              </w:numPr>
              <w:jc w:val="left"/>
              <w:rPr>
                <w:szCs w:val="22"/>
              </w:rPr>
            </w:pPr>
            <w:r>
              <w:rPr>
                <w:szCs w:val="22"/>
              </w:rPr>
              <w:t>21 October 2016</w:t>
            </w:r>
          </w:p>
        </w:tc>
      </w:tr>
    </w:tbl>
    <w:p w14:paraId="64BC6466" w14:textId="77777777" w:rsidR="00AC18AE" w:rsidRPr="00F640BD" w:rsidRDefault="00AC18AE" w:rsidP="00AC18AE">
      <w:pPr>
        <w:pStyle w:val="Heading2"/>
        <w:tabs>
          <w:tab w:val="clear" w:pos="720"/>
          <w:tab w:val="left" w:pos="810"/>
          <w:tab w:val="left" w:pos="900"/>
        </w:tabs>
        <w:spacing w:before="480"/>
        <w:jc w:val="left"/>
        <w:rPr>
          <w:bCs w:val="0"/>
          <w:i w:val="0"/>
          <w:iCs w:val="0"/>
          <w:snapToGrid w:val="0"/>
          <w:szCs w:val="22"/>
        </w:rPr>
      </w:pPr>
      <w:r w:rsidRPr="00F640BD">
        <w:rPr>
          <w:bCs w:val="0"/>
          <w:i w:val="0"/>
          <w:iCs w:val="0"/>
          <w:snapToGrid w:val="0"/>
          <w:szCs w:val="22"/>
        </w:rPr>
        <w:t xml:space="preserve">Item </w:t>
      </w:r>
      <w:r>
        <w:rPr>
          <w:bCs w:val="0"/>
          <w:i w:val="0"/>
          <w:iCs w:val="0"/>
          <w:snapToGrid w:val="0"/>
          <w:szCs w:val="22"/>
        </w:rPr>
        <w:t>1</w:t>
      </w:r>
      <w:r w:rsidR="004716E5">
        <w:rPr>
          <w:bCs w:val="0"/>
          <w:i w:val="0"/>
          <w:iCs w:val="0"/>
          <w:snapToGrid w:val="0"/>
          <w:szCs w:val="22"/>
        </w:rPr>
        <w:t>0</w:t>
      </w:r>
      <w:r w:rsidRPr="00F640BD">
        <w:rPr>
          <w:bCs w:val="0"/>
          <w:i w:val="0"/>
          <w:iCs w:val="0"/>
          <w:snapToGrid w:val="0"/>
          <w:szCs w:val="22"/>
        </w:rPr>
        <w:t xml:space="preserve">. </w:t>
      </w:r>
      <w:r w:rsidRPr="00F640BD">
        <w:rPr>
          <w:bCs w:val="0"/>
          <w:i w:val="0"/>
          <w:iCs w:val="0"/>
          <w:snapToGrid w:val="0"/>
          <w:szCs w:val="22"/>
        </w:rPr>
        <w:tab/>
      </w:r>
      <w:r w:rsidR="004716E5">
        <w:rPr>
          <w:bCs w:val="0"/>
          <w:i w:val="0"/>
          <w:iCs w:val="0"/>
          <w:snapToGrid w:val="0"/>
          <w:szCs w:val="22"/>
        </w:rPr>
        <w:t>Report of the Executive Secretary on the Administration of the Protocol and on Budgetary Matters</w:t>
      </w:r>
      <w:r>
        <w:rPr>
          <w:bCs w:val="0"/>
          <w:i w:val="0"/>
          <w:iCs w:val="0"/>
          <w:snapToGrid w:val="0"/>
          <w:szCs w:val="22"/>
        </w:rPr>
        <w:t xml:space="preserve"> </w:t>
      </w:r>
    </w:p>
    <w:p w14:paraId="2A64844F" w14:textId="1B43DC23" w:rsidR="00E943FF" w:rsidRDefault="00AC18AE" w:rsidP="00AC18AE">
      <w:pPr>
        <w:pStyle w:val="Para1"/>
        <w:numPr>
          <w:ilvl w:val="0"/>
          <w:numId w:val="0"/>
        </w:numPr>
        <w:jc w:val="left"/>
        <w:rPr>
          <w:szCs w:val="22"/>
        </w:rPr>
      </w:pPr>
      <w:r w:rsidRPr="00F640BD">
        <w:rPr>
          <w:i/>
          <w:szCs w:val="22"/>
        </w:rPr>
        <w:t>Background:</w:t>
      </w:r>
      <w:r w:rsidRPr="00F640BD">
        <w:rPr>
          <w:szCs w:val="22"/>
        </w:rPr>
        <w:t xml:space="preserve"> </w:t>
      </w:r>
      <w:r w:rsidR="00E943FF">
        <w:rPr>
          <w:szCs w:val="22"/>
        </w:rPr>
        <w:t>The meeting of the Parties to the Cartagena Protocol will be invited to consider</w:t>
      </w:r>
      <w:r w:rsidR="00E943FF" w:rsidRPr="00E943FF">
        <w:t xml:space="preserve"> </w:t>
      </w:r>
      <w:r w:rsidR="00E943FF">
        <w:rPr>
          <w:szCs w:val="22"/>
        </w:rPr>
        <w:t>the</w:t>
      </w:r>
      <w:r w:rsidR="00E943FF" w:rsidRPr="00E943FF">
        <w:rPr>
          <w:szCs w:val="22"/>
        </w:rPr>
        <w:t xml:space="preserve"> programme budget for secretariat services and the biosafety work programme of the Protocol for the biennium 2017-2018, and two alternatives for the budget</w:t>
      </w:r>
      <w:r w:rsidR="00E943FF">
        <w:rPr>
          <w:szCs w:val="22"/>
        </w:rPr>
        <w:t>.</w:t>
      </w:r>
    </w:p>
    <w:p w14:paraId="6D3489B6" w14:textId="77777777" w:rsidR="00AC18AE" w:rsidRPr="00F640BD" w:rsidRDefault="00E943FF" w:rsidP="00AC18AE">
      <w:pPr>
        <w:pStyle w:val="Para1"/>
        <w:numPr>
          <w:ilvl w:val="0"/>
          <w:numId w:val="0"/>
        </w:numPr>
        <w:jc w:val="left"/>
        <w:rPr>
          <w:lang w:val="en-US"/>
        </w:rPr>
      </w:pPr>
      <w:r w:rsidRPr="00E943FF">
        <w:rPr>
          <w:szCs w:val="22"/>
        </w:rPr>
        <w:t xml:space="preserve">In its consideration of this agenda item, the Parties to the Cartagena Protocol will have before them for review, decision and appropriate guidance, the following documents: the notes prepared by the Executive Secretary on the administration of the Protocol </w:t>
      </w:r>
      <w:r>
        <w:rPr>
          <w:szCs w:val="22"/>
        </w:rPr>
        <w:t xml:space="preserve">and on budgetary matters; </w:t>
      </w:r>
      <w:r w:rsidRPr="00E943FF">
        <w:rPr>
          <w:szCs w:val="22"/>
        </w:rPr>
        <w:t>and the final report of the in-depth Functional Review of the Secretariat with the recommendations as provided by the Subsidiary Body on Implementation of the Convention</w:t>
      </w:r>
      <w:r>
        <w:rPr>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AC18AE" w:rsidRPr="00F640BD" w14:paraId="30218A5F" w14:textId="77777777" w:rsidTr="000A5FC4">
        <w:tc>
          <w:tcPr>
            <w:tcW w:w="9576" w:type="dxa"/>
            <w:gridSpan w:val="2"/>
          </w:tcPr>
          <w:p w14:paraId="1394021B" w14:textId="77777777" w:rsidR="00AC18AE" w:rsidRPr="00F640BD" w:rsidRDefault="00AC18AE" w:rsidP="000A5FC4">
            <w:pPr>
              <w:pStyle w:val="Para1"/>
              <w:numPr>
                <w:ilvl w:val="0"/>
                <w:numId w:val="0"/>
              </w:numPr>
              <w:shd w:val="clear" w:color="auto" w:fill="EEECE1" w:themeFill="background2"/>
              <w:jc w:val="left"/>
              <w:rPr>
                <w:i/>
                <w:szCs w:val="22"/>
              </w:rPr>
            </w:pPr>
          </w:p>
        </w:tc>
      </w:tr>
      <w:tr w:rsidR="00E50137" w:rsidRPr="00A50EBA" w14:paraId="40B81042" w14:textId="77777777" w:rsidTr="000A5FC4">
        <w:tc>
          <w:tcPr>
            <w:tcW w:w="6858" w:type="dxa"/>
            <w:shd w:val="clear" w:color="auto" w:fill="EEECE1" w:themeFill="background2"/>
          </w:tcPr>
          <w:p w14:paraId="11C619B5" w14:textId="77777777" w:rsidR="00E50137" w:rsidRPr="00A50EBA" w:rsidRDefault="00AF7CA3" w:rsidP="00AF7CA3">
            <w:pPr>
              <w:pStyle w:val="Para1"/>
              <w:numPr>
                <w:ilvl w:val="0"/>
                <w:numId w:val="6"/>
              </w:numPr>
              <w:jc w:val="left"/>
              <w:rPr>
                <w:bCs/>
                <w:szCs w:val="22"/>
              </w:rPr>
            </w:pPr>
            <w:r>
              <w:t xml:space="preserve">Posting of document </w:t>
            </w:r>
            <w:r w:rsidR="00A50EBA" w:rsidRPr="00A50EBA">
              <w:t>UNEP/CBD/BS/COP-MOP/8/7</w:t>
            </w:r>
            <w:r w:rsidR="00842A72">
              <w:t xml:space="preserve"> </w:t>
            </w:r>
            <w:r>
              <w:t>-</w:t>
            </w:r>
            <w:r w:rsidRPr="00A50EBA">
              <w:t xml:space="preserve"> Report of the Executive Secretary on the administration of the Protocol</w:t>
            </w:r>
          </w:p>
        </w:tc>
        <w:tc>
          <w:tcPr>
            <w:tcW w:w="2718" w:type="dxa"/>
            <w:shd w:val="clear" w:color="auto" w:fill="EEECE1" w:themeFill="background2"/>
          </w:tcPr>
          <w:p w14:paraId="77D4FB42" w14:textId="77777777" w:rsidR="00E50137" w:rsidRPr="00A50EBA" w:rsidRDefault="002424C9" w:rsidP="00E50137">
            <w:pPr>
              <w:pStyle w:val="Para1"/>
              <w:numPr>
                <w:ilvl w:val="0"/>
                <w:numId w:val="0"/>
              </w:numPr>
              <w:jc w:val="left"/>
              <w:rPr>
                <w:bCs/>
                <w:szCs w:val="22"/>
              </w:rPr>
            </w:pPr>
            <w:r>
              <w:rPr>
                <w:bCs/>
                <w:szCs w:val="22"/>
              </w:rPr>
              <w:t>21 October 2015</w:t>
            </w:r>
          </w:p>
        </w:tc>
      </w:tr>
      <w:tr w:rsidR="009619C4" w:rsidRPr="00F640BD" w14:paraId="5F0B53BD" w14:textId="77777777" w:rsidTr="000A5FC4">
        <w:tc>
          <w:tcPr>
            <w:tcW w:w="6858" w:type="dxa"/>
            <w:shd w:val="clear" w:color="auto" w:fill="EEECE1" w:themeFill="background2"/>
          </w:tcPr>
          <w:p w14:paraId="7054826D" w14:textId="77777777" w:rsidR="009619C4" w:rsidRPr="00A50EBA" w:rsidRDefault="00AF7CA3" w:rsidP="00AF7CA3">
            <w:pPr>
              <w:pStyle w:val="Para1"/>
              <w:numPr>
                <w:ilvl w:val="0"/>
                <w:numId w:val="6"/>
              </w:numPr>
              <w:jc w:val="left"/>
              <w:rPr>
                <w:bCs/>
                <w:szCs w:val="22"/>
              </w:rPr>
            </w:pPr>
            <w:r>
              <w:rPr>
                <w:bCs/>
                <w:szCs w:val="22"/>
              </w:rPr>
              <w:t xml:space="preserve">Posting of document </w:t>
            </w:r>
            <w:r w:rsidR="00A50EBA" w:rsidRPr="00A50EBA">
              <w:rPr>
                <w:bCs/>
                <w:szCs w:val="22"/>
              </w:rPr>
              <w:t>UNEP/CBD/BS/COP-MOP/8/7/Add.1</w:t>
            </w:r>
            <w:r w:rsidR="00842A72">
              <w:rPr>
                <w:bCs/>
                <w:szCs w:val="22"/>
              </w:rPr>
              <w:t xml:space="preserve"> </w:t>
            </w:r>
            <w:r>
              <w:rPr>
                <w:bCs/>
                <w:szCs w:val="22"/>
              </w:rPr>
              <w:t>-</w:t>
            </w:r>
            <w:r w:rsidRPr="00A50EBA">
              <w:rPr>
                <w:bCs/>
                <w:szCs w:val="22"/>
              </w:rPr>
              <w:t xml:space="preserve"> Report of the Executive Secretary on budgetary matters</w:t>
            </w:r>
          </w:p>
        </w:tc>
        <w:tc>
          <w:tcPr>
            <w:tcW w:w="2718" w:type="dxa"/>
            <w:shd w:val="clear" w:color="auto" w:fill="EEECE1" w:themeFill="background2"/>
          </w:tcPr>
          <w:p w14:paraId="751C7041" w14:textId="77777777" w:rsidR="009619C4" w:rsidRPr="00A50EBA" w:rsidDel="009619C4" w:rsidRDefault="002424C9" w:rsidP="00E50137">
            <w:pPr>
              <w:pStyle w:val="Para1"/>
              <w:numPr>
                <w:ilvl w:val="0"/>
                <w:numId w:val="0"/>
              </w:numPr>
              <w:jc w:val="left"/>
              <w:rPr>
                <w:bCs/>
                <w:szCs w:val="22"/>
              </w:rPr>
            </w:pPr>
            <w:r>
              <w:rPr>
                <w:bCs/>
                <w:szCs w:val="22"/>
              </w:rPr>
              <w:t>21 October 2015</w:t>
            </w:r>
          </w:p>
        </w:tc>
      </w:tr>
      <w:tr w:rsidR="009619C4" w:rsidRPr="00F640BD" w14:paraId="60FE0C02" w14:textId="77777777" w:rsidTr="000A5FC4">
        <w:tc>
          <w:tcPr>
            <w:tcW w:w="6858" w:type="dxa"/>
            <w:shd w:val="clear" w:color="auto" w:fill="EEECE1" w:themeFill="background2"/>
          </w:tcPr>
          <w:p w14:paraId="509869AD" w14:textId="77777777" w:rsidR="009619C4" w:rsidRPr="00A50EBA" w:rsidRDefault="00AF7CA3" w:rsidP="00AF7CA3">
            <w:pPr>
              <w:pStyle w:val="Para1"/>
              <w:numPr>
                <w:ilvl w:val="0"/>
                <w:numId w:val="6"/>
              </w:numPr>
              <w:jc w:val="left"/>
              <w:rPr>
                <w:bCs/>
                <w:szCs w:val="22"/>
              </w:rPr>
            </w:pPr>
            <w:r>
              <w:rPr>
                <w:bCs/>
                <w:szCs w:val="22"/>
              </w:rPr>
              <w:t xml:space="preserve">Posting of document </w:t>
            </w:r>
            <w:r w:rsidR="00A50EBA" w:rsidRPr="00A50EBA">
              <w:rPr>
                <w:bCs/>
                <w:szCs w:val="22"/>
              </w:rPr>
              <w:t>UNEP/CBD/BS/COP-MOP/8/7/Add.2</w:t>
            </w:r>
            <w:r w:rsidR="00842A72">
              <w:rPr>
                <w:bCs/>
                <w:szCs w:val="22"/>
              </w:rPr>
              <w:t xml:space="preserve"> </w:t>
            </w:r>
            <w:r>
              <w:rPr>
                <w:bCs/>
                <w:szCs w:val="22"/>
              </w:rPr>
              <w:t>-</w:t>
            </w:r>
            <w:r w:rsidRPr="00A50EBA">
              <w:rPr>
                <w:bCs/>
                <w:szCs w:val="22"/>
              </w:rPr>
              <w:t xml:space="preserve"> Final report of the in-depth Functional Review of the Secretariat with the recommendations as provided by the Subsidiary Body on Implementation</w:t>
            </w:r>
          </w:p>
        </w:tc>
        <w:tc>
          <w:tcPr>
            <w:tcW w:w="2718" w:type="dxa"/>
            <w:shd w:val="clear" w:color="auto" w:fill="EEECE1" w:themeFill="background2"/>
          </w:tcPr>
          <w:p w14:paraId="021B00E5" w14:textId="77777777" w:rsidR="009619C4" w:rsidRPr="00A50EBA" w:rsidRDefault="002424C9" w:rsidP="000A5FC4">
            <w:pPr>
              <w:pStyle w:val="Para1"/>
              <w:numPr>
                <w:ilvl w:val="0"/>
                <w:numId w:val="0"/>
              </w:numPr>
              <w:jc w:val="left"/>
              <w:rPr>
                <w:bCs/>
                <w:szCs w:val="22"/>
              </w:rPr>
            </w:pPr>
            <w:r>
              <w:rPr>
                <w:bCs/>
                <w:szCs w:val="22"/>
              </w:rPr>
              <w:t>21 October 2015</w:t>
            </w:r>
          </w:p>
        </w:tc>
      </w:tr>
    </w:tbl>
    <w:p w14:paraId="0D1F9920" w14:textId="77777777" w:rsidR="00AC18AE" w:rsidRPr="00F640BD" w:rsidRDefault="00AC18AE" w:rsidP="00AC18AE">
      <w:pPr>
        <w:pStyle w:val="Heading2"/>
        <w:tabs>
          <w:tab w:val="clear" w:pos="720"/>
          <w:tab w:val="left" w:pos="810"/>
          <w:tab w:val="left" w:pos="900"/>
        </w:tabs>
        <w:spacing w:before="480"/>
        <w:jc w:val="left"/>
        <w:rPr>
          <w:bCs w:val="0"/>
          <w:i w:val="0"/>
          <w:iCs w:val="0"/>
          <w:snapToGrid w:val="0"/>
          <w:szCs w:val="22"/>
        </w:rPr>
      </w:pPr>
      <w:r w:rsidRPr="00F640BD">
        <w:rPr>
          <w:bCs w:val="0"/>
          <w:i w:val="0"/>
          <w:iCs w:val="0"/>
          <w:snapToGrid w:val="0"/>
          <w:szCs w:val="22"/>
        </w:rPr>
        <w:lastRenderedPageBreak/>
        <w:t xml:space="preserve">Item </w:t>
      </w:r>
      <w:r>
        <w:rPr>
          <w:bCs w:val="0"/>
          <w:i w:val="0"/>
          <w:iCs w:val="0"/>
          <w:snapToGrid w:val="0"/>
          <w:szCs w:val="22"/>
        </w:rPr>
        <w:t>1</w:t>
      </w:r>
      <w:r w:rsidR="004716E5">
        <w:rPr>
          <w:bCs w:val="0"/>
          <w:i w:val="0"/>
          <w:iCs w:val="0"/>
          <w:snapToGrid w:val="0"/>
          <w:szCs w:val="22"/>
        </w:rPr>
        <w:t>1</w:t>
      </w:r>
      <w:r w:rsidRPr="00F640BD">
        <w:rPr>
          <w:bCs w:val="0"/>
          <w:i w:val="0"/>
          <w:iCs w:val="0"/>
          <w:snapToGrid w:val="0"/>
          <w:szCs w:val="22"/>
        </w:rPr>
        <w:t xml:space="preserve">. </w:t>
      </w:r>
      <w:r w:rsidRPr="00F640BD">
        <w:rPr>
          <w:bCs w:val="0"/>
          <w:i w:val="0"/>
          <w:iCs w:val="0"/>
          <w:snapToGrid w:val="0"/>
          <w:szCs w:val="22"/>
        </w:rPr>
        <w:tab/>
      </w:r>
      <w:r w:rsidR="004716E5">
        <w:rPr>
          <w:bCs w:val="0"/>
          <w:i w:val="0"/>
          <w:iCs w:val="0"/>
          <w:snapToGrid w:val="0"/>
          <w:szCs w:val="22"/>
        </w:rPr>
        <w:t>Risk Assessment and Risk Management</w:t>
      </w:r>
      <w:r>
        <w:rPr>
          <w:bCs w:val="0"/>
          <w:i w:val="0"/>
          <w:iCs w:val="0"/>
          <w:snapToGrid w:val="0"/>
          <w:szCs w:val="22"/>
        </w:rPr>
        <w:t xml:space="preserve"> (Article</w:t>
      </w:r>
      <w:r w:rsidR="004716E5">
        <w:rPr>
          <w:bCs w:val="0"/>
          <w:i w:val="0"/>
          <w:iCs w:val="0"/>
          <w:snapToGrid w:val="0"/>
          <w:szCs w:val="22"/>
        </w:rPr>
        <w:t>s</w:t>
      </w:r>
      <w:r>
        <w:rPr>
          <w:bCs w:val="0"/>
          <w:i w:val="0"/>
          <w:iCs w:val="0"/>
          <w:snapToGrid w:val="0"/>
          <w:szCs w:val="22"/>
        </w:rPr>
        <w:t xml:space="preserve"> </w:t>
      </w:r>
      <w:r w:rsidR="004716E5">
        <w:rPr>
          <w:bCs w:val="0"/>
          <w:i w:val="0"/>
          <w:iCs w:val="0"/>
          <w:snapToGrid w:val="0"/>
          <w:szCs w:val="22"/>
        </w:rPr>
        <w:t>15 and 16</w:t>
      </w:r>
      <w:r>
        <w:rPr>
          <w:bCs w:val="0"/>
          <w:i w:val="0"/>
          <w:iCs w:val="0"/>
          <w:snapToGrid w:val="0"/>
          <w:szCs w:val="22"/>
        </w:rPr>
        <w:t>)</w:t>
      </w:r>
    </w:p>
    <w:p w14:paraId="1042166D" w14:textId="4343CC6D" w:rsidR="00AC18AE" w:rsidRDefault="00AC18AE" w:rsidP="00AC18AE">
      <w:pPr>
        <w:pStyle w:val="Para1"/>
        <w:numPr>
          <w:ilvl w:val="0"/>
          <w:numId w:val="0"/>
        </w:numPr>
        <w:jc w:val="left"/>
      </w:pPr>
      <w:r w:rsidRPr="00F640BD">
        <w:rPr>
          <w:i/>
          <w:szCs w:val="22"/>
        </w:rPr>
        <w:t>Background</w:t>
      </w:r>
      <w:r w:rsidRPr="009171F9">
        <w:rPr>
          <w:i/>
          <w:szCs w:val="22"/>
        </w:rPr>
        <w:t>:</w:t>
      </w:r>
      <w:r w:rsidRPr="009171F9">
        <w:rPr>
          <w:szCs w:val="22"/>
        </w:rPr>
        <w:t xml:space="preserve"> </w:t>
      </w:r>
      <w:r w:rsidR="00690E02" w:rsidRPr="009171F9">
        <w:t xml:space="preserve">The meeting of the Parties to the </w:t>
      </w:r>
      <w:r w:rsidR="009171F9" w:rsidRPr="009171F9">
        <w:t xml:space="preserve">Cartagena </w:t>
      </w:r>
      <w:r w:rsidR="00690E02" w:rsidRPr="009171F9">
        <w:t xml:space="preserve">Protocol will be invited to consider </w:t>
      </w:r>
      <w:r w:rsidR="009171F9">
        <w:t>a</w:t>
      </w:r>
      <w:r w:rsidR="00690E02" w:rsidRPr="009171F9">
        <w:t xml:space="preserve"> note from the Executive Secretary</w:t>
      </w:r>
      <w:r w:rsidR="009171F9">
        <w:t xml:space="preserve"> on risk assessment and risk management, the final reports of the Open-ended Online Expert Forum on Risk Assessment and Risk Management and of the Ad Hoc Technical Expert Group on Risk Assessment and Risk Management, elements of a possible way forward, a revised version of the Guidance on Risk Assessment of Living Modified Organisms, and an information document detailing the work of the online forum and AHTEG.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8212A5" w:rsidRPr="00F640BD" w14:paraId="3E7A59E6" w14:textId="77777777" w:rsidTr="00A7656F">
        <w:tc>
          <w:tcPr>
            <w:tcW w:w="9576" w:type="dxa"/>
            <w:gridSpan w:val="2"/>
          </w:tcPr>
          <w:p w14:paraId="5263171B" w14:textId="77777777" w:rsidR="008212A5" w:rsidRPr="00F640BD" w:rsidRDefault="008212A5" w:rsidP="00A7656F">
            <w:pPr>
              <w:pStyle w:val="Para1"/>
              <w:numPr>
                <w:ilvl w:val="0"/>
                <w:numId w:val="0"/>
              </w:numPr>
              <w:shd w:val="clear" w:color="auto" w:fill="EEECE1" w:themeFill="background2"/>
              <w:jc w:val="left"/>
              <w:rPr>
                <w:i/>
                <w:szCs w:val="22"/>
              </w:rPr>
            </w:pPr>
            <w:r w:rsidRPr="00F640BD">
              <w:rPr>
                <w:i/>
                <w:szCs w:val="22"/>
              </w:rPr>
              <w:t>Preparatory process and milestones:</w:t>
            </w:r>
          </w:p>
        </w:tc>
      </w:tr>
      <w:tr w:rsidR="008212A5" w:rsidRPr="00F640BD" w14:paraId="7959C352" w14:textId="77777777" w:rsidTr="00A7656F">
        <w:tc>
          <w:tcPr>
            <w:tcW w:w="6858" w:type="dxa"/>
            <w:shd w:val="clear" w:color="auto" w:fill="EEECE1" w:themeFill="background2"/>
          </w:tcPr>
          <w:p w14:paraId="76D7A664" w14:textId="77777777" w:rsidR="008212A5" w:rsidRPr="00F105BA" w:rsidRDefault="008212A5" w:rsidP="00A7656F">
            <w:pPr>
              <w:pStyle w:val="Para1"/>
              <w:numPr>
                <w:ilvl w:val="0"/>
                <w:numId w:val="6"/>
              </w:numPr>
              <w:jc w:val="left"/>
              <w:rPr>
                <w:bCs/>
                <w:szCs w:val="22"/>
              </w:rPr>
            </w:pPr>
            <w:r>
              <w:t>Parties to submit (a) information on their needs and priorities for further guidance on specific topics of risk assessment of living modified organisms, and (b) existing guidance on specific topics of risk assessment of living modified organisms;</w:t>
            </w:r>
          </w:p>
        </w:tc>
        <w:tc>
          <w:tcPr>
            <w:tcW w:w="2718" w:type="dxa"/>
            <w:shd w:val="clear" w:color="auto" w:fill="EEECE1" w:themeFill="background2"/>
          </w:tcPr>
          <w:p w14:paraId="4A17425D" w14:textId="77777777" w:rsidR="008212A5" w:rsidRPr="00F105BA" w:rsidDel="00342D7B" w:rsidRDefault="008212A5" w:rsidP="00A7656F">
            <w:pPr>
              <w:pStyle w:val="Para1"/>
              <w:numPr>
                <w:ilvl w:val="0"/>
                <w:numId w:val="0"/>
              </w:numPr>
              <w:jc w:val="left"/>
              <w:rPr>
                <w:bCs/>
                <w:szCs w:val="22"/>
              </w:rPr>
            </w:pPr>
            <w:r>
              <w:rPr>
                <w:bCs/>
                <w:szCs w:val="22"/>
              </w:rPr>
              <w:t>August 2015</w:t>
            </w:r>
          </w:p>
        </w:tc>
      </w:tr>
      <w:tr w:rsidR="008212A5" w:rsidRPr="00F640BD" w14:paraId="05778CA9" w14:textId="77777777" w:rsidTr="00A7656F">
        <w:tc>
          <w:tcPr>
            <w:tcW w:w="6858" w:type="dxa"/>
            <w:shd w:val="clear" w:color="auto" w:fill="EEECE1" w:themeFill="background2"/>
          </w:tcPr>
          <w:p w14:paraId="03A72351" w14:textId="77777777" w:rsidR="008212A5" w:rsidRPr="00F105BA" w:rsidRDefault="008212A5" w:rsidP="00A7656F">
            <w:pPr>
              <w:pStyle w:val="Para1"/>
              <w:numPr>
                <w:ilvl w:val="0"/>
                <w:numId w:val="6"/>
              </w:numPr>
              <w:jc w:val="left"/>
              <w:rPr>
                <w:bCs/>
                <w:szCs w:val="22"/>
              </w:rPr>
            </w:pPr>
            <w:r w:rsidRPr="00F105BA">
              <w:rPr>
                <w:bCs/>
                <w:szCs w:val="22"/>
              </w:rPr>
              <w:t xml:space="preserve">Meeting of the Ad Hoc Technical Expert Group on </w:t>
            </w:r>
            <w:r>
              <w:rPr>
                <w:bCs/>
                <w:szCs w:val="22"/>
              </w:rPr>
              <w:t>Risk Assessment and Risk Management</w:t>
            </w:r>
          </w:p>
        </w:tc>
        <w:tc>
          <w:tcPr>
            <w:tcW w:w="2718" w:type="dxa"/>
            <w:shd w:val="clear" w:color="auto" w:fill="EEECE1" w:themeFill="background2"/>
          </w:tcPr>
          <w:p w14:paraId="3E029E16" w14:textId="77777777" w:rsidR="008212A5" w:rsidRPr="00F640BD" w:rsidRDefault="008212A5" w:rsidP="00A7656F">
            <w:pPr>
              <w:pStyle w:val="Para1"/>
              <w:numPr>
                <w:ilvl w:val="0"/>
                <w:numId w:val="0"/>
              </w:numPr>
              <w:jc w:val="left"/>
              <w:rPr>
                <w:bCs/>
                <w:szCs w:val="22"/>
              </w:rPr>
            </w:pPr>
            <w:r>
              <w:rPr>
                <w:bCs/>
                <w:szCs w:val="22"/>
              </w:rPr>
              <w:t>November</w:t>
            </w:r>
            <w:r w:rsidRPr="00F105BA">
              <w:rPr>
                <w:bCs/>
                <w:szCs w:val="22"/>
              </w:rPr>
              <w:t xml:space="preserve"> 2015</w:t>
            </w:r>
          </w:p>
        </w:tc>
      </w:tr>
      <w:tr w:rsidR="008212A5" w:rsidRPr="00F640BD" w14:paraId="3797D0FE" w14:textId="77777777" w:rsidTr="00A7656F">
        <w:tc>
          <w:tcPr>
            <w:tcW w:w="6858" w:type="dxa"/>
            <w:shd w:val="clear" w:color="auto" w:fill="EEECE1" w:themeFill="background2"/>
          </w:tcPr>
          <w:p w14:paraId="565BDAA1" w14:textId="08B368B4" w:rsidR="008212A5" w:rsidRPr="007F57CF" w:rsidRDefault="008212A5" w:rsidP="004C146C">
            <w:pPr>
              <w:pStyle w:val="Para1"/>
              <w:numPr>
                <w:ilvl w:val="0"/>
                <w:numId w:val="6"/>
              </w:numPr>
              <w:jc w:val="left"/>
              <w:rPr>
                <w:bCs/>
                <w:szCs w:val="22"/>
              </w:rPr>
            </w:pPr>
            <w:r>
              <w:rPr>
                <w:bCs/>
                <w:szCs w:val="22"/>
              </w:rPr>
              <w:t xml:space="preserve">Posting of </w:t>
            </w:r>
            <w:r w:rsidR="004C146C">
              <w:rPr>
                <w:bCs/>
                <w:szCs w:val="22"/>
              </w:rPr>
              <w:t>the</w:t>
            </w:r>
            <w:r w:rsidRPr="007F57CF">
              <w:rPr>
                <w:bCs/>
                <w:szCs w:val="22"/>
              </w:rPr>
              <w:t xml:space="preserve"> </w:t>
            </w:r>
            <w:r>
              <w:rPr>
                <w:bCs/>
                <w:szCs w:val="22"/>
              </w:rPr>
              <w:t>Interim report of the Ad Hoc Technical Expert Group on Risk Assessment and Risk Management</w:t>
            </w:r>
          </w:p>
        </w:tc>
        <w:tc>
          <w:tcPr>
            <w:tcW w:w="2718" w:type="dxa"/>
            <w:shd w:val="clear" w:color="auto" w:fill="EEECE1" w:themeFill="background2"/>
          </w:tcPr>
          <w:p w14:paraId="1CDF24E9" w14:textId="77777777" w:rsidR="008212A5" w:rsidRPr="00F640BD" w:rsidRDefault="008212A5" w:rsidP="00A7656F">
            <w:pPr>
              <w:pStyle w:val="Para1"/>
              <w:numPr>
                <w:ilvl w:val="0"/>
                <w:numId w:val="0"/>
              </w:numPr>
              <w:jc w:val="left"/>
              <w:rPr>
                <w:bCs/>
                <w:szCs w:val="22"/>
              </w:rPr>
            </w:pPr>
            <w:r>
              <w:rPr>
                <w:bCs/>
                <w:szCs w:val="22"/>
              </w:rPr>
              <w:t>31 March 2016</w:t>
            </w:r>
          </w:p>
        </w:tc>
      </w:tr>
      <w:tr w:rsidR="008212A5" w:rsidRPr="00F640BD" w14:paraId="01AA01C0" w14:textId="77777777" w:rsidTr="00A7656F">
        <w:tc>
          <w:tcPr>
            <w:tcW w:w="6858" w:type="dxa"/>
            <w:shd w:val="clear" w:color="auto" w:fill="EEECE1" w:themeFill="background2"/>
          </w:tcPr>
          <w:p w14:paraId="56396BA6" w14:textId="77777777" w:rsidR="008212A5" w:rsidRPr="00F105BA" w:rsidRDefault="008212A5" w:rsidP="00A7656F">
            <w:pPr>
              <w:pStyle w:val="Para1"/>
              <w:numPr>
                <w:ilvl w:val="0"/>
                <w:numId w:val="6"/>
              </w:numPr>
              <w:jc w:val="left"/>
              <w:rPr>
                <w:bCs/>
                <w:szCs w:val="22"/>
              </w:rPr>
            </w:pPr>
            <w:r w:rsidRPr="00F105BA">
              <w:rPr>
                <w:bCs/>
                <w:szCs w:val="22"/>
              </w:rPr>
              <w:t xml:space="preserve">Meeting of the Ad Hoc Technical Expert Group on </w:t>
            </w:r>
            <w:r>
              <w:rPr>
                <w:bCs/>
                <w:szCs w:val="22"/>
              </w:rPr>
              <w:t>Risk Assessment and Risk Management</w:t>
            </w:r>
          </w:p>
        </w:tc>
        <w:tc>
          <w:tcPr>
            <w:tcW w:w="2718" w:type="dxa"/>
            <w:shd w:val="clear" w:color="auto" w:fill="EEECE1" w:themeFill="background2"/>
          </w:tcPr>
          <w:p w14:paraId="73E3B52A" w14:textId="77777777" w:rsidR="008212A5" w:rsidRPr="00F640BD" w:rsidRDefault="008212A5" w:rsidP="00A7656F">
            <w:pPr>
              <w:pStyle w:val="Para1"/>
              <w:numPr>
                <w:ilvl w:val="0"/>
                <w:numId w:val="0"/>
              </w:numPr>
              <w:jc w:val="left"/>
              <w:rPr>
                <w:bCs/>
                <w:szCs w:val="22"/>
              </w:rPr>
            </w:pPr>
            <w:r>
              <w:rPr>
                <w:bCs/>
                <w:szCs w:val="22"/>
              </w:rPr>
              <w:t>August 2016</w:t>
            </w:r>
          </w:p>
        </w:tc>
      </w:tr>
      <w:tr w:rsidR="008212A5" w:rsidRPr="00F640BD" w14:paraId="2DDCE873" w14:textId="77777777" w:rsidTr="00A7656F">
        <w:tc>
          <w:tcPr>
            <w:tcW w:w="6858" w:type="dxa"/>
            <w:shd w:val="clear" w:color="auto" w:fill="EEECE1" w:themeFill="background2"/>
          </w:tcPr>
          <w:p w14:paraId="7211CF08" w14:textId="77777777" w:rsidR="008212A5" w:rsidRPr="007F57CF" w:rsidRDefault="008212A5" w:rsidP="00A7656F">
            <w:pPr>
              <w:pStyle w:val="Para1"/>
              <w:numPr>
                <w:ilvl w:val="0"/>
                <w:numId w:val="6"/>
              </w:numPr>
              <w:jc w:val="left"/>
              <w:rPr>
                <w:bCs/>
                <w:szCs w:val="22"/>
              </w:rPr>
            </w:pPr>
            <w:r>
              <w:rPr>
                <w:bCs/>
                <w:szCs w:val="22"/>
              </w:rPr>
              <w:t xml:space="preserve">Posting of document </w:t>
            </w:r>
            <w:r w:rsidRPr="007F57CF">
              <w:rPr>
                <w:bCs/>
                <w:szCs w:val="22"/>
              </w:rPr>
              <w:t>UNEP/CBD/BS/COP-MOP/8/8</w:t>
            </w:r>
            <w:r>
              <w:rPr>
                <w:bCs/>
                <w:szCs w:val="22"/>
              </w:rPr>
              <w:t xml:space="preserve"> -</w:t>
            </w:r>
            <w:r w:rsidRPr="007F57CF">
              <w:rPr>
                <w:bCs/>
                <w:szCs w:val="22"/>
              </w:rPr>
              <w:t xml:space="preserve"> Risk assessment and risk management</w:t>
            </w:r>
          </w:p>
        </w:tc>
        <w:tc>
          <w:tcPr>
            <w:tcW w:w="2718" w:type="dxa"/>
            <w:shd w:val="clear" w:color="auto" w:fill="EEECE1" w:themeFill="background2"/>
          </w:tcPr>
          <w:p w14:paraId="30404D29" w14:textId="77777777" w:rsidR="008212A5" w:rsidRPr="00F640BD" w:rsidRDefault="008212A5" w:rsidP="00A7656F">
            <w:pPr>
              <w:pStyle w:val="Para1"/>
              <w:numPr>
                <w:ilvl w:val="0"/>
                <w:numId w:val="0"/>
              </w:numPr>
              <w:jc w:val="left"/>
              <w:rPr>
                <w:bCs/>
                <w:szCs w:val="22"/>
              </w:rPr>
            </w:pPr>
            <w:r>
              <w:rPr>
                <w:bCs/>
                <w:szCs w:val="22"/>
              </w:rPr>
              <w:t>21 October 2016</w:t>
            </w:r>
          </w:p>
        </w:tc>
      </w:tr>
      <w:tr w:rsidR="008212A5" w:rsidRPr="00F640BD" w14:paraId="3C2D08E9" w14:textId="77777777" w:rsidTr="00A7656F">
        <w:tc>
          <w:tcPr>
            <w:tcW w:w="6858" w:type="dxa"/>
            <w:shd w:val="clear" w:color="auto" w:fill="EEECE1" w:themeFill="background2"/>
          </w:tcPr>
          <w:p w14:paraId="0ECE535B" w14:textId="77777777" w:rsidR="008212A5" w:rsidRPr="007F57CF" w:rsidRDefault="008212A5" w:rsidP="00A7656F">
            <w:pPr>
              <w:pStyle w:val="Para1"/>
              <w:numPr>
                <w:ilvl w:val="0"/>
                <w:numId w:val="6"/>
              </w:numPr>
              <w:jc w:val="left"/>
              <w:rPr>
                <w:bCs/>
                <w:szCs w:val="22"/>
              </w:rPr>
            </w:pPr>
            <w:r>
              <w:rPr>
                <w:bCs/>
                <w:szCs w:val="22"/>
              </w:rPr>
              <w:t xml:space="preserve">Posting of document </w:t>
            </w:r>
            <w:r w:rsidRPr="007F57CF">
              <w:rPr>
                <w:bCs/>
                <w:szCs w:val="22"/>
              </w:rPr>
              <w:t>UNEP/CBD/BS/COP-MOP/8/8/Add.1</w:t>
            </w:r>
            <w:r w:rsidR="004C146C">
              <w:rPr>
                <w:bCs/>
                <w:szCs w:val="22"/>
              </w:rPr>
              <w:t xml:space="preserve"> </w:t>
            </w:r>
            <w:r>
              <w:rPr>
                <w:bCs/>
                <w:szCs w:val="22"/>
              </w:rPr>
              <w:t>-</w:t>
            </w:r>
            <w:r w:rsidRPr="007F57CF">
              <w:rPr>
                <w:bCs/>
                <w:szCs w:val="22"/>
              </w:rPr>
              <w:t xml:space="preserve"> </w:t>
            </w:r>
            <w:r>
              <w:rPr>
                <w:bCs/>
                <w:szCs w:val="22"/>
              </w:rPr>
              <w:t>Revised Guidance on Risk Assessment and Risk Management</w:t>
            </w:r>
          </w:p>
        </w:tc>
        <w:tc>
          <w:tcPr>
            <w:tcW w:w="2718" w:type="dxa"/>
            <w:shd w:val="clear" w:color="auto" w:fill="EEECE1" w:themeFill="background2"/>
          </w:tcPr>
          <w:p w14:paraId="1C6079CA" w14:textId="77777777" w:rsidR="008212A5" w:rsidRPr="00F640BD" w:rsidRDefault="008212A5" w:rsidP="00A7656F">
            <w:pPr>
              <w:pStyle w:val="Para1"/>
              <w:numPr>
                <w:ilvl w:val="0"/>
                <w:numId w:val="0"/>
              </w:numPr>
              <w:jc w:val="left"/>
              <w:rPr>
                <w:bCs/>
                <w:szCs w:val="22"/>
              </w:rPr>
            </w:pPr>
            <w:r>
              <w:rPr>
                <w:bCs/>
                <w:szCs w:val="22"/>
              </w:rPr>
              <w:t>21 October 2016</w:t>
            </w:r>
          </w:p>
        </w:tc>
      </w:tr>
      <w:tr w:rsidR="008212A5" w:rsidRPr="00F640BD" w14:paraId="1FD2DA19" w14:textId="77777777" w:rsidTr="00A7656F">
        <w:tc>
          <w:tcPr>
            <w:tcW w:w="6858" w:type="dxa"/>
            <w:shd w:val="clear" w:color="auto" w:fill="EEECE1" w:themeFill="background2"/>
          </w:tcPr>
          <w:p w14:paraId="26BB93E9" w14:textId="77777777" w:rsidR="008212A5" w:rsidRPr="007F57CF" w:rsidRDefault="008212A5" w:rsidP="00A7656F">
            <w:pPr>
              <w:pStyle w:val="Para1"/>
              <w:numPr>
                <w:ilvl w:val="0"/>
                <w:numId w:val="6"/>
              </w:numPr>
              <w:jc w:val="left"/>
              <w:rPr>
                <w:bCs/>
                <w:szCs w:val="22"/>
              </w:rPr>
            </w:pPr>
            <w:r>
              <w:rPr>
                <w:bCs/>
                <w:szCs w:val="22"/>
              </w:rPr>
              <w:t xml:space="preserve">Posting of information document </w:t>
            </w:r>
            <w:r w:rsidRPr="007F57CF">
              <w:rPr>
                <w:bCs/>
                <w:szCs w:val="22"/>
              </w:rPr>
              <w:t>UNEP/CBD/BS/COP-MOP/8/INF/2</w:t>
            </w:r>
            <w:r>
              <w:rPr>
                <w:bCs/>
                <w:szCs w:val="22"/>
              </w:rPr>
              <w:t xml:space="preserve"> -</w:t>
            </w:r>
            <w:r w:rsidRPr="007F57CF">
              <w:rPr>
                <w:bCs/>
                <w:szCs w:val="22"/>
              </w:rPr>
              <w:t xml:space="preserve"> </w:t>
            </w:r>
            <w:r>
              <w:rPr>
                <w:bCs/>
                <w:szCs w:val="22"/>
              </w:rPr>
              <w:t>R</w:t>
            </w:r>
            <w:r w:rsidRPr="007F57CF">
              <w:rPr>
                <w:bCs/>
                <w:szCs w:val="22"/>
              </w:rPr>
              <w:t>eport of the Open-ended Online Expert Forum on Risk Assessment and Risk Management</w:t>
            </w:r>
            <w:r w:rsidRPr="007F57CF" w:rsidDel="007F3687">
              <w:rPr>
                <w:bCs/>
                <w:szCs w:val="22"/>
              </w:rPr>
              <w:t xml:space="preserve"> </w:t>
            </w:r>
          </w:p>
        </w:tc>
        <w:tc>
          <w:tcPr>
            <w:tcW w:w="2718" w:type="dxa"/>
            <w:shd w:val="clear" w:color="auto" w:fill="EEECE1" w:themeFill="background2"/>
          </w:tcPr>
          <w:p w14:paraId="05260D24" w14:textId="77777777" w:rsidR="008212A5" w:rsidRPr="00F640BD" w:rsidRDefault="008212A5" w:rsidP="00A7656F">
            <w:pPr>
              <w:pStyle w:val="Para1"/>
              <w:numPr>
                <w:ilvl w:val="0"/>
                <w:numId w:val="0"/>
              </w:numPr>
              <w:jc w:val="left"/>
              <w:rPr>
                <w:bCs/>
                <w:szCs w:val="22"/>
              </w:rPr>
            </w:pPr>
            <w:r>
              <w:rPr>
                <w:bCs/>
                <w:szCs w:val="22"/>
              </w:rPr>
              <w:t>21 October 2016</w:t>
            </w:r>
          </w:p>
        </w:tc>
      </w:tr>
      <w:tr w:rsidR="008212A5" w:rsidRPr="00F640BD" w14:paraId="0107FA91" w14:textId="77777777" w:rsidTr="00A7656F">
        <w:tc>
          <w:tcPr>
            <w:tcW w:w="6858" w:type="dxa"/>
            <w:shd w:val="clear" w:color="auto" w:fill="EEECE1" w:themeFill="background2"/>
          </w:tcPr>
          <w:p w14:paraId="7705B783" w14:textId="668B9496" w:rsidR="008212A5" w:rsidRDefault="008212A5" w:rsidP="004C146C">
            <w:pPr>
              <w:pStyle w:val="Para1"/>
              <w:numPr>
                <w:ilvl w:val="0"/>
                <w:numId w:val="6"/>
              </w:numPr>
              <w:jc w:val="left"/>
              <w:rPr>
                <w:bCs/>
                <w:szCs w:val="22"/>
              </w:rPr>
            </w:pPr>
            <w:r>
              <w:rPr>
                <w:bCs/>
                <w:szCs w:val="22"/>
              </w:rPr>
              <w:t xml:space="preserve">Posting of </w:t>
            </w:r>
            <w:r w:rsidR="004C146C">
              <w:rPr>
                <w:bCs/>
                <w:szCs w:val="22"/>
              </w:rPr>
              <w:t>the</w:t>
            </w:r>
            <w:r w:rsidRPr="007F57CF">
              <w:rPr>
                <w:bCs/>
                <w:szCs w:val="22"/>
              </w:rPr>
              <w:t xml:space="preserve"> </w:t>
            </w:r>
            <w:r>
              <w:rPr>
                <w:bCs/>
                <w:szCs w:val="22"/>
              </w:rPr>
              <w:t>Final report of the Ad Hoc Technical Expert Group on Risk Assessment and Risk Management</w:t>
            </w:r>
          </w:p>
        </w:tc>
        <w:tc>
          <w:tcPr>
            <w:tcW w:w="2718" w:type="dxa"/>
            <w:shd w:val="clear" w:color="auto" w:fill="EEECE1" w:themeFill="background2"/>
          </w:tcPr>
          <w:p w14:paraId="315E12E7" w14:textId="77777777" w:rsidR="008212A5" w:rsidRPr="00F640BD" w:rsidRDefault="008212A5" w:rsidP="00A7656F">
            <w:pPr>
              <w:pStyle w:val="Para1"/>
              <w:numPr>
                <w:ilvl w:val="0"/>
                <w:numId w:val="0"/>
              </w:numPr>
              <w:jc w:val="left"/>
              <w:rPr>
                <w:bCs/>
                <w:szCs w:val="22"/>
              </w:rPr>
            </w:pPr>
            <w:r>
              <w:rPr>
                <w:bCs/>
                <w:szCs w:val="22"/>
              </w:rPr>
              <w:t>21 October 2016</w:t>
            </w:r>
          </w:p>
        </w:tc>
      </w:tr>
    </w:tbl>
    <w:p w14:paraId="2A244D91" w14:textId="77777777" w:rsidR="004716E5" w:rsidRPr="00F640BD" w:rsidRDefault="004716E5" w:rsidP="004716E5">
      <w:pPr>
        <w:pStyle w:val="Heading2"/>
        <w:tabs>
          <w:tab w:val="clear" w:pos="720"/>
          <w:tab w:val="left" w:pos="810"/>
          <w:tab w:val="left" w:pos="900"/>
        </w:tabs>
        <w:spacing w:before="480"/>
        <w:jc w:val="left"/>
        <w:rPr>
          <w:bCs w:val="0"/>
          <w:i w:val="0"/>
          <w:iCs w:val="0"/>
          <w:snapToGrid w:val="0"/>
          <w:szCs w:val="22"/>
        </w:rPr>
      </w:pPr>
      <w:r w:rsidRPr="00F640BD">
        <w:rPr>
          <w:bCs w:val="0"/>
          <w:i w:val="0"/>
          <w:iCs w:val="0"/>
          <w:snapToGrid w:val="0"/>
          <w:szCs w:val="22"/>
        </w:rPr>
        <w:t xml:space="preserve">Item </w:t>
      </w:r>
      <w:r>
        <w:rPr>
          <w:bCs w:val="0"/>
          <w:i w:val="0"/>
          <w:iCs w:val="0"/>
          <w:snapToGrid w:val="0"/>
          <w:szCs w:val="22"/>
        </w:rPr>
        <w:t>12</w:t>
      </w:r>
      <w:r w:rsidRPr="00F640BD">
        <w:rPr>
          <w:bCs w:val="0"/>
          <w:i w:val="0"/>
          <w:iCs w:val="0"/>
          <w:snapToGrid w:val="0"/>
          <w:szCs w:val="22"/>
        </w:rPr>
        <w:t xml:space="preserve">. </w:t>
      </w:r>
      <w:r w:rsidRPr="00F640BD">
        <w:rPr>
          <w:bCs w:val="0"/>
          <w:i w:val="0"/>
          <w:iCs w:val="0"/>
          <w:snapToGrid w:val="0"/>
          <w:szCs w:val="22"/>
        </w:rPr>
        <w:tab/>
      </w:r>
      <w:r>
        <w:rPr>
          <w:bCs w:val="0"/>
          <w:i w:val="0"/>
          <w:iCs w:val="0"/>
          <w:snapToGrid w:val="0"/>
          <w:szCs w:val="22"/>
        </w:rPr>
        <w:t>Unintentional Transboundary Movements and Emergency Measures (Article 17)</w:t>
      </w:r>
    </w:p>
    <w:p w14:paraId="4DC072B1" w14:textId="13D01C75" w:rsidR="004716E5" w:rsidRDefault="004716E5" w:rsidP="004716E5">
      <w:pPr>
        <w:pStyle w:val="Para1"/>
        <w:numPr>
          <w:ilvl w:val="0"/>
          <w:numId w:val="0"/>
        </w:numPr>
        <w:jc w:val="left"/>
        <w:rPr>
          <w:b/>
          <w:bCs/>
          <w:i/>
          <w:iCs/>
          <w:snapToGrid/>
          <w:szCs w:val="22"/>
        </w:rPr>
      </w:pPr>
      <w:r w:rsidRPr="00F640BD">
        <w:rPr>
          <w:i/>
          <w:szCs w:val="22"/>
        </w:rPr>
        <w:t>Background:</w:t>
      </w:r>
      <w:r w:rsidRPr="00F640BD">
        <w:rPr>
          <w:szCs w:val="22"/>
        </w:rPr>
        <w:t xml:space="preserve"> </w:t>
      </w:r>
      <w:r w:rsidRPr="00C5338A">
        <w:t>T</w:t>
      </w:r>
      <w:r w:rsidR="00C5338A" w:rsidRPr="00C5338A">
        <w:t>o facilitate discussions, t</w:t>
      </w:r>
      <w:r w:rsidRPr="00C5338A">
        <w:t xml:space="preserve">he meeting of the Parties to the </w:t>
      </w:r>
      <w:r w:rsidR="00C5338A" w:rsidRPr="00C5338A">
        <w:t xml:space="preserve">Cartagena </w:t>
      </w:r>
      <w:r w:rsidRPr="00C5338A">
        <w:t xml:space="preserve">Protocol will be invited to consider </w:t>
      </w:r>
      <w:r w:rsidR="00C5338A" w:rsidRPr="00C5338A">
        <w:t>a</w:t>
      </w:r>
      <w:r w:rsidRPr="00C5338A">
        <w:t xml:space="preserve"> note from the Executive Secretary</w:t>
      </w:r>
      <w:r w:rsidR="00C5338A" w:rsidRPr="00C5338A">
        <w:t xml:space="preserve"> which</w:t>
      </w:r>
      <w:r w:rsidR="00C5338A">
        <w:t xml:space="preserve"> includes a summary of the outcomes of activities and an overview of the capacity-building activities undertaken during the intersessional period, and a summary of the improvements done to the BCH. Information documents will also be made available, including the report of the Workshop of the Network of Laboratories for the Detection and Identification of Living Modified Organisms, the reports of the capacity-building workshops, and syntheses of the information and views submitted by Parties and other Governments.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8212A5" w:rsidRPr="00F640BD" w14:paraId="7F3B44C4" w14:textId="77777777" w:rsidTr="00A7656F">
        <w:tc>
          <w:tcPr>
            <w:tcW w:w="9576" w:type="dxa"/>
            <w:gridSpan w:val="2"/>
          </w:tcPr>
          <w:p w14:paraId="6AFCCC6C" w14:textId="77777777" w:rsidR="008212A5" w:rsidRPr="00F640BD" w:rsidRDefault="008212A5" w:rsidP="00A7656F">
            <w:pPr>
              <w:pStyle w:val="Para1"/>
              <w:numPr>
                <w:ilvl w:val="0"/>
                <w:numId w:val="0"/>
              </w:numPr>
              <w:shd w:val="clear" w:color="auto" w:fill="EEECE1" w:themeFill="background2"/>
              <w:jc w:val="left"/>
              <w:rPr>
                <w:i/>
                <w:szCs w:val="22"/>
              </w:rPr>
            </w:pPr>
            <w:r w:rsidRPr="00F640BD">
              <w:rPr>
                <w:i/>
                <w:szCs w:val="22"/>
              </w:rPr>
              <w:t>Preparatory process and milestones:</w:t>
            </w:r>
          </w:p>
        </w:tc>
      </w:tr>
      <w:tr w:rsidR="008212A5" w:rsidRPr="00F640BD" w14:paraId="499D0665" w14:textId="77777777" w:rsidTr="00A7656F">
        <w:tc>
          <w:tcPr>
            <w:tcW w:w="6858" w:type="dxa"/>
            <w:shd w:val="clear" w:color="auto" w:fill="EEECE1" w:themeFill="background2"/>
          </w:tcPr>
          <w:p w14:paraId="1FCA0506" w14:textId="77777777" w:rsidR="008212A5" w:rsidRPr="00BC22EC" w:rsidRDefault="008212A5" w:rsidP="00A7656F">
            <w:pPr>
              <w:pStyle w:val="Para1"/>
              <w:numPr>
                <w:ilvl w:val="0"/>
                <w:numId w:val="6"/>
              </w:numPr>
              <w:jc w:val="left"/>
              <w:rPr>
                <w:bCs/>
                <w:szCs w:val="22"/>
              </w:rPr>
            </w:pPr>
            <w:r w:rsidRPr="00BC22EC">
              <w:rPr>
                <w:bCs/>
                <w:szCs w:val="22"/>
              </w:rPr>
              <w:t xml:space="preserve">Notification inviting Parties and other Governments to submit </w:t>
            </w:r>
            <w:r w:rsidRPr="00BC22EC">
              <w:t>information requested in decision on unintentional transboundary movements and emergency measures</w:t>
            </w:r>
          </w:p>
        </w:tc>
        <w:tc>
          <w:tcPr>
            <w:tcW w:w="2718" w:type="dxa"/>
            <w:shd w:val="clear" w:color="auto" w:fill="EEECE1" w:themeFill="background2"/>
          </w:tcPr>
          <w:p w14:paraId="242F675C" w14:textId="77777777" w:rsidR="008212A5" w:rsidRPr="00BC22EC" w:rsidRDefault="008212A5" w:rsidP="00A7656F">
            <w:pPr>
              <w:pStyle w:val="Para1"/>
              <w:numPr>
                <w:ilvl w:val="0"/>
                <w:numId w:val="0"/>
              </w:numPr>
              <w:jc w:val="left"/>
              <w:rPr>
                <w:bCs/>
                <w:szCs w:val="22"/>
              </w:rPr>
            </w:pPr>
            <w:r w:rsidRPr="00BC22EC">
              <w:rPr>
                <w:bCs/>
                <w:szCs w:val="22"/>
              </w:rPr>
              <w:t>7 January 2015</w:t>
            </w:r>
          </w:p>
        </w:tc>
      </w:tr>
      <w:tr w:rsidR="008212A5" w:rsidRPr="008040A0" w14:paraId="044EF59F" w14:textId="77777777" w:rsidTr="00A7656F">
        <w:tc>
          <w:tcPr>
            <w:tcW w:w="6858" w:type="dxa"/>
            <w:shd w:val="clear" w:color="auto" w:fill="EEECE1" w:themeFill="background2"/>
          </w:tcPr>
          <w:p w14:paraId="280B1F98" w14:textId="31E05F70" w:rsidR="008212A5" w:rsidRPr="008040A0" w:rsidRDefault="008212A5" w:rsidP="00A7656F">
            <w:pPr>
              <w:pStyle w:val="Para1"/>
              <w:numPr>
                <w:ilvl w:val="0"/>
                <w:numId w:val="6"/>
              </w:numPr>
              <w:jc w:val="left"/>
              <w:rPr>
                <w:bCs/>
                <w:szCs w:val="22"/>
              </w:rPr>
            </w:pPr>
            <w:r w:rsidRPr="006A738A">
              <w:rPr>
                <w:bCs/>
                <w:szCs w:val="22"/>
              </w:rPr>
              <w:lastRenderedPageBreak/>
              <w:t xml:space="preserve">Workshop of the Network of Laboratories for the Detection and Identification of Living Modified Organisms </w:t>
            </w:r>
          </w:p>
        </w:tc>
        <w:tc>
          <w:tcPr>
            <w:tcW w:w="2718" w:type="dxa"/>
            <w:shd w:val="clear" w:color="auto" w:fill="EEECE1" w:themeFill="background2"/>
          </w:tcPr>
          <w:p w14:paraId="4DC7C7F6" w14:textId="77777777" w:rsidR="008212A5" w:rsidRPr="008040A0" w:rsidRDefault="008212A5" w:rsidP="00A7656F">
            <w:pPr>
              <w:pStyle w:val="Para1"/>
              <w:numPr>
                <w:ilvl w:val="0"/>
                <w:numId w:val="0"/>
              </w:numPr>
              <w:jc w:val="left"/>
              <w:rPr>
                <w:bCs/>
                <w:szCs w:val="22"/>
              </w:rPr>
            </w:pPr>
            <w:r>
              <w:rPr>
                <w:bCs/>
                <w:szCs w:val="22"/>
              </w:rPr>
              <w:t>9-11 June 2015</w:t>
            </w:r>
          </w:p>
        </w:tc>
      </w:tr>
      <w:tr w:rsidR="008212A5" w:rsidRPr="008040A0" w14:paraId="490C0C92" w14:textId="77777777" w:rsidTr="00A7656F">
        <w:tc>
          <w:tcPr>
            <w:tcW w:w="6858" w:type="dxa"/>
            <w:shd w:val="clear" w:color="auto" w:fill="EEECE1" w:themeFill="background2"/>
          </w:tcPr>
          <w:p w14:paraId="643192A7" w14:textId="77777777" w:rsidR="008212A5" w:rsidRDefault="008212A5" w:rsidP="00A7656F">
            <w:pPr>
              <w:pStyle w:val="Para1"/>
              <w:numPr>
                <w:ilvl w:val="0"/>
                <w:numId w:val="6"/>
              </w:numPr>
              <w:jc w:val="left"/>
              <w:rPr>
                <w:bCs/>
                <w:szCs w:val="22"/>
              </w:rPr>
            </w:pPr>
            <w:r>
              <w:rPr>
                <w:bCs/>
                <w:szCs w:val="22"/>
              </w:rPr>
              <w:t xml:space="preserve">Reminder notification inviting </w:t>
            </w:r>
            <w:r w:rsidRPr="008040A0">
              <w:rPr>
                <w:bCs/>
                <w:szCs w:val="22"/>
              </w:rPr>
              <w:t xml:space="preserve">Parties and other Governments </w:t>
            </w:r>
            <w:r>
              <w:rPr>
                <w:bCs/>
                <w:szCs w:val="22"/>
              </w:rPr>
              <w:t xml:space="preserve">to submit </w:t>
            </w:r>
            <w:r>
              <w:t xml:space="preserve">information </w:t>
            </w:r>
            <w:r w:rsidRPr="00BC22EC">
              <w:t>requested in decision on unintentional transboundary movements and emergency measures</w:t>
            </w:r>
          </w:p>
        </w:tc>
        <w:tc>
          <w:tcPr>
            <w:tcW w:w="2718" w:type="dxa"/>
            <w:shd w:val="clear" w:color="auto" w:fill="EEECE1" w:themeFill="background2"/>
          </w:tcPr>
          <w:p w14:paraId="5CD3EBDB" w14:textId="77777777" w:rsidR="008212A5" w:rsidRDefault="008212A5" w:rsidP="00A7656F">
            <w:pPr>
              <w:pStyle w:val="Para1"/>
              <w:numPr>
                <w:ilvl w:val="0"/>
                <w:numId w:val="0"/>
              </w:numPr>
              <w:jc w:val="left"/>
              <w:rPr>
                <w:bCs/>
                <w:szCs w:val="22"/>
              </w:rPr>
            </w:pPr>
            <w:r>
              <w:rPr>
                <w:bCs/>
                <w:szCs w:val="22"/>
              </w:rPr>
              <w:t>July 2015</w:t>
            </w:r>
          </w:p>
        </w:tc>
      </w:tr>
      <w:tr w:rsidR="008212A5" w:rsidRPr="008040A0" w14:paraId="6540359F" w14:textId="77777777" w:rsidTr="00A7656F">
        <w:tc>
          <w:tcPr>
            <w:tcW w:w="6858" w:type="dxa"/>
            <w:shd w:val="clear" w:color="auto" w:fill="EEECE1" w:themeFill="background2"/>
          </w:tcPr>
          <w:p w14:paraId="6E4B18F9" w14:textId="77777777" w:rsidR="008212A5" w:rsidRPr="006A738A" w:rsidRDefault="008212A5" w:rsidP="00A7656F">
            <w:pPr>
              <w:pStyle w:val="Para1"/>
              <w:numPr>
                <w:ilvl w:val="0"/>
                <w:numId w:val="6"/>
              </w:numPr>
              <w:jc w:val="left"/>
              <w:rPr>
                <w:bCs/>
                <w:szCs w:val="22"/>
              </w:rPr>
            </w:pPr>
            <w:r>
              <w:rPr>
                <w:bCs/>
                <w:szCs w:val="22"/>
              </w:rPr>
              <w:t>Regional capacity building workshops on detection and identification of living modified organisms</w:t>
            </w:r>
          </w:p>
        </w:tc>
        <w:tc>
          <w:tcPr>
            <w:tcW w:w="2718" w:type="dxa"/>
            <w:shd w:val="clear" w:color="auto" w:fill="EEECE1" w:themeFill="background2"/>
          </w:tcPr>
          <w:p w14:paraId="520A03CA" w14:textId="77777777" w:rsidR="008212A5" w:rsidRDefault="008212A5" w:rsidP="00A7656F">
            <w:pPr>
              <w:pStyle w:val="Para1"/>
              <w:numPr>
                <w:ilvl w:val="0"/>
                <w:numId w:val="0"/>
              </w:numPr>
              <w:jc w:val="left"/>
              <w:rPr>
                <w:bCs/>
                <w:szCs w:val="22"/>
              </w:rPr>
            </w:pPr>
            <w:r>
              <w:rPr>
                <w:bCs/>
                <w:szCs w:val="22"/>
              </w:rPr>
              <w:t>TBD</w:t>
            </w:r>
          </w:p>
        </w:tc>
      </w:tr>
      <w:tr w:rsidR="008212A5" w:rsidRPr="008040A0" w14:paraId="3D63512B" w14:textId="77777777" w:rsidTr="00A7656F">
        <w:tc>
          <w:tcPr>
            <w:tcW w:w="6858" w:type="dxa"/>
            <w:shd w:val="clear" w:color="auto" w:fill="EEECE1" w:themeFill="background2"/>
          </w:tcPr>
          <w:p w14:paraId="6B55FB69" w14:textId="77777777" w:rsidR="008212A5" w:rsidRPr="008212A5" w:rsidRDefault="008212A5" w:rsidP="008212A5">
            <w:pPr>
              <w:pStyle w:val="Para1"/>
              <w:numPr>
                <w:ilvl w:val="0"/>
                <w:numId w:val="6"/>
              </w:numPr>
              <w:jc w:val="left"/>
              <w:rPr>
                <w:bCs/>
                <w:szCs w:val="22"/>
              </w:rPr>
            </w:pPr>
            <w:r>
              <w:rPr>
                <w:bCs/>
                <w:szCs w:val="22"/>
              </w:rPr>
              <w:t xml:space="preserve">Posting of document </w:t>
            </w:r>
            <w:r w:rsidRPr="008040A0">
              <w:rPr>
                <w:bCs/>
                <w:szCs w:val="22"/>
              </w:rPr>
              <w:t>UNEP/CBD/BS/COP-MOP/8/9</w:t>
            </w:r>
            <w:r>
              <w:rPr>
                <w:bCs/>
                <w:szCs w:val="22"/>
              </w:rPr>
              <w:t xml:space="preserve"> –</w:t>
            </w:r>
            <w:r w:rsidRPr="008040A0">
              <w:rPr>
                <w:bCs/>
                <w:szCs w:val="22"/>
              </w:rPr>
              <w:t xml:space="preserve"> </w:t>
            </w:r>
            <w:r>
              <w:rPr>
                <w:bCs/>
                <w:szCs w:val="22"/>
              </w:rPr>
              <w:t xml:space="preserve">Unintentional Transboundary Movements </w:t>
            </w:r>
            <w:r>
              <w:rPr>
                <w:szCs w:val="22"/>
              </w:rPr>
              <w:t>and Emergency Measures</w:t>
            </w:r>
            <w:r>
              <w:rPr>
                <w:bCs/>
                <w:szCs w:val="22"/>
              </w:rPr>
              <w:t xml:space="preserve"> </w:t>
            </w:r>
          </w:p>
        </w:tc>
        <w:tc>
          <w:tcPr>
            <w:tcW w:w="2718" w:type="dxa"/>
            <w:shd w:val="clear" w:color="auto" w:fill="EEECE1" w:themeFill="background2"/>
          </w:tcPr>
          <w:p w14:paraId="5C9AE580" w14:textId="77777777" w:rsidR="008212A5" w:rsidRPr="008040A0" w:rsidRDefault="008212A5" w:rsidP="00A7656F">
            <w:pPr>
              <w:pStyle w:val="Para1"/>
              <w:numPr>
                <w:ilvl w:val="0"/>
                <w:numId w:val="0"/>
              </w:numPr>
              <w:jc w:val="left"/>
              <w:rPr>
                <w:bCs/>
                <w:szCs w:val="22"/>
              </w:rPr>
            </w:pPr>
            <w:r>
              <w:rPr>
                <w:bCs/>
                <w:szCs w:val="22"/>
              </w:rPr>
              <w:t>21 October 2016</w:t>
            </w:r>
          </w:p>
        </w:tc>
      </w:tr>
      <w:tr w:rsidR="008212A5" w:rsidRPr="00F640BD" w14:paraId="7D69F2C7" w14:textId="77777777" w:rsidTr="00A7656F">
        <w:tc>
          <w:tcPr>
            <w:tcW w:w="6858" w:type="dxa"/>
            <w:shd w:val="clear" w:color="auto" w:fill="EEECE1" w:themeFill="background2"/>
          </w:tcPr>
          <w:p w14:paraId="262DA727" w14:textId="77777777" w:rsidR="008212A5" w:rsidRPr="008040A0" w:rsidRDefault="008212A5" w:rsidP="00A7656F">
            <w:pPr>
              <w:pStyle w:val="Para1"/>
              <w:numPr>
                <w:ilvl w:val="0"/>
                <w:numId w:val="6"/>
              </w:numPr>
              <w:jc w:val="left"/>
              <w:rPr>
                <w:bCs/>
                <w:szCs w:val="22"/>
              </w:rPr>
            </w:pPr>
            <w:r>
              <w:rPr>
                <w:bCs/>
                <w:szCs w:val="22"/>
              </w:rPr>
              <w:t xml:space="preserve">Posting of information document </w:t>
            </w:r>
            <w:r w:rsidRPr="008040A0">
              <w:rPr>
                <w:bCs/>
                <w:szCs w:val="22"/>
              </w:rPr>
              <w:t>UNEP/CBD/BS/COP-MOP/8/INF/3</w:t>
            </w:r>
            <w:r>
              <w:rPr>
                <w:bCs/>
                <w:szCs w:val="22"/>
              </w:rPr>
              <w:t xml:space="preserve"> -</w:t>
            </w:r>
            <w:r w:rsidRPr="008040A0">
              <w:rPr>
                <w:bCs/>
                <w:szCs w:val="22"/>
              </w:rPr>
              <w:t xml:space="preserve"> Report of the Workshop of the Network of Laboratories for the Detection and Identification of Living Modified Organisms</w:t>
            </w:r>
          </w:p>
        </w:tc>
        <w:tc>
          <w:tcPr>
            <w:tcW w:w="2718" w:type="dxa"/>
            <w:shd w:val="clear" w:color="auto" w:fill="EEECE1" w:themeFill="background2"/>
          </w:tcPr>
          <w:p w14:paraId="4072566A" w14:textId="77777777" w:rsidR="008212A5" w:rsidRPr="00F640BD" w:rsidRDefault="008212A5" w:rsidP="00A7656F">
            <w:pPr>
              <w:pStyle w:val="Para1"/>
              <w:numPr>
                <w:ilvl w:val="0"/>
                <w:numId w:val="0"/>
              </w:numPr>
              <w:jc w:val="left"/>
              <w:rPr>
                <w:bCs/>
                <w:szCs w:val="22"/>
              </w:rPr>
            </w:pPr>
            <w:r>
              <w:rPr>
                <w:bCs/>
                <w:szCs w:val="22"/>
              </w:rPr>
              <w:t>21 October 2016</w:t>
            </w:r>
          </w:p>
        </w:tc>
      </w:tr>
      <w:tr w:rsidR="008212A5" w:rsidRPr="00F640BD" w14:paraId="4B16E2BB" w14:textId="77777777" w:rsidTr="00A7656F">
        <w:tc>
          <w:tcPr>
            <w:tcW w:w="6858" w:type="dxa"/>
            <w:shd w:val="clear" w:color="auto" w:fill="EEECE1" w:themeFill="background2"/>
          </w:tcPr>
          <w:p w14:paraId="6493A710" w14:textId="77777777" w:rsidR="008212A5" w:rsidRDefault="008212A5" w:rsidP="00A7656F">
            <w:pPr>
              <w:pStyle w:val="Para1"/>
              <w:numPr>
                <w:ilvl w:val="0"/>
                <w:numId w:val="6"/>
              </w:numPr>
              <w:jc w:val="left"/>
              <w:rPr>
                <w:bCs/>
                <w:szCs w:val="22"/>
              </w:rPr>
            </w:pPr>
            <w:r>
              <w:rPr>
                <w:bCs/>
                <w:szCs w:val="22"/>
              </w:rPr>
              <w:t xml:space="preserve">Posting of information document </w:t>
            </w:r>
            <w:r w:rsidRPr="008040A0">
              <w:rPr>
                <w:bCs/>
                <w:szCs w:val="22"/>
              </w:rPr>
              <w:t>UNEP/CBD/BS/COP-MOP/8/INF/</w:t>
            </w:r>
            <w:r>
              <w:rPr>
                <w:bCs/>
                <w:szCs w:val="22"/>
              </w:rPr>
              <w:t xml:space="preserve">4 - </w:t>
            </w:r>
            <w:r w:rsidRPr="008040A0">
              <w:rPr>
                <w:bCs/>
                <w:szCs w:val="22"/>
              </w:rPr>
              <w:t>Summary of the outcomes of the activities undertaken by the Network of Laboratories for the Detection and Identification of Living Modified Organisms</w:t>
            </w:r>
          </w:p>
        </w:tc>
        <w:tc>
          <w:tcPr>
            <w:tcW w:w="2718" w:type="dxa"/>
            <w:shd w:val="clear" w:color="auto" w:fill="EEECE1" w:themeFill="background2"/>
          </w:tcPr>
          <w:p w14:paraId="0F7D0AE0" w14:textId="77777777" w:rsidR="008212A5" w:rsidRPr="00F640BD" w:rsidRDefault="008212A5" w:rsidP="00A7656F">
            <w:pPr>
              <w:pStyle w:val="Para1"/>
              <w:numPr>
                <w:ilvl w:val="0"/>
                <w:numId w:val="0"/>
              </w:numPr>
              <w:jc w:val="left"/>
              <w:rPr>
                <w:bCs/>
                <w:szCs w:val="22"/>
              </w:rPr>
            </w:pPr>
            <w:r>
              <w:rPr>
                <w:bCs/>
                <w:szCs w:val="22"/>
              </w:rPr>
              <w:t>21 October 2016</w:t>
            </w:r>
          </w:p>
        </w:tc>
      </w:tr>
      <w:tr w:rsidR="008212A5" w:rsidRPr="00F640BD" w14:paraId="7A42D2B4" w14:textId="77777777" w:rsidTr="00A7656F">
        <w:tc>
          <w:tcPr>
            <w:tcW w:w="6858" w:type="dxa"/>
            <w:shd w:val="clear" w:color="auto" w:fill="EEECE1" w:themeFill="background2"/>
          </w:tcPr>
          <w:p w14:paraId="4804F1FB" w14:textId="20B0A464" w:rsidR="008212A5" w:rsidRPr="008040A0" w:rsidRDefault="008212A5" w:rsidP="004C146C">
            <w:pPr>
              <w:pStyle w:val="Para1"/>
              <w:numPr>
                <w:ilvl w:val="0"/>
                <w:numId w:val="6"/>
              </w:numPr>
              <w:jc w:val="left"/>
              <w:rPr>
                <w:bCs/>
                <w:szCs w:val="22"/>
              </w:rPr>
            </w:pPr>
            <w:r>
              <w:rPr>
                <w:bCs/>
                <w:szCs w:val="22"/>
              </w:rPr>
              <w:t xml:space="preserve">Posting of </w:t>
            </w:r>
            <w:r w:rsidR="004C146C">
              <w:rPr>
                <w:bCs/>
                <w:szCs w:val="22"/>
              </w:rPr>
              <w:t>the</w:t>
            </w:r>
            <w:r w:rsidRPr="008040A0">
              <w:rPr>
                <w:bCs/>
                <w:szCs w:val="22"/>
              </w:rPr>
              <w:t xml:space="preserve"> Reports of the capacity-building workshops on the Detection and Identification of Living Modified Organisms</w:t>
            </w:r>
          </w:p>
        </w:tc>
        <w:tc>
          <w:tcPr>
            <w:tcW w:w="2718" w:type="dxa"/>
            <w:shd w:val="clear" w:color="auto" w:fill="EEECE1" w:themeFill="background2"/>
          </w:tcPr>
          <w:p w14:paraId="00C4000E" w14:textId="77777777" w:rsidR="008212A5" w:rsidRPr="00F640BD" w:rsidRDefault="008212A5" w:rsidP="00A7656F">
            <w:pPr>
              <w:pStyle w:val="Para1"/>
              <w:numPr>
                <w:ilvl w:val="0"/>
                <w:numId w:val="0"/>
              </w:numPr>
              <w:jc w:val="left"/>
              <w:rPr>
                <w:bCs/>
                <w:szCs w:val="22"/>
              </w:rPr>
            </w:pPr>
            <w:r>
              <w:rPr>
                <w:bCs/>
                <w:szCs w:val="22"/>
              </w:rPr>
              <w:t>21 October 2016</w:t>
            </w:r>
          </w:p>
        </w:tc>
      </w:tr>
    </w:tbl>
    <w:p w14:paraId="709A3761" w14:textId="77777777" w:rsidR="004716E5" w:rsidRDefault="004716E5" w:rsidP="004716E5">
      <w:pPr>
        <w:pStyle w:val="Heading2"/>
        <w:tabs>
          <w:tab w:val="clear" w:pos="720"/>
          <w:tab w:val="left" w:pos="810"/>
          <w:tab w:val="left" w:pos="900"/>
        </w:tabs>
        <w:spacing w:before="480"/>
        <w:jc w:val="left"/>
        <w:rPr>
          <w:bCs w:val="0"/>
          <w:i w:val="0"/>
          <w:iCs w:val="0"/>
          <w:snapToGrid w:val="0"/>
          <w:szCs w:val="22"/>
        </w:rPr>
      </w:pPr>
      <w:r>
        <w:rPr>
          <w:b w:val="0"/>
          <w:bCs w:val="0"/>
          <w:i w:val="0"/>
          <w:iCs w:val="0"/>
        </w:rPr>
        <w:t>I</w:t>
      </w:r>
      <w:r w:rsidRPr="00F640BD">
        <w:rPr>
          <w:bCs w:val="0"/>
          <w:i w:val="0"/>
          <w:iCs w:val="0"/>
          <w:snapToGrid w:val="0"/>
          <w:szCs w:val="22"/>
        </w:rPr>
        <w:t xml:space="preserve">tem </w:t>
      </w:r>
      <w:r>
        <w:rPr>
          <w:bCs w:val="0"/>
          <w:i w:val="0"/>
          <w:iCs w:val="0"/>
          <w:snapToGrid w:val="0"/>
          <w:szCs w:val="22"/>
        </w:rPr>
        <w:t>13</w:t>
      </w:r>
      <w:r w:rsidRPr="00F640BD">
        <w:rPr>
          <w:bCs w:val="0"/>
          <w:i w:val="0"/>
          <w:iCs w:val="0"/>
          <w:snapToGrid w:val="0"/>
          <w:szCs w:val="22"/>
        </w:rPr>
        <w:t xml:space="preserve">. </w:t>
      </w:r>
      <w:r w:rsidRPr="00F640BD">
        <w:rPr>
          <w:bCs w:val="0"/>
          <w:i w:val="0"/>
          <w:iCs w:val="0"/>
          <w:snapToGrid w:val="0"/>
          <w:szCs w:val="22"/>
        </w:rPr>
        <w:tab/>
      </w:r>
      <w:r>
        <w:rPr>
          <w:bCs w:val="0"/>
          <w:i w:val="0"/>
          <w:iCs w:val="0"/>
          <w:snapToGrid w:val="0"/>
          <w:szCs w:val="22"/>
        </w:rPr>
        <w:t>Transit and Contained Use of Living Modified Organisms (Article 6)</w:t>
      </w:r>
    </w:p>
    <w:p w14:paraId="674B7082" w14:textId="77777777" w:rsidR="003732FB" w:rsidRPr="003732FB" w:rsidRDefault="003732FB" w:rsidP="003732FB">
      <w:pPr>
        <w:rPr>
          <w:b/>
        </w:rPr>
      </w:pPr>
      <w:r w:rsidRPr="003732FB">
        <w:rPr>
          <w:b/>
        </w:rPr>
        <w:t>13.1</w:t>
      </w:r>
      <w:r w:rsidRPr="003732FB">
        <w:rPr>
          <w:b/>
        </w:rPr>
        <w:tab/>
        <w:t>Transit of living modified organisms</w:t>
      </w:r>
    </w:p>
    <w:p w14:paraId="54281733" w14:textId="0088C10C" w:rsidR="004716E5" w:rsidRDefault="004716E5" w:rsidP="004716E5">
      <w:pPr>
        <w:pStyle w:val="Para1"/>
        <w:numPr>
          <w:ilvl w:val="0"/>
          <w:numId w:val="0"/>
        </w:numPr>
        <w:jc w:val="left"/>
      </w:pPr>
      <w:r w:rsidRPr="00F640BD">
        <w:rPr>
          <w:i/>
          <w:szCs w:val="22"/>
        </w:rPr>
        <w:t>Backgroun</w:t>
      </w:r>
      <w:r w:rsidRPr="00F03C63">
        <w:rPr>
          <w:i/>
          <w:szCs w:val="22"/>
        </w:rPr>
        <w:t>d:</w:t>
      </w:r>
      <w:r w:rsidRPr="00F03C63">
        <w:rPr>
          <w:szCs w:val="22"/>
        </w:rPr>
        <w:t xml:space="preserve"> </w:t>
      </w:r>
      <w:r w:rsidRPr="00F03C63">
        <w:t xml:space="preserve">The meeting of the Parties to the </w:t>
      </w:r>
      <w:r w:rsidR="00F03C63" w:rsidRPr="00F03C63">
        <w:t xml:space="preserve">Cartagena </w:t>
      </w:r>
      <w:r w:rsidRPr="00F03C63">
        <w:t xml:space="preserve">Protocol will be invited to consider the </w:t>
      </w:r>
      <w:r w:rsidR="00F03C63">
        <w:t>rights and obligations of transit States and to review the status of implementation of the provisions of the Protocol or any decision by Parties related to the transit of living modified organisms.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8212A5" w:rsidRPr="00F640BD" w14:paraId="503D2DC3" w14:textId="77777777" w:rsidTr="00A7656F">
        <w:tc>
          <w:tcPr>
            <w:tcW w:w="9576" w:type="dxa"/>
            <w:gridSpan w:val="2"/>
          </w:tcPr>
          <w:p w14:paraId="210ECF8E" w14:textId="77777777" w:rsidR="008212A5" w:rsidRPr="00F640BD" w:rsidRDefault="008212A5" w:rsidP="00A7656F">
            <w:pPr>
              <w:pStyle w:val="Para1"/>
              <w:numPr>
                <w:ilvl w:val="0"/>
                <w:numId w:val="0"/>
              </w:numPr>
              <w:shd w:val="clear" w:color="auto" w:fill="EEECE1" w:themeFill="background2"/>
              <w:jc w:val="left"/>
              <w:rPr>
                <w:i/>
                <w:szCs w:val="22"/>
              </w:rPr>
            </w:pPr>
            <w:r w:rsidRPr="00F640BD">
              <w:rPr>
                <w:i/>
                <w:szCs w:val="22"/>
              </w:rPr>
              <w:t>Preparatory process and milestones:</w:t>
            </w:r>
          </w:p>
        </w:tc>
      </w:tr>
      <w:tr w:rsidR="008212A5" w:rsidRPr="00CE789B" w14:paraId="5D5A611A" w14:textId="77777777" w:rsidTr="00A7656F">
        <w:tc>
          <w:tcPr>
            <w:tcW w:w="6858" w:type="dxa"/>
            <w:shd w:val="clear" w:color="auto" w:fill="EEECE1" w:themeFill="background2"/>
          </w:tcPr>
          <w:p w14:paraId="56116E00" w14:textId="77777777" w:rsidR="008212A5" w:rsidRPr="00CE789B" w:rsidRDefault="008212A5" w:rsidP="00A7656F">
            <w:pPr>
              <w:pStyle w:val="Para1"/>
              <w:numPr>
                <w:ilvl w:val="0"/>
                <w:numId w:val="6"/>
              </w:numPr>
              <w:jc w:val="left"/>
              <w:rPr>
                <w:bCs/>
                <w:szCs w:val="22"/>
              </w:rPr>
            </w:pPr>
            <w:r w:rsidRPr="008E6F5C">
              <w:rPr>
                <w:bCs/>
                <w:szCs w:val="22"/>
              </w:rPr>
              <w:t>Posting of document UNEP/CBD/BS/COP-MOP/8/10</w:t>
            </w:r>
            <w:r>
              <w:rPr>
                <w:bCs/>
                <w:szCs w:val="22"/>
              </w:rPr>
              <w:t xml:space="preserve"> </w:t>
            </w:r>
            <w:r w:rsidRPr="008E6F5C">
              <w:rPr>
                <w:bCs/>
                <w:szCs w:val="22"/>
              </w:rPr>
              <w:t xml:space="preserve">- Transit and Contained </w:t>
            </w:r>
            <w:r>
              <w:rPr>
                <w:bCs/>
                <w:szCs w:val="22"/>
              </w:rPr>
              <w:t>U</w:t>
            </w:r>
            <w:r w:rsidRPr="008E6F5C">
              <w:rPr>
                <w:bCs/>
                <w:szCs w:val="22"/>
              </w:rPr>
              <w:t xml:space="preserve">se </w:t>
            </w:r>
            <w:r>
              <w:rPr>
                <w:bCs/>
                <w:szCs w:val="22"/>
              </w:rPr>
              <w:t>of Living Modified Organisms</w:t>
            </w:r>
          </w:p>
        </w:tc>
        <w:tc>
          <w:tcPr>
            <w:tcW w:w="2718" w:type="dxa"/>
            <w:shd w:val="clear" w:color="auto" w:fill="EEECE1" w:themeFill="background2"/>
          </w:tcPr>
          <w:p w14:paraId="75B5DFDF" w14:textId="77777777" w:rsidR="008212A5" w:rsidRPr="00CE789B" w:rsidRDefault="008212A5" w:rsidP="00A7656F">
            <w:pPr>
              <w:pStyle w:val="Para1"/>
              <w:numPr>
                <w:ilvl w:val="0"/>
                <w:numId w:val="0"/>
              </w:numPr>
              <w:jc w:val="left"/>
              <w:rPr>
                <w:bCs/>
                <w:szCs w:val="22"/>
              </w:rPr>
            </w:pPr>
            <w:r>
              <w:rPr>
                <w:bCs/>
                <w:szCs w:val="22"/>
              </w:rPr>
              <w:t>21 October 2016</w:t>
            </w:r>
          </w:p>
        </w:tc>
      </w:tr>
    </w:tbl>
    <w:p w14:paraId="6F4BFC48" w14:textId="77777777" w:rsidR="00330FBA" w:rsidRDefault="00330FBA" w:rsidP="004716E5">
      <w:pPr>
        <w:pStyle w:val="Para1"/>
        <w:numPr>
          <w:ilvl w:val="0"/>
          <w:numId w:val="0"/>
        </w:numPr>
        <w:jc w:val="left"/>
      </w:pPr>
    </w:p>
    <w:p w14:paraId="511A4E31" w14:textId="77777777" w:rsidR="003732FB" w:rsidRDefault="003732FB" w:rsidP="004716E5">
      <w:pPr>
        <w:pStyle w:val="Para1"/>
        <w:numPr>
          <w:ilvl w:val="0"/>
          <w:numId w:val="0"/>
        </w:numPr>
        <w:jc w:val="left"/>
        <w:rPr>
          <w:b/>
          <w:lang w:val="en-US"/>
        </w:rPr>
      </w:pPr>
      <w:r w:rsidRPr="003732FB">
        <w:rPr>
          <w:b/>
          <w:lang w:val="en-US"/>
        </w:rPr>
        <w:t>13.2</w:t>
      </w:r>
      <w:r w:rsidRPr="003732FB">
        <w:rPr>
          <w:b/>
          <w:lang w:val="en-US"/>
        </w:rPr>
        <w:tab/>
        <w:t>Contained use of living modified organisms</w:t>
      </w:r>
    </w:p>
    <w:p w14:paraId="79368756" w14:textId="19628E27" w:rsidR="003732FB" w:rsidRDefault="003732FB" w:rsidP="004716E5">
      <w:pPr>
        <w:pStyle w:val="Para1"/>
        <w:numPr>
          <w:ilvl w:val="0"/>
          <w:numId w:val="0"/>
        </w:numPr>
        <w:jc w:val="left"/>
        <w:rPr>
          <w:lang w:val="en-US"/>
        </w:rPr>
      </w:pPr>
      <w:r w:rsidRPr="003732FB">
        <w:rPr>
          <w:i/>
          <w:lang w:val="en-US"/>
        </w:rPr>
        <w:t>Background:</w:t>
      </w:r>
      <w:r w:rsidR="00F03C63">
        <w:rPr>
          <w:lang w:val="en-US"/>
        </w:rPr>
        <w:t xml:space="preserve"> </w:t>
      </w:r>
      <w:r w:rsidR="009E3CD9">
        <w:rPr>
          <w:lang w:val="en-US"/>
        </w:rPr>
        <w:t>The meeting of the Parties to the Cartagena Protocol will be invited to consider the gaps and needs identified by Parties, if any, with a view to facilitate the implementation of the Protocol’s provisions on contained use of living modified organisms.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8212A5" w:rsidRPr="00F640BD" w14:paraId="720B7939" w14:textId="77777777" w:rsidTr="00A7656F">
        <w:tc>
          <w:tcPr>
            <w:tcW w:w="9576" w:type="dxa"/>
            <w:gridSpan w:val="2"/>
          </w:tcPr>
          <w:p w14:paraId="3BF2F0C5" w14:textId="77777777" w:rsidR="008212A5" w:rsidRPr="00F640BD" w:rsidRDefault="008212A5" w:rsidP="00A7656F">
            <w:pPr>
              <w:pStyle w:val="Para1"/>
              <w:numPr>
                <w:ilvl w:val="0"/>
                <w:numId w:val="0"/>
              </w:numPr>
              <w:shd w:val="clear" w:color="auto" w:fill="EEECE1" w:themeFill="background2"/>
              <w:jc w:val="left"/>
              <w:rPr>
                <w:i/>
                <w:szCs w:val="22"/>
              </w:rPr>
            </w:pPr>
            <w:r w:rsidRPr="00F640BD">
              <w:rPr>
                <w:i/>
                <w:szCs w:val="22"/>
              </w:rPr>
              <w:t>Preparatory process and milestones:</w:t>
            </w:r>
          </w:p>
        </w:tc>
      </w:tr>
      <w:tr w:rsidR="008212A5" w:rsidRPr="00CE789B" w14:paraId="5AF14C5A" w14:textId="77777777" w:rsidTr="00A7656F">
        <w:tc>
          <w:tcPr>
            <w:tcW w:w="6858" w:type="dxa"/>
            <w:shd w:val="clear" w:color="auto" w:fill="EEECE1" w:themeFill="background2"/>
          </w:tcPr>
          <w:p w14:paraId="3D3680BC" w14:textId="77777777" w:rsidR="008212A5" w:rsidRDefault="008212A5" w:rsidP="00A7656F">
            <w:pPr>
              <w:pStyle w:val="Para1"/>
              <w:numPr>
                <w:ilvl w:val="0"/>
                <w:numId w:val="6"/>
              </w:numPr>
              <w:jc w:val="left"/>
              <w:rPr>
                <w:bCs/>
                <w:szCs w:val="22"/>
              </w:rPr>
            </w:pPr>
            <w:r>
              <w:rPr>
                <w:bCs/>
                <w:szCs w:val="22"/>
              </w:rPr>
              <w:t>Notification inviting Parties and</w:t>
            </w:r>
            <w:r w:rsidRPr="008B732A">
              <w:rPr>
                <w:bCs/>
                <w:szCs w:val="22"/>
              </w:rPr>
              <w:t xml:space="preserve"> other Governments</w:t>
            </w:r>
            <w:r>
              <w:rPr>
                <w:bCs/>
                <w:szCs w:val="22"/>
              </w:rPr>
              <w:t xml:space="preserve"> to submit </w:t>
            </w:r>
            <w:r w:rsidRPr="00B528BB">
              <w:rPr>
                <w:bCs/>
                <w:szCs w:val="22"/>
              </w:rPr>
              <w:t xml:space="preserve">information, tools, practical experience and guidance related to their existing mechanisms and requirements relating to the </w:t>
            </w:r>
            <w:r w:rsidRPr="00B528BB">
              <w:rPr>
                <w:bCs/>
                <w:szCs w:val="22"/>
              </w:rPr>
              <w:lastRenderedPageBreak/>
              <w:t>contained use of living modified organisms, including any specific requirement relating to the type and level of containment</w:t>
            </w:r>
          </w:p>
        </w:tc>
        <w:tc>
          <w:tcPr>
            <w:tcW w:w="2718" w:type="dxa"/>
            <w:shd w:val="clear" w:color="auto" w:fill="EEECE1" w:themeFill="background2"/>
          </w:tcPr>
          <w:p w14:paraId="6EF57E0B" w14:textId="77777777" w:rsidR="008212A5" w:rsidRPr="00CE789B" w:rsidRDefault="008212A5" w:rsidP="00A7656F">
            <w:pPr>
              <w:pStyle w:val="Para1"/>
              <w:numPr>
                <w:ilvl w:val="0"/>
                <w:numId w:val="0"/>
              </w:numPr>
              <w:jc w:val="left"/>
              <w:rPr>
                <w:bCs/>
                <w:szCs w:val="22"/>
              </w:rPr>
            </w:pPr>
            <w:r>
              <w:rPr>
                <w:bCs/>
                <w:szCs w:val="22"/>
              </w:rPr>
              <w:lastRenderedPageBreak/>
              <w:t>January 2016</w:t>
            </w:r>
          </w:p>
        </w:tc>
      </w:tr>
      <w:tr w:rsidR="008212A5" w:rsidRPr="00CE789B" w14:paraId="2E50DE5A" w14:textId="77777777" w:rsidTr="00A7656F">
        <w:tc>
          <w:tcPr>
            <w:tcW w:w="6858" w:type="dxa"/>
            <w:shd w:val="clear" w:color="auto" w:fill="EEECE1" w:themeFill="background2"/>
          </w:tcPr>
          <w:p w14:paraId="760B094F" w14:textId="77777777" w:rsidR="008212A5" w:rsidRPr="008B732A" w:rsidRDefault="008212A5" w:rsidP="00A7656F">
            <w:pPr>
              <w:pStyle w:val="Para1"/>
              <w:numPr>
                <w:ilvl w:val="0"/>
                <w:numId w:val="6"/>
              </w:numPr>
              <w:jc w:val="left"/>
              <w:rPr>
                <w:bCs/>
                <w:szCs w:val="22"/>
              </w:rPr>
            </w:pPr>
            <w:r>
              <w:rPr>
                <w:bCs/>
                <w:szCs w:val="22"/>
              </w:rPr>
              <w:lastRenderedPageBreak/>
              <w:t xml:space="preserve">Posting of document </w:t>
            </w:r>
            <w:r w:rsidRPr="00CE789B">
              <w:rPr>
                <w:bCs/>
                <w:szCs w:val="22"/>
              </w:rPr>
              <w:t>UNEP/CBD/BS/COP-MOP/8/10</w:t>
            </w:r>
            <w:r>
              <w:rPr>
                <w:bCs/>
                <w:szCs w:val="22"/>
              </w:rPr>
              <w:t xml:space="preserve"> -</w:t>
            </w:r>
            <w:r w:rsidRPr="00CE789B">
              <w:rPr>
                <w:bCs/>
                <w:szCs w:val="22"/>
              </w:rPr>
              <w:t xml:space="preserve"> Transit and Contained </w:t>
            </w:r>
            <w:r>
              <w:rPr>
                <w:bCs/>
                <w:szCs w:val="22"/>
              </w:rPr>
              <w:t>U</w:t>
            </w:r>
            <w:r w:rsidRPr="00CE789B">
              <w:rPr>
                <w:bCs/>
                <w:szCs w:val="22"/>
              </w:rPr>
              <w:t xml:space="preserve">se </w:t>
            </w:r>
            <w:r>
              <w:rPr>
                <w:bCs/>
                <w:szCs w:val="22"/>
              </w:rPr>
              <w:t>of Living Modified Organisms</w:t>
            </w:r>
          </w:p>
        </w:tc>
        <w:tc>
          <w:tcPr>
            <w:tcW w:w="2718" w:type="dxa"/>
            <w:shd w:val="clear" w:color="auto" w:fill="EEECE1" w:themeFill="background2"/>
          </w:tcPr>
          <w:p w14:paraId="20711C21" w14:textId="77777777" w:rsidR="008212A5" w:rsidRPr="00CE789B" w:rsidRDefault="008212A5" w:rsidP="00A7656F">
            <w:pPr>
              <w:pStyle w:val="Para1"/>
              <w:numPr>
                <w:ilvl w:val="0"/>
                <w:numId w:val="0"/>
              </w:numPr>
              <w:jc w:val="left"/>
              <w:rPr>
                <w:bCs/>
                <w:szCs w:val="22"/>
              </w:rPr>
            </w:pPr>
            <w:r>
              <w:rPr>
                <w:bCs/>
                <w:szCs w:val="22"/>
              </w:rPr>
              <w:t>21 October 2016</w:t>
            </w:r>
          </w:p>
        </w:tc>
      </w:tr>
    </w:tbl>
    <w:p w14:paraId="6F6EFDA8" w14:textId="77777777" w:rsidR="009D45BB" w:rsidRDefault="009D45BB" w:rsidP="009D45BB">
      <w:pPr>
        <w:pStyle w:val="Heading2"/>
        <w:tabs>
          <w:tab w:val="clear" w:pos="720"/>
          <w:tab w:val="left" w:pos="810"/>
          <w:tab w:val="left" w:pos="900"/>
        </w:tabs>
        <w:spacing w:before="480"/>
        <w:jc w:val="left"/>
        <w:rPr>
          <w:bCs w:val="0"/>
          <w:i w:val="0"/>
          <w:iCs w:val="0"/>
          <w:snapToGrid w:val="0"/>
          <w:szCs w:val="22"/>
        </w:rPr>
      </w:pPr>
      <w:r w:rsidRPr="00F640BD">
        <w:rPr>
          <w:bCs w:val="0"/>
          <w:i w:val="0"/>
          <w:iCs w:val="0"/>
          <w:snapToGrid w:val="0"/>
          <w:szCs w:val="22"/>
        </w:rPr>
        <w:t xml:space="preserve">Item </w:t>
      </w:r>
      <w:r>
        <w:rPr>
          <w:bCs w:val="0"/>
          <w:i w:val="0"/>
          <w:iCs w:val="0"/>
          <w:snapToGrid w:val="0"/>
          <w:szCs w:val="22"/>
        </w:rPr>
        <w:t>14</w:t>
      </w:r>
      <w:r w:rsidRPr="00F640BD">
        <w:rPr>
          <w:bCs w:val="0"/>
          <w:i w:val="0"/>
          <w:iCs w:val="0"/>
          <w:snapToGrid w:val="0"/>
          <w:szCs w:val="22"/>
        </w:rPr>
        <w:t xml:space="preserve">. </w:t>
      </w:r>
      <w:r w:rsidRPr="00F640BD">
        <w:rPr>
          <w:bCs w:val="0"/>
          <w:i w:val="0"/>
          <w:iCs w:val="0"/>
          <w:snapToGrid w:val="0"/>
          <w:szCs w:val="22"/>
        </w:rPr>
        <w:tab/>
      </w:r>
      <w:r>
        <w:rPr>
          <w:bCs w:val="0"/>
          <w:i w:val="0"/>
          <w:iCs w:val="0"/>
          <w:snapToGrid w:val="0"/>
          <w:szCs w:val="22"/>
        </w:rPr>
        <w:t xml:space="preserve">Review of the Implementation and Effectiveness of the Protocol </w:t>
      </w:r>
    </w:p>
    <w:p w14:paraId="10060381" w14:textId="77777777" w:rsidR="001C4536" w:rsidRPr="001C4536" w:rsidRDefault="001C4536" w:rsidP="001C4536">
      <w:pPr>
        <w:rPr>
          <w:b/>
        </w:rPr>
      </w:pPr>
      <w:r w:rsidRPr="001C4536">
        <w:rPr>
          <w:b/>
        </w:rPr>
        <w:t>14.1</w:t>
      </w:r>
      <w:r w:rsidRPr="001C4536">
        <w:rPr>
          <w:b/>
        </w:rPr>
        <w:tab/>
        <w:t>Monitoring and reporting (Article 33)</w:t>
      </w:r>
    </w:p>
    <w:p w14:paraId="51C12DE0" w14:textId="55CCA7D4" w:rsidR="009D45BB" w:rsidRDefault="009D45BB" w:rsidP="009D45BB">
      <w:pPr>
        <w:pStyle w:val="Para1"/>
        <w:numPr>
          <w:ilvl w:val="0"/>
          <w:numId w:val="0"/>
        </w:numPr>
        <w:jc w:val="left"/>
      </w:pPr>
      <w:r w:rsidRPr="00F640BD">
        <w:rPr>
          <w:i/>
          <w:szCs w:val="22"/>
        </w:rPr>
        <w:t>Background:</w:t>
      </w:r>
      <w:r w:rsidRPr="00F640BD">
        <w:rPr>
          <w:szCs w:val="22"/>
        </w:rPr>
        <w:t xml:space="preserve"> </w:t>
      </w:r>
      <w:r w:rsidRPr="004831ED">
        <w:t xml:space="preserve">The meeting of the Parties to the </w:t>
      </w:r>
      <w:r w:rsidR="004831ED" w:rsidRPr="004831ED">
        <w:t>Cartagena</w:t>
      </w:r>
      <w:r w:rsidRPr="004831ED">
        <w:t xml:space="preserve"> Protocol will be invited to consider </w:t>
      </w:r>
      <w:r w:rsidR="004831ED">
        <w:t>a</w:t>
      </w:r>
      <w:r w:rsidRPr="004831ED">
        <w:t xml:space="preserve"> note from the Executive Secretary </w:t>
      </w:r>
      <w:r w:rsidR="004831ED" w:rsidRPr="004831ED">
        <w:t>containing a synthesis of the main results of the analysis of the th</w:t>
      </w:r>
      <w:r w:rsidR="004831ED">
        <w:t>ird national reports submitted, and provide further guidance on the modalities of the preparation of the fourth national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E71E03" w:rsidRPr="00F640BD" w14:paraId="40DEA1F9" w14:textId="77777777" w:rsidTr="001B0224">
        <w:tc>
          <w:tcPr>
            <w:tcW w:w="9576" w:type="dxa"/>
            <w:gridSpan w:val="2"/>
          </w:tcPr>
          <w:p w14:paraId="7B09C52F" w14:textId="77777777" w:rsidR="00E71E03" w:rsidRPr="00F640BD" w:rsidRDefault="00E71E03" w:rsidP="001B0224">
            <w:pPr>
              <w:pStyle w:val="Para1"/>
              <w:numPr>
                <w:ilvl w:val="0"/>
                <w:numId w:val="0"/>
              </w:numPr>
              <w:shd w:val="clear" w:color="auto" w:fill="EEECE1" w:themeFill="background2"/>
              <w:jc w:val="left"/>
              <w:rPr>
                <w:i/>
                <w:szCs w:val="22"/>
              </w:rPr>
            </w:pPr>
            <w:r w:rsidRPr="00F640BD">
              <w:rPr>
                <w:i/>
                <w:szCs w:val="22"/>
              </w:rPr>
              <w:t>Preparatory process and milestones:</w:t>
            </w:r>
          </w:p>
        </w:tc>
      </w:tr>
      <w:tr w:rsidR="00341E58" w:rsidRPr="00F640BD" w14:paraId="77FC49E5" w14:textId="77777777" w:rsidTr="001B0224">
        <w:tc>
          <w:tcPr>
            <w:tcW w:w="6858" w:type="dxa"/>
            <w:shd w:val="clear" w:color="auto" w:fill="EEECE1" w:themeFill="background2"/>
          </w:tcPr>
          <w:p w14:paraId="765EB5E8" w14:textId="77777777" w:rsidR="00341E58" w:rsidRDefault="00270B74" w:rsidP="001B0224">
            <w:pPr>
              <w:pStyle w:val="Para1"/>
              <w:numPr>
                <w:ilvl w:val="0"/>
                <w:numId w:val="6"/>
              </w:numPr>
              <w:jc w:val="left"/>
              <w:rPr>
                <w:bCs/>
                <w:szCs w:val="22"/>
              </w:rPr>
            </w:pPr>
            <w:r>
              <w:rPr>
                <w:bCs/>
                <w:szCs w:val="22"/>
              </w:rPr>
              <w:t>Deadline for submission of third national reports</w:t>
            </w:r>
          </w:p>
        </w:tc>
        <w:tc>
          <w:tcPr>
            <w:tcW w:w="2718" w:type="dxa"/>
            <w:shd w:val="clear" w:color="auto" w:fill="EEECE1" w:themeFill="background2"/>
          </w:tcPr>
          <w:p w14:paraId="2A757AFF" w14:textId="77777777" w:rsidR="00341E58" w:rsidRPr="00F640BD" w:rsidRDefault="00270B74" w:rsidP="001B0224">
            <w:pPr>
              <w:pStyle w:val="Para1"/>
              <w:numPr>
                <w:ilvl w:val="0"/>
                <w:numId w:val="0"/>
              </w:numPr>
              <w:jc w:val="left"/>
              <w:rPr>
                <w:bCs/>
                <w:szCs w:val="22"/>
              </w:rPr>
            </w:pPr>
            <w:r>
              <w:rPr>
                <w:bCs/>
                <w:szCs w:val="22"/>
              </w:rPr>
              <w:t>1 November 2015</w:t>
            </w:r>
          </w:p>
        </w:tc>
      </w:tr>
      <w:tr w:rsidR="00FA4020" w:rsidRPr="00F640BD" w14:paraId="03D77539" w14:textId="77777777" w:rsidTr="001B0224">
        <w:tc>
          <w:tcPr>
            <w:tcW w:w="6858" w:type="dxa"/>
            <w:shd w:val="clear" w:color="auto" w:fill="EEECE1" w:themeFill="background2"/>
          </w:tcPr>
          <w:p w14:paraId="24ABDE6A" w14:textId="77777777" w:rsidR="00FA4020" w:rsidRDefault="00A30F47" w:rsidP="001B0224">
            <w:pPr>
              <w:pStyle w:val="Para1"/>
              <w:numPr>
                <w:ilvl w:val="0"/>
                <w:numId w:val="6"/>
              </w:numPr>
              <w:jc w:val="left"/>
              <w:rPr>
                <w:bCs/>
                <w:szCs w:val="22"/>
              </w:rPr>
            </w:pPr>
            <w:r>
              <w:rPr>
                <w:bCs/>
                <w:szCs w:val="22"/>
              </w:rPr>
              <w:t xml:space="preserve">Posting of document </w:t>
            </w:r>
            <w:r w:rsidRPr="009F14F2">
              <w:rPr>
                <w:bCs/>
                <w:szCs w:val="22"/>
              </w:rPr>
              <w:t>UNEP/CBD/BS/COP-MOP/</w:t>
            </w:r>
            <w:r>
              <w:rPr>
                <w:bCs/>
                <w:szCs w:val="22"/>
              </w:rPr>
              <w:t>8</w:t>
            </w:r>
            <w:r w:rsidRPr="009F14F2">
              <w:rPr>
                <w:bCs/>
                <w:szCs w:val="22"/>
              </w:rPr>
              <w:t>/11</w:t>
            </w:r>
            <w:r w:rsidR="00E241D2">
              <w:rPr>
                <w:bCs/>
                <w:szCs w:val="22"/>
              </w:rPr>
              <w:t xml:space="preserve"> </w:t>
            </w:r>
            <w:r>
              <w:rPr>
                <w:bCs/>
                <w:szCs w:val="22"/>
              </w:rPr>
              <w:t>-</w:t>
            </w:r>
            <w:r w:rsidRPr="009F14F2">
              <w:rPr>
                <w:bCs/>
                <w:szCs w:val="22"/>
              </w:rPr>
              <w:t xml:space="preserve"> Monitoring and reporting</w:t>
            </w:r>
          </w:p>
        </w:tc>
        <w:tc>
          <w:tcPr>
            <w:tcW w:w="2718" w:type="dxa"/>
            <w:shd w:val="clear" w:color="auto" w:fill="EEECE1" w:themeFill="background2"/>
          </w:tcPr>
          <w:p w14:paraId="708044AC" w14:textId="77777777" w:rsidR="00FA4020" w:rsidRPr="00F640BD" w:rsidRDefault="00E83D54" w:rsidP="001B0224">
            <w:pPr>
              <w:pStyle w:val="Para1"/>
              <w:numPr>
                <w:ilvl w:val="0"/>
                <w:numId w:val="0"/>
              </w:numPr>
              <w:jc w:val="left"/>
              <w:rPr>
                <w:bCs/>
                <w:szCs w:val="22"/>
              </w:rPr>
            </w:pPr>
            <w:r>
              <w:rPr>
                <w:bCs/>
                <w:szCs w:val="22"/>
              </w:rPr>
              <w:t>January 2016</w:t>
            </w:r>
          </w:p>
        </w:tc>
      </w:tr>
    </w:tbl>
    <w:p w14:paraId="7BB8AD32" w14:textId="77777777" w:rsidR="00E71E03" w:rsidRDefault="00E71E03" w:rsidP="009D45BB">
      <w:pPr>
        <w:pStyle w:val="Para1"/>
        <w:numPr>
          <w:ilvl w:val="0"/>
          <w:numId w:val="0"/>
        </w:numPr>
        <w:jc w:val="left"/>
      </w:pPr>
    </w:p>
    <w:p w14:paraId="76D95EC8" w14:textId="77777777" w:rsidR="001C4536" w:rsidRDefault="001C4536" w:rsidP="009D45BB">
      <w:pPr>
        <w:pStyle w:val="Para1"/>
        <w:numPr>
          <w:ilvl w:val="0"/>
          <w:numId w:val="0"/>
        </w:numPr>
        <w:jc w:val="left"/>
        <w:rPr>
          <w:b/>
          <w:lang w:val="en-US"/>
        </w:rPr>
      </w:pPr>
      <w:r w:rsidRPr="001C4536">
        <w:rPr>
          <w:b/>
          <w:lang w:val="en-US"/>
        </w:rPr>
        <w:t>14.2</w:t>
      </w:r>
      <w:r w:rsidRPr="001C4536">
        <w:rPr>
          <w:b/>
          <w:lang w:val="en-US"/>
        </w:rPr>
        <w:tab/>
        <w:t>Third assessment and review of effectiveness of the Cartagena Protocol and the Mid-term evaluation of the Strategic Plan</w:t>
      </w:r>
    </w:p>
    <w:p w14:paraId="0C16162C" w14:textId="274F504D" w:rsidR="001C4536" w:rsidRPr="00BB4CB1" w:rsidRDefault="001C4536" w:rsidP="009D45BB">
      <w:pPr>
        <w:pStyle w:val="Para1"/>
        <w:numPr>
          <w:ilvl w:val="0"/>
          <w:numId w:val="0"/>
        </w:numPr>
        <w:jc w:val="left"/>
        <w:rPr>
          <w:b/>
          <w:lang w:val="en-US"/>
        </w:rPr>
      </w:pPr>
      <w:r w:rsidRPr="00F640BD">
        <w:rPr>
          <w:i/>
          <w:szCs w:val="22"/>
        </w:rPr>
        <w:t>Background:</w:t>
      </w:r>
      <w:r>
        <w:rPr>
          <w:i/>
          <w:szCs w:val="22"/>
        </w:rPr>
        <w:t xml:space="preserve"> </w:t>
      </w:r>
      <w:r w:rsidR="00BB4CB1">
        <w:rPr>
          <w:szCs w:val="22"/>
        </w:rPr>
        <w:t xml:space="preserve">The meeting of the Parties to the Cartagena Protocol will be invited to consider the analysis of the third national reports for the third assessment and review of the Protocol and the mid-term evaluation of the Strategic Plan in the form of an evaluation of the status of implementation of the Protocol in meeting its objectives. </w:t>
      </w:r>
      <w:r w:rsidR="00BB4CB1" w:rsidRPr="00BB4CB1">
        <w:rPr>
          <w:szCs w:val="22"/>
        </w:rPr>
        <w:t>The Parties to the Protocol will also have before them the findings and recommendations by the Subsidiary Body on Implementation including the input by the Compliance Committee and contributions from the Liaison Group on Capacity-Building for its consideration and decision</w:t>
      </w:r>
      <w:r w:rsidR="00BB4CB1">
        <w:rPr>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9D45BB" w:rsidRPr="00F640BD" w14:paraId="023A182B" w14:textId="77777777" w:rsidTr="00962565">
        <w:tc>
          <w:tcPr>
            <w:tcW w:w="9576" w:type="dxa"/>
            <w:gridSpan w:val="2"/>
          </w:tcPr>
          <w:p w14:paraId="465D3EAC" w14:textId="77777777" w:rsidR="009D45BB" w:rsidRPr="00F640BD" w:rsidRDefault="009D45BB" w:rsidP="00962565">
            <w:pPr>
              <w:pStyle w:val="Para1"/>
              <w:numPr>
                <w:ilvl w:val="0"/>
                <w:numId w:val="0"/>
              </w:numPr>
              <w:shd w:val="clear" w:color="auto" w:fill="EEECE1" w:themeFill="background2"/>
              <w:jc w:val="left"/>
              <w:rPr>
                <w:i/>
                <w:szCs w:val="22"/>
              </w:rPr>
            </w:pPr>
            <w:r w:rsidRPr="00F640BD">
              <w:rPr>
                <w:i/>
                <w:szCs w:val="22"/>
              </w:rPr>
              <w:t>Preparatory process and milestones:</w:t>
            </w:r>
          </w:p>
        </w:tc>
      </w:tr>
      <w:tr w:rsidR="00F76417" w:rsidRPr="00F640BD" w14:paraId="5A52B3E4" w14:textId="77777777" w:rsidTr="00962565">
        <w:tc>
          <w:tcPr>
            <w:tcW w:w="6858" w:type="dxa"/>
            <w:shd w:val="clear" w:color="auto" w:fill="EEECE1" w:themeFill="background2"/>
          </w:tcPr>
          <w:p w14:paraId="09BDC845" w14:textId="77777777" w:rsidR="00F76417" w:rsidRDefault="00F76417" w:rsidP="00F76417">
            <w:pPr>
              <w:pStyle w:val="Para1"/>
              <w:numPr>
                <w:ilvl w:val="0"/>
                <w:numId w:val="6"/>
              </w:numPr>
              <w:jc w:val="left"/>
              <w:rPr>
                <w:bCs/>
                <w:szCs w:val="22"/>
              </w:rPr>
            </w:pPr>
            <w:r>
              <w:rPr>
                <w:bCs/>
                <w:szCs w:val="22"/>
              </w:rPr>
              <w:t>Notification for Meeting of the Liaison Group on Capacity-building</w:t>
            </w:r>
          </w:p>
        </w:tc>
        <w:tc>
          <w:tcPr>
            <w:tcW w:w="2718" w:type="dxa"/>
            <w:shd w:val="clear" w:color="auto" w:fill="EEECE1" w:themeFill="background2"/>
          </w:tcPr>
          <w:p w14:paraId="50B8BDB5" w14:textId="77777777" w:rsidR="00F76417" w:rsidRDefault="004D6C07" w:rsidP="00962565">
            <w:pPr>
              <w:pStyle w:val="Para1"/>
              <w:numPr>
                <w:ilvl w:val="0"/>
                <w:numId w:val="0"/>
              </w:numPr>
              <w:jc w:val="left"/>
              <w:rPr>
                <w:bCs/>
                <w:szCs w:val="22"/>
              </w:rPr>
            </w:pPr>
            <w:r>
              <w:rPr>
                <w:bCs/>
                <w:szCs w:val="22"/>
              </w:rPr>
              <w:t>November 2015</w:t>
            </w:r>
          </w:p>
        </w:tc>
      </w:tr>
      <w:tr w:rsidR="00A002A0" w:rsidRPr="00F640BD" w14:paraId="4C3195AC" w14:textId="77777777" w:rsidTr="00962565">
        <w:tc>
          <w:tcPr>
            <w:tcW w:w="6858" w:type="dxa"/>
            <w:shd w:val="clear" w:color="auto" w:fill="EEECE1" w:themeFill="background2"/>
          </w:tcPr>
          <w:p w14:paraId="31CC1901" w14:textId="77777777" w:rsidR="00A002A0" w:rsidRPr="009F14F2" w:rsidRDefault="00A002A0" w:rsidP="009F14F2">
            <w:pPr>
              <w:pStyle w:val="Para1"/>
              <w:numPr>
                <w:ilvl w:val="0"/>
                <w:numId w:val="6"/>
              </w:numPr>
              <w:jc w:val="left"/>
              <w:rPr>
                <w:bCs/>
                <w:szCs w:val="22"/>
              </w:rPr>
            </w:pPr>
            <w:r>
              <w:rPr>
                <w:bCs/>
                <w:szCs w:val="22"/>
              </w:rPr>
              <w:t>Meeting of the Liaison Group</w:t>
            </w:r>
            <w:r w:rsidR="00C728DD">
              <w:rPr>
                <w:bCs/>
                <w:szCs w:val="22"/>
              </w:rPr>
              <w:t xml:space="preserve"> on Capacity-building</w:t>
            </w:r>
          </w:p>
        </w:tc>
        <w:tc>
          <w:tcPr>
            <w:tcW w:w="2718" w:type="dxa"/>
            <w:shd w:val="clear" w:color="auto" w:fill="EEECE1" w:themeFill="background2"/>
          </w:tcPr>
          <w:p w14:paraId="7DE819C5" w14:textId="77777777" w:rsidR="00A002A0" w:rsidRPr="00F640BD" w:rsidRDefault="00A002A0" w:rsidP="00CA66C7">
            <w:pPr>
              <w:pStyle w:val="Para1"/>
              <w:numPr>
                <w:ilvl w:val="0"/>
                <w:numId w:val="0"/>
              </w:numPr>
              <w:jc w:val="left"/>
              <w:rPr>
                <w:bCs/>
                <w:szCs w:val="22"/>
              </w:rPr>
            </w:pPr>
            <w:r>
              <w:rPr>
                <w:bCs/>
                <w:szCs w:val="22"/>
              </w:rPr>
              <w:t>February 2016</w:t>
            </w:r>
            <w:r w:rsidR="00341E58">
              <w:rPr>
                <w:bCs/>
                <w:szCs w:val="22"/>
              </w:rPr>
              <w:t xml:space="preserve"> </w:t>
            </w:r>
          </w:p>
        </w:tc>
      </w:tr>
      <w:tr w:rsidR="00E83D54" w:rsidRPr="00F640BD" w14:paraId="6E6F458C" w14:textId="77777777" w:rsidTr="00962565">
        <w:tc>
          <w:tcPr>
            <w:tcW w:w="6858" w:type="dxa"/>
            <w:shd w:val="clear" w:color="auto" w:fill="EEECE1" w:themeFill="background2"/>
          </w:tcPr>
          <w:p w14:paraId="2547D21C" w14:textId="77777777" w:rsidR="00E83D54" w:rsidRDefault="00E83D54" w:rsidP="009F14F2">
            <w:pPr>
              <w:pStyle w:val="Para1"/>
              <w:numPr>
                <w:ilvl w:val="0"/>
                <w:numId w:val="6"/>
              </w:numPr>
              <w:jc w:val="left"/>
              <w:rPr>
                <w:bCs/>
                <w:szCs w:val="22"/>
              </w:rPr>
            </w:pPr>
            <w:r>
              <w:rPr>
                <w:bCs/>
                <w:szCs w:val="22"/>
              </w:rPr>
              <w:t xml:space="preserve">Report of the meeting of the Liaison Group </w:t>
            </w:r>
          </w:p>
        </w:tc>
        <w:tc>
          <w:tcPr>
            <w:tcW w:w="2718" w:type="dxa"/>
            <w:shd w:val="clear" w:color="auto" w:fill="EEECE1" w:themeFill="background2"/>
          </w:tcPr>
          <w:p w14:paraId="4F5441DB" w14:textId="77777777" w:rsidR="00E83D54" w:rsidRDefault="00E83D54" w:rsidP="00CA66C7">
            <w:pPr>
              <w:pStyle w:val="Para1"/>
              <w:numPr>
                <w:ilvl w:val="0"/>
                <w:numId w:val="0"/>
              </w:numPr>
              <w:jc w:val="left"/>
              <w:rPr>
                <w:bCs/>
                <w:szCs w:val="22"/>
              </w:rPr>
            </w:pPr>
            <w:r>
              <w:rPr>
                <w:bCs/>
                <w:szCs w:val="22"/>
              </w:rPr>
              <w:t>March 2016</w:t>
            </w:r>
          </w:p>
        </w:tc>
      </w:tr>
      <w:tr w:rsidR="009F14F2" w:rsidRPr="00F640BD" w14:paraId="65A76DE3" w14:textId="77777777" w:rsidTr="00962565">
        <w:tc>
          <w:tcPr>
            <w:tcW w:w="6858" w:type="dxa"/>
            <w:shd w:val="clear" w:color="auto" w:fill="EEECE1" w:themeFill="background2"/>
          </w:tcPr>
          <w:p w14:paraId="3DCC07A4" w14:textId="77777777" w:rsidR="009F14F2" w:rsidRPr="009F14F2" w:rsidRDefault="00AF7CA3" w:rsidP="00AF7CA3">
            <w:pPr>
              <w:pStyle w:val="Para1"/>
              <w:numPr>
                <w:ilvl w:val="0"/>
                <w:numId w:val="6"/>
              </w:numPr>
              <w:jc w:val="left"/>
              <w:rPr>
                <w:bCs/>
                <w:szCs w:val="22"/>
              </w:rPr>
            </w:pPr>
            <w:r>
              <w:rPr>
                <w:bCs/>
                <w:szCs w:val="22"/>
              </w:rPr>
              <w:t xml:space="preserve">Posting of document </w:t>
            </w:r>
            <w:r w:rsidR="009F14F2" w:rsidRPr="009F14F2">
              <w:rPr>
                <w:bCs/>
                <w:szCs w:val="22"/>
              </w:rPr>
              <w:t>UNEP/CBD/BS/COP-MOP/8/11/Add.1</w:t>
            </w:r>
            <w:r w:rsidR="00E241D2">
              <w:rPr>
                <w:bCs/>
                <w:szCs w:val="22"/>
              </w:rPr>
              <w:t xml:space="preserve"> </w:t>
            </w:r>
            <w:r>
              <w:rPr>
                <w:bCs/>
                <w:szCs w:val="22"/>
              </w:rPr>
              <w:t>-</w:t>
            </w:r>
            <w:r w:rsidRPr="009F14F2">
              <w:rPr>
                <w:bCs/>
                <w:szCs w:val="22"/>
              </w:rPr>
              <w:t xml:space="preserve"> Mid-term review of the Strategic Plan of the Cartagena Protocol</w:t>
            </w:r>
            <w:r w:rsidR="002303FF">
              <w:rPr>
                <w:bCs/>
                <w:szCs w:val="22"/>
              </w:rPr>
              <w:t xml:space="preserve"> (including recommendations of the SBI)</w:t>
            </w:r>
          </w:p>
        </w:tc>
        <w:tc>
          <w:tcPr>
            <w:tcW w:w="2718" w:type="dxa"/>
            <w:shd w:val="clear" w:color="auto" w:fill="EEECE1" w:themeFill="background2"/>
          </w:tcPr>
          <w:p w14:paraId="574DFB1D" w14:textId="77777777" w:rsidR="009F14F2" w:rsidRPr="00F640BD" w:rsidRDefault="00CA66C7" w:rsidP="00962565">
            <w:pPr>
              <w:pStyle w:val="Para1"/>
              <w:numPr>
                <w:ilvl w:val="0"/>
                <w:numId w:val="0"/>
              </w:numPr>
              <w:jc w:val="left"/>
              <w:rPr>
                <w:bCs/>
                <w:szCs w:val="22"/>
              </w:rPr>
            </w:pPr>
            <w:r>
              <w:rPr>
                <w:bCs/>
                <w:szCs w:val="22"/>
              </w:rPr>
              <w:t>21 October 2016</w:t>
            </w:r>
          </w:p>
        </w:tc>
      </w:tr>
      <w:tr w:rsidR="009F14F2" w:rsidRPr="00F640BD" w14:paraId="7F6D7455" w14:textId="77777777" w:rsidTr="00962565">
        <w:tc>
          <w:tcPr>
            <w:tcW w:w="6858" w:type="dxa"/>
            <w:shd w:val="clear" w:color="auto" w:fill="EEECE1" w:themeFill="background2"/>
          </w:tcPr>
          <w:p w14:paraId="632F7BF3" w14:textId="77777777" w:rsidR="009F14F2" w:rsidRPr="009F14F2" w:rsidRDefault="00AF7CA3" w:rsidP="00AF7CA3">
            <w:pPr>
              <w:pStyle w:val="Para1"/>
              <w:numPr>
                <w:ilvl w:val="0"/>
                <w:numId w:val="6"/>
              </w:numPr>
              <w:jc w:val="left"/>
              <w:rPr>
                <w:bCs/>
                <w:szCs w:val="22"/>
              </w:rPr>
            </w:pPr>
            <w:r>
              <w:rPr>
                <w:bCs/>
                <w:szCs w:val="22"/>
              </w:rPr>
              <w:t xml:space="preserve">Posting of document </w:t>
            </w:r>
            <w:r w:rsidR="009F14F2" w:rsidRPr="009F14F2">
              <w:rPr>
                <w:bCs/>
                <w:szCs w:val="22"/>
              </w:rPr>
              <w:t>UNEP/CBD/BS/COP-MOP/8/11/Add.2</w:t>
            </w:r>
            <w:r w:rsidR="00E241D2">
              <w:rPr>
                <w:bCs/>
                <w:szCs w:val="22"/>
              </w:rPr>
              <w:t xml:space="preserve"> </w:t>
            </w:r>
            <w:r>
              <w:rPr>
                <w:bCs/>
                <w:szCs w:val="22"/>
              </w:rPr>
              <w:t>-</w:t>
            </w:r>
            <w:r w:rsidRPr="009F14F2">
              <w:rPr>
                <w:bCs/>
                <w:szCs w:val="22"/>
              </w:rPr>
              <w:t xml:space="preserve"> Assessment and review of the effectiveness of the Protocol (Article 35)</w:t>
            </w:r>
            <w:r w:rsidR="002303FF">
              <w:rPr>
                <w:bCs/>
                <w:szCs w:val="22"/>
              </w:rPr>
              <w:t xml:space="preserve"> (including  recommendations of the SBI)</w:t>
            </w:r>
          </w:p>
        </w:tc>
        <w:tc>
          <w:tcPr>
            <w:tcW w:w="2718" w:type="dxa"/>
            <w:shd w:val="clear" w:color="auto" w:fill="EEECE1" w:themeFill="background2"/>
          </w:tcPr>
          <w:p w14:paraId="2FB2F4FE" w14:textId="77777777" w:rsidR="009F14F2" w:rsidRPr="00F640BD" w:rsidRDefault="00CA66C7" w:rsidP="00962565">
            <w:pPr>
              <w:pStyle w:val="Para1"/>
              <w:numPr>
                <w:ilvl w:val="0"/>
                <w:numId w:val="0"/>
              </w:numPr>
              <w:jc w:val="left"/>
              <w:rPr>
                <w:bCs/>
                <w:szCs w:val="22"/>
              </w:rPr>
            </w:pPr>
            <w:r>
              <w:rPr>
                <w:bCs/>
                <w:szCs w:val="22"/>
              </w:rPr>
              <w:t>21 October 2016</w:t>
            </w:r>
          </w:p>
        </w:tc>
      </w:tr>
    </w:tbl>
    <w:p w14:paraId="2514ECB2" w14:textId="77777777" w:rsidR="009D45BB" w:rsidRPr="00F640BD" w:rsidRDefault="009D45BB" w:rsidP="009D45BB">
      <w:pPr>
        <w:pStyle w:val="Heading2"/>
        <w:tabs>
          <w:tab w:val="clear" w:pos="720"/>
          <w:tab w:val="left" w:pos="810"/>
          <w:tab w:val="left" w:pos="900"/>
        </w:tabs>
        <w:spacing w:before="480"/>
        <w:jc w:val="left"/>
        <w:rPr>
          <w:bCs w:val="0"/>
          <w:i w:val="0"/>
          <w:iCs w:val="0"/>
          <w:snapToGrid w:val="0"/>
          <w:szCs w:val="22"/>
        </w:rPr>
      </w:pPr>
      <w:r w:rsidRPr="00F640BD">
        <w:rPr>
          <w:bCs w:val="0"/>
          <w:i w:val="0"/>
          <w:iCs w:val="0"/>
          <w:snapToGrid w:val="0"/>
          <w:szCs w:val="22"/>
        </w:rPr>
        <w:lastRenderedPageBreak/>
        <w:t xml:space="preserve">Item </w:t>
      </w:r>
      <w:r>
        <w:rPr>
          <w:bCs w:val="0"/>
          <w:i w:val="0"/>
          <w:iCs w:val="0"/>
          <w:snapToGrid w:val="0"/>
          <w:szCs w:val="22"/>
        </w:rPr>
        <w:t>15</w:t>
      </w:r>
      <w:r w:rsidRPr="00F640BD">
        <w:rPr>
          <w:bCs w:val="0"/>
          <w:i w:val="0"/>
          <w:iCs w:val="0"/>
          <w:snapToGrid w:val="0"/>
          <w:szCs w:val="22"/>
        </w:rPr>
        <w:t xml:space="preserve">. </w:t>
      </w:r>
      <w:r w:rsidRPr="00F640BD">
        <w:rPr>
          <w:bCs w:val="0"/>
          <w:i w:val="0"/>
          <w:iCs w:val="0"/>
          <w:snapToGrid w:val="0"/>
          <w:szCs w:val="22"/>
        </w:rPr>
        <w:tab/>
      </w:r>
      <w:r>
        <w:rPr>
          <w:bCs w:val="0"/>
          <w:i w:val="0"/>
          <w:iCs w:val="0"/>
          <w:snapToGrid w:val="0"/>
          <w:szCs w:val="22"/>
        </w:rPr>
        <w:t>Socio-Economic Considerations (Article 26)</w:t>
      </w:r>
    </w:p>
    <w:p w14:paraId="2EC94068" w14:textId="29A8CB6C" w:rsidR="009D45BB" w:rsidRPr="00F640BD" w:rsidRDefault="009D45BB" w:rsidP="009D45BB">
      <w:pPr>
        <w:pStyle w:val="Para1"/>
        <w:numPr>
          <w:ilvl w:val="0"/>
          <w:numId w:val="0"/>
        </w:numPr>
        <w:jc w:val="left"/>
        <w:rPr>
          <w:lang w:val="en-US"/>
        </w:rPr>
      </w:pPr>
      <w:r w:rsidRPr="00F640BD">
        <w:rPr>
          <w:i/>
          <w:szCs w:val="22"/>
        </w:rPr>
        <w:t>Background:</w:t>
      </w:r>
      <w:r w:rsidRPr="00F640BD">
        <w:rPr>
          <w:szCs w:val="22"/>
        </w:rPr>
        <w:t xml:space="preserve"> </w:t>
      </w:r>
      <w:r w:rsidRPr="00B52F2A">
        <w:t xml:space="preserve">The meeting of the Parties to the </w:t>
      </w:r>
      <w:r w:rsidR="00B52F2A" w:rsidRPr="00B52F2A">
        <w:t>Cartagena</w:t>
      </w:r>
      <w:r w:rsidRPr="00B52F2A">
        <w:t xml:space="preserve"> Protocol will be invited to consider the </w:t>
      </w:r>
      <w:r w:rsidR="00B52F2A">
        <w:t>report of the meeting of the ad hoc technical expert group on Socio-economic Considerations.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9D45BB" w:rsidRPr="00F640BD" w14:paraId="3B7E6C39" w14:textId="77777777" w:rsidTr="00962565">
        <w:tc>
          <w:tcPr>
            <w:tcW w:w="9576" w:type="dxa"/>
            <w:gridSpan w:val="2"/>
          </w:tcPr>
          <w:p w14:paraId="79B8A427" w14:textId="77777777" w:rsidR="009D45BB" w:rsidRPr="00F640BD" w:rsidRDefault="009D45BB" w:rsidP="00962565">
            <w:pPr>
              <w:pStyle w:val="Para1"/>
              <w:numPr>
                <w:ilvl w:val="0"/>
                <w:numId w:val="0"/>
              </w:numPr>
              <w:shd w:val="clear" w:color="auto" w:fill="EEECE1" w:themeFill="background2"/>
              <w:jc w:val="left"/>
              <w:rPr>
                <w:i/>
                <w:szCs w:val="22"/>
              </w:rPr>
            </w:pPr>
            <w:r w:rsidRPr="00F640BD">
              <w:rPr>
                <w:i/>
                <w:szCs w:val="22"/>
              </w:rPr>
              <w:t>Preparatory process and milestones:</w:t>
            </w:r>
          </w:p>
        </w:tc>
      </w:tr>
      <w:tr w:rsidR="00D97DB4" w:rsidRPr="00F640BD" w14:paraId="724A5AF0" w14:textId="77777777" w:rsidTr="00962565">
        <w:tc>
          <w:tcPr>
            <w:tcW w:w="6858" w:type="dxa"/>
            <w:shd w:val="clear" w:color="auto" w:fill="EEECE1" w:themeFill="background2"/>
          </w:tcPr>
          <w:p w14:paraId="7C0A8A84" w14:textId="77777777" w:rsidR="00D97DB4" w:rsidRDefault="00D97DB4" w:rsidP="00D97DB4">
            <w:pPr>
              <w:pStyle w:val="Para1"/>
              <w:numPr>
                <w:ilvl w:val="0"/>
                <w:numId w:val="6"/>
              </w:numPr>
              <w:jc w:val="left"/>
              <w:rPr>
                <w:bCs/>
                <w:szCs w:val="22"/>
              </w:rPr>
            </w:pPr>
            <w:r>
              <w:rPr>
                <w:bCs/>
                <w:szCs w:val="22"/>
              </w:rPr>
              <w:t>Notification inviting submissions of</w:t>
            </w:r>
            <w:r w:rsidRPr="00D97DB4">
              <w:rPr>
                <w:bCs/>
                <w:szCs w:val="22"/>
              </w:rPr>
              <w:t xml:space="preserve"> views and comments on the “Elements of a Framework for Conceptual Clarity on Socio-Economic Considerations” contained in the annex to the report of the first meeting of the</w:t>
            </w:r>
            <w:r>
              <w:rPr>
                <w:bCs/>
                <w:szCs w:val="22"/>
              </w:rPr>
              <w:t xml:space="preserve"> AHTEG and nominations for the online discussions</w:t>
            </w:r>
          </w:p>
        </w:tc>
        <w:tc>
          <w:tcPr>
            <w:tcW w:w="2718" w:type="dxa"/>
            <w:shd w:val="clear" w:color="auto" w:fill="EEECE1" w:themeFill="background2"/>
          </w:tcPr>
          <w:p w14:paraId="3B70D28E" w14:textId="77777777" w:rsidR="00D97DB4" w:rsidRDefault="00D97DB4" w:rsidP="00962565">
            <w:pPr>
              <w:pStyle w:val="Para1"/>
              <w:numPr>
                <w:ilvl w:val="0"/>
                <w:numId w:val="0"/>
              </w:numPr>
              <w:jc w:val="left"/>
              <w:rPr>
                <w:bCs/>
                <w:szCs w:val="22"/>
              </w:rPr>
            </w:pPr>
            <w:r>
              <w:rPr>
                <w:bCs/>
                <w:szCs w:val="22"/>
              </w:rPr>
              <w:t>15 January – 31 March 2015</w:t>
            </w:r>
          </w:p>
        </w:tc>
      </w:tr>
      <w:tr w:rsidR="00E83D54" w:rsidRPr="00F640BD" w14:paraId="06D64FDE" w14:textId="77777777" w:rsidTr="00962565">
        <w:tc>
          <w:tcPr>
            <w:tcW w:w="6858" w:type="dxa"/>
            <w:shd w:val="clear" w:color="auto" w:fill="EEECE1" w:themeFill="background2"/>
          </w:tcPr>
          <w:p w14:paraId="298FA2B9" w14:textId="77777777" w:rsidR="00E83D54" w:rsidRDefault="00E83D54" w:rsidP="00F55241">
            <w:pPr>
              <w:pStyle w:val="Para1"/>
              <w:numPr>
                <w:ilvl w:val="0"/>
                <w:numId w:val="6"/>
              </w:numPr>
              <w:jc w:val="left"/>
              <w:rPr>
                <w:bCs/>
                <w:szCs w:val="22"/>
              </w:rPr>
            </w:pPr>
            <w:r>
              <w:rPr>
                <w:bCs/>
                <w:szCs w:val="22"/>
              </w:rPr>
              <w:t>Online discussions on socio-economic considerations</w:t>
            </w:r>
          </w:p>
        </w:tc>
        <w:tc>
          <w:tcPr>
            <w:tcW w:w="2718" w:type="dxa"/>
            <w:shd w:val="clear" w:color="auto" w:fill="EEECE1" w:themeFill="background2"/>
          </w:tcPr>
          <w:p w14:paraId="06625EAA" w14:textId="77777777" w:rsidR="00E83D54" w:rsidRDefault="00E83D54" w:rsidP="00962565">
            <w:pPr>
              <w:pStyle w:val="Para1"/>
              <w:numPr>
                <w:ilvl w:val="0"/>
                <w:numId w:val="0"/>
              </w:numPr>
              <w:jc w:val="left"/>
              <w:rPr>
                <w:bCs/>
                <w:szCs w:val="22"/>
              </w:rPr>
            </w:pPr>
            <w:r>
              <w:rPr>
                <w:bCs/>
                <w:szCs w:val="22"/>
              </w:rPr>
              <w:t>30 March – 7 May 2015</w:t>
            </w:r>
          </w:p>
        </w:tc>
      </w:tr>
      <w:tr w:rsidR="00F55241" w:rsidRPr="00F640BD" w14:paraId="65E8223A" w14:textId="77777777" w:rsidTr="00962565">
        <w:tc>
          <w:tcPr>
            <w:tcW w:w="6858" w:type="dxa"/>
            <w:shd w:val="clear" w:color="auto" w:fill="EEECE1" w:themeFill="background2"/>
          </w:tcPr>
          <w:p w14:paraId="6C058B13" w14:textId="77777777" w:rsidR="00F55241" w:rsidRPr="00C5416B" w:rsidRDefault="00F55241" w:rsidP="00C5416B">
            <w:pPr>
              <w:pStyle w:val="Para1"/>
              <w:numPr>
                <w:ilvl w:val="0"/>
                <w:numId w:val="6"/>
              </w:numPr>
              <w:jc w:val="left"/>
              <w:rPr>
                <w:bCs/>
                <w:szCs w:val="22"/>
              </w:rPr>
            </w:pPr>
            <w:r>
              <w:rPr>
                <w:bCs/>
                <w:szCs w:val="22"/>
              </w:rPr>
              <w:t>Study on international agreements made available on the Biosafety Clearing-House</w:t>
            </w:r>
          </w:p>
        </w:tc>
        <w:tc>
          <w:tcPr>
            <w:tcW w:w="2718" w:type="dxa"/>
            <w:shd w:val="clear" w:color="auto" w:fill="EEECE1" w:themeFill="background2"/>
          </w:tcPr>
          <w:p w14:paraId="2BB550C3" w14:textId="77777777" w:rsidR="00F55241" w:rsidRPr="00F640BD" w:rsidRDefault="008F1DDB" w:rsidP="00962565">
            <w:pPr>
              <w:pStyle w:val="Para1"/>
              <w:numPr>
                <w:ilvl w:val="0"/>
                <w:numId w:val="0"/>
              </w:numPr>
              <w:jc w:val="left"/>
              <w:rPr>
                <w:bCs/>
                <w:szCs w:val="22"/>
              </w:rPr>
            </w:pPr>
            <w:r>
              <w:rPr>
                <w:bCs/>
                <w:szCs w:val="22"/>
              </w:rPr>
              <w:t>October 2015</w:t>
            </w:r>
          </w:p>
        </w:tc>
      </w:tr>
      <w:tr w:rsidR="00CA66C7" w:rsidRPr="00F640BD" w14:paraId="586DF7C8" w14:textId="77777777" w:rsidTr="002424C9">
        <w:trPr>
          <w:trHeight w:val="1862"/>
        </w:trPr>
        <w:tc>
          <w:tcPr>
            <w:tcW w:w="6858" w:type="dxa"/>
            <w:shd w:val="clear" w:color="auto" w:fill="EEECE1" w:themeFill="background2"/>
          </w:tcPr>
          <w:p w14:paraId="1575FFA9" w14:textId="77777777" w:rsidR="00CA66C7" w:rsidRPr="005E5E0C" w:rsidRDefault="00CA66C7" w:rsidP="002424C9">
            <w:pPr>
              <w:pStyle w:val="Para1"/>
              <w:numPr>
                <w:ilvl w:val="0"/>
                <w:numId w:val="29"/>
              </w:numPr>
              <w:ind w:left="709"/>
              <w:jc w:val="left"/>
              <w:rPr>
                <w:bCs/>
                <w:szCs w:val="22"/>
              </w:rPr>
            </w:pPr>
            <w:r w:rsidRPr="005E5E0C">
              <w:rPr>
                <w:bCs/>
                <w:szCs w:val="22"/>
              </w:rPr>
              <w:t>Compilation of information on (</w:t>
            </w:r>
            <w:proofErr w:type="spellStart"/>
            <w:r w:rsidRPr="005E5E0C">
              <w:rPr>
                <w:bCs/>
                <w:szCs w:val="22"/>
              </w:rPr>
              <w:t>i</w:t>
            </w:r>
            <w:proofErr w:type="spellEnd"/>
            <w:r w:rsidRPr="005E5E0C">
              <w:rPr>
                <w:bCs/>
                <w:szCs w:val="22"/>
              </w:rPr>
              <w:t xml:space="preserve">) policies, laws, regulations and </w:t>
            </w:r>
            <w:r w:rsidRPr="00D97DB4">
              <w:rPr>
                <w:bCs/>
                <w:szCs w:val="22"/>
              </w:rPr>
              <w:t>guidelines providing for definitions of socio-economic considerations; and (ii) practical applications of socio-economic considerations in decision-making on living modified organisms, including cases where positive and negative socio-economic impacts have been consider</w:t>
            </w:r>
            <w:r w:rsidR="005E5E0C">
              <w:rPr>
                <w:bCs/>
                <w:szCs w:val="22"/>
              </w:rPr>
              <w:t>ed</w:t>
            </w:r>
          </w:p>
        </w:tc>
        <w:tc>
          <w:tcPr>
            <w:tcW w:w="2718" w:type="dxa"/>
            <w:shd w:val="clear" w:color="auto" w:fill="EEECE1" w:themeFill="background2"/>
          </w:tcPr>
          <w:p w14:paraId="6ADDC225" w14:textId="77777777" w:rsidR="00CA66C7" w:rsidRDefault="00CA66C7" w:rsidP="00962565">
            <w:pPr>
              <w:pStyle w:val="Para1"/>
              <w:numPr>
                <w:ilvl w:val="0"/>
                <w:numId w:val="0"/>
              </w:numPr>
              <w:jc w:val="left"/>
              <w:rPr>
                <w:bCs/>
                <w:szCs w:val="22"/>
              </w:rPr>
            </w:pPr>
            <w:r>
              <w:rPr>
                <w:bCs/>
                <w:szCs w:val="22"/>
              </w:rPr>
              <w:t>October 2015</w:t>
            </w:r>
          </w:p>
        </w:tc>
      </w:tr>
      <w:tr w:rsidR="005E5E0C" w:rsidRPr="00F640BD" w14:paraId="62221E17" w14:textId="77777777" w:rsidTr="00962565">
        <w:tc>
          <w:tcPr>
            <w:tcW w:w="6858" w:type="dxa"/>
            <w:shd w:val="clear" w:color="auto" w:fill="EEECE1" w:themeFill="background2"/>
          </w:tcPr>
          <w:p w14:paraId="0DC794B1" w14:textId="77777777" w:rsidR="005E5E0C" w:rsidRPr="005E5E0C" w:rsidRDefault="005E5E0C" w:rsidP="005E5E0C">
            <w:pPr>
              <w:pStyle w:val="Para1"/>
              <w:numPr>
                <w:ilvl w:val="0"/>
                <w:numId w:val="29"/>
              </w:numPr>
              <w:ind w:left="709"/>
              <w:jc w:val="left"/>
              <w:rPr>
                <w:bCs/>
                <w:szCs w:val="22"/>
              </w:rPr>
            </w:pPr>
            <w:r>
              <w:rPr>
                <w:bCs/>
                <w:szCs w:val="22"/>
              </w:rPr>
              <w:t>S</w:t>
            </w:r>
            <w:r w:rsidRPr="00CA66C7">
              <w:rPr>
                <w:bCs/>
                <w:szCs w:val="22"/>
              </w:rPr>
              <w:t>ynthesis of the views and comments</w:t>
            </w:r>
            <w:r>
              <w:rPr>
                <w:bCs/>
                <w:szCs w:val="22"/>
              </w:rPr>
              <w:t xml:space="preserve"> on </w:t>
            </w:r>
            <w:r w:rsidRPr="00CA66C7">
              <w:rPr>
                <w:bCs/>
                <w:szCs w:val="22"/>
              </w:rPr>
              <w:t xml:space="preserve">the "Elements of a Framework for Conceptual Clarity on Socio-Economic Considerations" contained in the annex to the report of the first meeting of the </w:t>
            </w:r>
            <w:r>
              <w:rPr>
                <w:bCs/>
                <w:szCs w:val="22"/>
              </w:rPr>
              <w:t>AHTEG</w:t>
            </w:r>
            <w:r w:rsidRPr="00CA66C7">
              <w:rPr>
                <w:bCs/>
                <w:szCs w:val="22"/>
              </w:rPr>
              <w:t xml:space="preserve"> on Socio-economic Considerations</w:t>
            </w:r>
          </w:p>
        </w:tc>
        <w:tc>
          <w:tcPr>
            <w:tcW w:w="2718" w:type="dxa"/>
            <w:shd w:val="clear" w:color="auto" w:fill="EEECE1" w:themeFill="background2"/>
          </w:tcPr>
          <w:p w14:paraId="3CA00665" w14:textId="77777777" w:rsidR="005E5E0C" w:rsidRDefault="00D97DB4" w:rsidP="00962565">
            <w:pPr>
              <w:pStyle w:val="Para1"/>
              <w:numPr>
                <w:ilvl w:val="0"/>
                <w:numId w:val="0"/>
              </w:numPr>
              <w:jc w:val="left"/>
              <w:rPr>
                <w:bCs/>
                <w:szCs w:val="22"/>
              </w:rPr>
            </w:pPr>
            <w:r>
              <w:rPr>
                <w:bCs/>
                <w:szCs w:val="22"/>
              </w:rPr>
              <w:t>TBD</w:t>
            </w:r>
          </w:p>
        </w:tc>
      </w:tr>
      <w:tr w:rsidR="00BC10A0" w:rsidRPr="00F640BD" w14:paraId="3CAE4E99" w14:textId="77777777" w:rsidTr="00962565">
        <w:tc>
          <w:tcPr>
            <w:tcW w:w="6858" w:type="dxa"/>
            <w:shd w:val="clear" w:color="auto" w:fill="EEECE1" w:themeFill="background2"/>
          </w:tcPr>
          <w:p w14:paraId="51E94A8C" w14:textId="77777777" w:rsidR="00BC10A0" w:rsidRPr="00C5416B" w:rsidRDefault="006F69ED" w:rsidP="00C5416B">
            <w:pPr>
              <w:pStyle w:val="Para1"/>
              <w:numPr>
                <w:ilvl w:val="0"/>
                <w:numId w:val="6"/>
              </w:numPr>
              <w:jc w:val="left"/>
              <w:rPr>
                <w:bCs/>
                <w:szCs w:val="22"/>
              </w:rPr>
            </w:pPr>
            <w:r>
              <w:rPr>
                <w:bCs/>
                <w:szCs w:val="22"/>
              </w:rPr>
              <w:t>Second</w:t>
            </w:r>
            <w:r w:rsidR="00BC10A0">
              <w:rPr>
                <w:bCs/>
                <w:szCs w:val="22"/>
              </w:rPr>
              <w:t xml:space="preserve"> Meeting of the AHTEG on Socio-economic Considerations</w:t>
            </w:r>
          </w:p>
        </w:tc>
        <w:tc>
          <w:tcPr>
            <w:tcW w:w="2718" w:type="dxa"/>
            <w:shd w:val="clear" w:color="auto" w:fill="EEECE1" w:themeFill="background2"/>
          </w:tcPr>
          <w:p w14:paraId="7DDDAFCD" w14:textId="77777777" w:rsidR="00BC10A0" w:rsidRPr="00F640BD" w:rsidRDefault="00341E58" w:rsidP="00962565">
            <w:pPr>
              <w:pStyle w:val="Para1"/>
              <w:numPr>
                <w:ilvl w:val="0"/>
                <w:numId w:val="0"/>
              </w:numPr>
              <w:jc w:val="left"/>
              <w:rPr>
                <w:bCs/>
                <w:szCs w:val="22"/>
              </w:rPr>
            </w:pPr>
            <w:r>
              <w:rPr>
                <w:bCs/>
                <w:szCs w:val="22"/>
              </w:rPr>
              <w:t>Pending funding</w:t>
            </w:r>
          </w:p>
        </w:tc>
      </w:tr>
      <w:tr w:rsidR="009D45BB" w:rsidRPr="00F640BD" w14:paraId="0977E9AC" w14:textId="77777777" w:rsidTr="00962565">
        <w:tc>
          <w:tcPr>
            <w:tcW w:w="6858" w:type="dxa"/>
            <w:shd w:val="clear" w:color="auto" w:fill="EEECE1" w:themeFill="background2"/>
          </w:tcPr>
          <w:p w14:paraId="060A18A1" w14:textId="77777777" w:rsidR="009D45BB" w:rsidRPr="00F640BD" w:rsidRDefault="00AF7CA3" w:rsidP="00AF7CA3">
            <w:pPr>
              <w:pStyle w:val="Para1"/>
              <w:numPr>
                <w:ilvl w:val="0"/>
                <w:numId w:val="6"/>
              </w:numPr>
              <w:jc w:val="left"/>
              <w:rPr>
                <w:bCs/>
                <w:szCs w:val="22"/>
              </w:rPr>
            </w:pPr>
            <w:r>
              <w:rPr>
                <w:bCs/>
                <w:szCs w:val="22"/>
              </w:rPr>
              <w:t xml:space="preserve">Posting of document </w:t>
            </w:r>
            <w:r w:rsidR="00C5416B" w:rsidRPr="00C5416B">
              <w:rPr>
                <w:bCs/>
                <w:szCs w:val="22"/>
              </w:rPr>
              <w:t>UNEP/CBD/BS/COP-MOP/8/</w:t>
            </w:r>
            <w:r>
              <w:rPr>
                <w:bCs/>
                <w:szCs w:val="22"/>
              </w:rPr>
              <w:t>12</w:t>
            </w:r>
            <w:r w:rsidR="00E241D2">
              <w:rPr>
                <w:bCs/>
                <w:szCs w:val="22"/>
              </w:rPr>
              <w:t xml:space="preserve"> </w:t>
            </w:r>
            <w:r>
              <w:rPr>
                <w:bCs/>
                <w:szCs w:val="22"/>
              </w:rPr>
              <w:t>-</w:t>
            </w:r>
            <w:r w:rsidRPr="00C5416B">
              <w:rPr>
                <w:bCs/>
                <w:szCs w:val="22"/>
              </w:rPr>
              <w:t xml:space="preserve"> Socio-economic considerations (Article 26)</w:t>
            </w:r>
            <w:r w:rsidR="00C5416B" w:rsidRPr="00C5416B">
              <w:rPr>
                <w:bCs/>
                <w:szCs w:val="22"/>
              </w:rPr>
              <w:t xml:space="preserve">                                                                </w:t>
            </w:r>
          </w:p>
        </w:tc>
        <w:tc>
          <w:tcPr>
            <w:tcW w:w="2718" w:type="dxa"/>
            <w:shd w:val="clear" w:color="auto" w:fill="EEECE1" w:themeFill="background2"/>
          </w:tcPr>
          <w:p w14:paraId="4C5F922F" w14:textId="77777777" w:rsidR="009D45BB" w:rsidRPr="00F640BD" w:rsidRDefault="00CA66C7" w:rsidP="00962565">
            <w:pPr>
              <w:pStyle w:val="Para1"/>
              <w:numPr>
                <w:ilvl w:val="0"/>
                <w:numId w:val="0"/>
              </w:numPr>
              <w:jc w:val="left"/>
              <w:rPr>
                <w:bCs/>
                <w:szCs w:val="22"/>
              </w:rPr>
            </w:pPr>
            <w:r>
              <w:rPr>
                <w:bCs/>
                <w:szCs w:val="22"/>
              </w:rPr>
              <w:t>21 October 2016</w:t>
            </w:r>
          </w:p>
        </w:tc>
      </w:tr>
    </w:tbl>
    <w:p w14:paraId="584C21BB" w14:textId="77777777" w:rsidR="009D45BB" w:rsidRPr="00F640BD" w:rsidRDefault="009D45BB" w:rsidP="009D45BB">
      <w:pPr>
        <w:pStyle w:val="Heading2"/>
        <w:tabs>
          <w:tab w:val="clear" w:pos="720"/>
          <w:tab w:val="left" w:pos="810"/>
          <w:tab w:val="left" w:pos="900"/>
        </w:tabs>
        <w:spacing w:before="480"/>
        <w:jc w:val="left"/>
        <w:rPr>
          <w:bCs w:val="0"/>
          <w:i w:val="0"/>
          <w:iCs w:val="0"/>
          <w:snapToGrid w:val="0"/>
          <w:szCs w:val="22"/>
        </w:rPr>
      </w:pPr>
      <w:r w:rsidRPr="00F640BD">
        <w:rPr>
          <w:bCs w:val="0"/>
          <w:i w:val="0"/>
          <w:iCs w:val="0"/>
          <w:snapToGrid w:val="0"/>
          <w:szCs w:val="22"/>
        </w:rPr>
        <w:t xml:space="preserve">Item </w:t>
      </w:r>
      <w:r>
        <w:rPr>
          <w:bCs w:val="0"/>
          <w:i w:val="0"/>
          <w:iCs w:val="0"/>
          <w:snapToGrid w:val="0"/>
          <w:szCs w:val="22"/>
        </w:rPr>
        <w:t>16</w:t>
      </w:r>
      <w:r w:rsidRPr="00F640BD">
        <w:rPr>
          <w:bCs w:val="0"/>
          <w:i w:val="0"/>
          <w:iCs w:val="0"/>
          <w:snapToGrid w:val="0"/>
          <w:szCs w:val="22"/>
        </w:rPr>
        <w:t xml:space="preserve">. </w:t>
      </w:r>
      <w:r w:rsidRPr="00F640BD">
        <w:rPr>
          <w:bCs w:val="0"/>
          <w:i w:val="0"/>
          <w:iCs w:val="0"/>
          <w:snapToGrid w:val="0"/>
          <w:szCs w:val="22"/>
        </w:rPr>
        <w:tab/>
      </w:r>
      <w:r>
        <w:rPr>
          <w:bCs w:val="0"/>
          <w:i w:val="0"/>
          <w:iCs w:val="0"/>
          <w:snapToGrid w:val="0"/>
          <w:szCs w:val="22"/>
        </w:rPr>
        <w:t xml:space="preserve">Nagoya-Kuala Lumpur Supplementary Protocol on Liability and Redress </w:t>
      </w:r>
    </w:p>
    <w:p w14:paraId="7BB6F040" w14:textId="4B90B651" w:rsidR="009D45BB" w:rsidRPr="00F640BD" w:rsidRDefault="009D45BB" w:rsidP="009D45BB">
      <w:pPr>
        <w:pStyle w:val="Para1"/>
        <w:numPr>
          <w:ilvl w:val="0"/>
          <w:numId w:val="0"/>
        </w:numPr>
        <w:jc w:val="left"/>
        <w:rPr>
          <w:lang w:val="en-US"/>
        </w:rPr>
      </w:pPr>
      <w:r w:rsidRPr="00F640BD">
        <w:rPr>
          <w:i/>
          <w:szCs w:val="22"/>
        </w:rPr>
        <w:t>Background:</w:t>
      </w:r>
      <w:r w:rsidRPr="00F640BD">
        <w:rPr>
          <w:szCs w:val="22"/>
        </w:rPr>
        <w:t xml:space="preserve"> </w:t>
      </w:r>
      <w:r w:rsidRPr="008946D1">
        <w:t xml:space="preserve">The meeting of the Parties to the </w:t>
      </w:r>
      <w:r w:rsidR="008946D1" w:rsidRPr="008946D1">
        <w:t>Cartagena</w:t>
      </w:r>
      <w:r w:rsidRPr="008946D1">
        <w:t xml:space="preserve"> Protocol will be invited to </w:t>
      </w:r>
      <w:r w:rsidR="008946D1" w:rsidRPr="008946D1">
        <w:t>review</w:t>
      </w:r>
      <w:r w:rsidRPr="008946D1">
        <w:t xml:space="preserve"> the n</w:t>
      </w:r>
      <w:r w:rsidR="008946D1" w:rsidRPr="008946D1">
        <w:t>eed</w:t>
      </w:r>
      <w:r w:rsidRPr="008946D1">
        <w:t xml:space="preserve"> </w:t>
      </w:r>
      <w:r w:rsidR="008946D1" w:rsidRPr="008946D1">
        <w:t>for guidance or assistance to Parties in their efforts to establish and apply the Nagoya-Kuala Lumpur Supplementary Protocol on Liability and Redress, depending on the entry into force of the Supplementary Protocol in time for the eighth meeting of the Parties.</w:t>
      </w:r>
      <w:r w:rsidR="001F0D2D">
        <w:t xml:space="preserve"> As a minimum, an update on the status of the Supplementary Protocol will be provided by the Executive Secretary.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9D45BB" w:rsidRPr="00F640BD" w14:paraId="0EA39E0F" w14:textId="77777777" w:rsidTr="00962565">
        <w:tc>
          <w:tcPr>
            <w:tcW w:w="9576" w:type="dxa"/>
            <w:gridSpan w:val="2"/>
          </w:tcPr>
          <w:p w14:paraId="342BC7FA" w14:textId="77777777" w:rsidR="009D45BB" w:rsidRPr="00F640BD" w:rsidRDefault="009D45BB" w:rsidP="00962565">
            <w:pPr>
              <w:pStyle w:val="Para1"/>
              <w:numPr>
                <w:ilvl w:val="0"/>
                <w:numId w:val="0"/>
              </w:numPr>
              <w:shd w:val="clear" w:color="auto" w:fill="EEECE1" w:themeFill="background2"/>
              <w:jc w:val="left"/>
              <w:rPr>
                <w:i/>
                <w:szCs w:val="22"/>
              </w:rPr>
            </w:pPr>
            <w:r w:rsidRPr="00F640BD">
              <w:rPr>
                <w:i/>
                <w:szCs w:val="22"/>
              </w:rPr>
              <w:t>Preparatory process and milestones:</w:t>
            </w:r>
          </w:p>
        </w:tc>
      </w:tr>
      <w:tr w:rsidR="009D45BB" w:rsidRPr="00F640BD" w14:paraId="12D05464" w14:textId="77777777" w:rsidTr="00962565">
        <w:tc>
          <w:tcPr>
            <w:tcW w:w="6858" w:type="dxa"/>
            <w:shd w:val="clear" w:color="auto" w:fill="EEECE1" w:themeFill="background2"/>
          </w:tcPr>
          <w:p w14:paraId="35F36FEE" w14:textId="77777777" w:rsidR="009D45BB" w:rsidRPr="00F640BD" w:rsidRDefault="00AF7CA3" w:rsidP="00AF7CA3">
            <w:pPr>
              <w:pStyle w:val="Para1"/>
              <w:numPr>
                <w:ilvl w:val="0"/>
                <w:numId w:val="6"/>
              </w:numPr>
              <w:jc w:val="left"/>
              <w:rPr>
                <w:bCs/>
                <w:szCs w:val="22"/>
              </w:rPr>
            </w:pPr>
            <w:r>
              <w:rPr>
                <w:bCs/>
                <w:szCs w:val="22"/>
              </w:rPr>
              <w:t xml:space="preserve">Posting of document </w:t>
            </w:r>
            <w:r w:rsidR="00C5416B" w:rsidRPr="00C5416B">
              <w:rPr>
                <w:bCs/>
                <w:szCs w:val="22"/>
              </w:rPr>
              <w:t>UNEP/CBD/BS/COP-MOP/8/13</w:t>
            </w:r>
            <w:r w:rsidR="00E241D2">
              <w:rPr>
                <w:bCs/>
                <w:szCs w:val="22"/>
              </w:rPr>
              <w:t xml:space="preserve"> </w:t>
            </w:r>
            <w:r>
              <w:rPr>
                <w:bCs/>
                <w:szCs w:val="22"/>
              </w:rPr>
              <w:t>-</w:t>
            </w:r>
            <w:r w:rsidRPr="00C5416B">
              <w:rPr>
                <w:bCs/>
                <w:szCs w:val="22"/>
              </w:rPr>
              <w:t xml:space="preserve"> Nagoya – Kuala Lumpur Supplementary Protocol on Liability and Redress</w:t>
            </w:r>
          </w:p>
        </w:tc>
        <w:tc>
          <w:tcPr>
            <w:tcW w:w="2718" w:type="dxa"/>
            <w:shd w:val="clear" w:color="auto" w:fill="EEECE1" w:themeFill="background2"/>
          </w:tcPr>
          <w:p w14:paraId="5719C611" w14:textId="77777777" w:rsidR="009D45BB" w:rsidRPr="00F640BD" w:rsidRDefault="005E5E0C" w:rsidP="00962565">
            <w:pPr>
              <w:pStyle w:val="Para1"/>
              <w:numPr>
                <w:ilvl w:val="0"/>
                <w:numId w:val="0"/>
              </w:numPr>
              <w:jc w:val="left"/>
              <w:rPr>
                <w:bCs/>
                <w:szCs w:val="22"/>
              </w:rPr>
            </w:pPr>
            <w:r>
              <w:rPr>
                <w:bCs/>
                <w:szCs w:val="22"/>
              </w:rPr>
              <w:t>21 October 2016</w:t>
            </w:r>
          </w:p>
        </w:tc>
      </w:tr>
    </w:tbl>
    <w:p w14:paraId="5D424E7A" w14:textId="77777777" w:rsidR="009D45BB" w:rsidRPr="00F640BD" w:rsidRDefault="009D45BB" w:rsidP="009D45BB">
      <w:pPr>
        <w:pStyle w:val="Heading2"/>
        <w:tabs>
          <w:tab w:val="clear" w:pos="720"/>
          <w:tab w:val="left" w:pos="810"/>
          <w:tab w:val="left" w:pos="900"/>
        </w:tabs>
        <w:spacing w:before="480"/>
        <w:jc w:val="left"/>
        <w:rPr>
          <w:bCs w:val="0"/>
          <w:i w:val="0"/>
          <w:iCs w:val="0"/>
          <w:snapToGrid w:val="0"/>
          <w:szCs w:val="22"/>
        </w:rPr>
      </w:pPr>
      <w:r w:rsidRPr="00F640BD">
        <w:rPr>
          <w:bCs w:val="0"/>
          <w:i w:val="0"/>
          <w:iCs w:val="0"/>
          <w:snapToGrid w:val="0"/>
          <w:szCs w:val="22"/>
        </w:rPr>
        <w:lastRenderedPageBreak/>
        <w:t xml:space="preserve">Item </w:t>
      </w:r>
      <w:r>
        <w:rPr>
          <w:bCs w:val="0"/>
          <w:i w:val="0"/>
          <w:iCs w:val="0"/>
          <w:snapToGrid w:val="0"/>
          <w:szCs w:val="22"/>
        </w:rPr>
        <w:t>17</w:t>
      </w:r>
      <w:r w:rsidRPr="00F640BD">
        <w:rPr>
          <w:bCs w:val="0"/>
          <w:i w:val="0"/>
          <w:iCs w:val="0"/>
          <w:snapToGrid w:val="0"/>
          <w:szCs w:val="22"/>
        </w:rPr>
        <w:t xml:space="preserve">. </w:t>
      </w:r>
      <w:r w:rsidRPr="00F640BD">
        <w:rPr>
          <w:bCs w:val="0"/>
          <w:i w:val="0"/>
          <w:iCs w:val="0"/>
          <w:snapToGrid w:val="0"/>
          <w:szCs w:val="22"/>
        </w:rPr>
        <w:tab/>
      </w:r>
      <w:r>
        <w:rPr>
          <w:bCs w:val="0"/>
          <w:i w:val="0"/>
          <w:iCs w:val="0"/>
          <w:snapToGrid w:val="0"/>
          <w:szCs w:val="22"/>
        </w:rPr>
        <w:t>Public Awareness, Education and Participation (Article 23)</w:t>
      </w:r>
    </w:p>
    <w:p w14:paraId="53C98978" w14:textId="1C34A2B5" w:rsidR="009D45BB" w:rsidRPr="00F640BD" w:rsidRDefault="009D45BB" w:rsidP="009D45BB">
      <w:pPr>
        <w:pStyle w:val="Para1"/>
        <w:numPr>
          <w:ilvl w:val="0"/>
          <w:numId w:val="0"/>
        </w:numPr>
        <w:jc w:val="left"/>
        <w:rPr>
          <w:lang w:val="en-US"/>
        </w:rPr>
      </w:pPr>
      <w:r w:rsidRPr="00F640BD">
        <w:rPr>
          <w:i/>
          <w:szCs w:val="22"/>
        </w:rPr>
        <w:t>Background:</w:t>
      </w:r>
      <w:r w:rsidRPr="00F640BD">
        <w:rPr>
          <w:szCs w:val="22"/>
        </w:rPr>
        <w:t xml:space="preserve"> </w:t>
      </w:r>
      <w:r w:rsidRPr="005B79C9">
        <w:t xml:space="preserve">The meeting of the Parties to the </w:t>
      </w:r>
      <w:r w:rsidR="005B79C9" w:rsidRPr="005B79C9">
        <w:t>Cartagena</w:t>
      </w:r>
      <w:r w:rsidRPr="005B79C9">
        <w:t xml:space="preserve"> Protocol will be invited to consider </w:t>
      </w:r>
      <w:r w:rsidR="005B79C9">
        <w:t>a summary report on the status of implementation of the programme of work and the synthesis of views and suggestions submitted by Parties, other Governments and relevant organizations.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9D45BB" w:rsidRPr="00F640BD" w14:paraId="51DAB6CF" w14:textId="77777777" w:rsidTr="00962565">
        <w:tc>
          <w:tcPr>
            <w:tcW w:w="9576" w:type="dxa"/>
            <w:gridSpan w:val="2"/>
          </w:tcPr>
          <w:p w14:paraId="75AB90B0" w14:textId="77777777" w:rsidR="009D45BB" w:rsidRPr="00F640BD" w:rsidRDefault="009D45BB" w:rsidP="00962565">
            <w:pPr>
              <w:pStyle w:val="Para1"/>
              <w:numPr>
                <w:ilvl w:val="0"/>
                <w:numId w:val="0"/>
              </w:numPr>
              <w:shd w:val="clear" w:color="auto" w:fill="EEECE1" w:themeFill="background2"/>
              <w:jc w:val="left"/>
              <w:rPr>
                <w:i/>
                <w:szCs w:val="22"/>
              </w:rPr>
            </w:pPr>
            <w:r w:rsidRPr="00F640BD">
              <w:rPr>
                <w:i/>
                <w:szCs w:val="22"/>
              </w:rPr>
              <w:t>Preparatory process and milestones:</w:t>
            </w:r>
          </w:p>
        </w:tc>
      </w:tr>
      <w:tr w:rsidR="009D45BB" w:rsidRPr="00F640BD" w14:paraId="4C42AE59" w14:textId="77777777" w:rsidTr="00962565">
        <w:tc>
          <w:tcPr>
            <w:tcW w:w="6858" w:type="dxa"/>
            <w:shd w:val="clear" w:color="auto" w:fill="EEECE1" w:themeFill="background2"/>
          </w:tcPr>
          <w:p w14:paraId="4EA3FB3D" w14:textId="77777777" w:rsidR="009D45BB" w:rsidRPr="00F640BD" w:rsidRDefault="002C6FDC" w:rsidP="00962565">
            <w:pPr>
              <w:pStyle w:val="Para1"/>
              <w:numPr>
                <w:ilvl w:val="0"/>
                <w:numId w:val="6"/>
              </w:numPr>
              <w:jc w:val="left"/>
              <w:rPr>
                <w:bCs/>
                <w:szCs w:val="22"/>
              </w:rPr>
            </w:pPr>
            <w:r>
              <w:rPr>
                <w:bCs/>
                <w:szCs w:val="22"/>
              </w:rPr>
              <w:t>Notification</w:t>
            </w:r>
            <w:r w:rsidR="00CF16A0">
              <w:rPr>
                <w:bCs/>
                <w:szCs w:val="22"/>
              </w:rPr>
              <w:t xml:space="preserve"> requesting views and suggestions from Parties</w:t>
            </w:r>
          </w:p>
        </w:tc>
        <w:tc>
          <w:tcPr>
            <w:tcW w:w="2718" w:type="dxa"/>
            <w:shd w:val="clear" w:color="auto" w:fill="EEECE1" w:themeFill="background2"/>
          </w:tcPr>
          <w:p w14:paraId="03EA3D6A" w14:textId="77777777" w:rsidR="009D45BB" w:rsidRPr="00F640BD" w:rsidRDefault="002424C9" w:rsidP="00962565">
            <w:pPr>
              <w:pStyle w:val="Para1"/>
              <w:numPr>
                <w:ilvl w:val="0"/>
                <w:numId w:val="0"/>
              </w:numPr>
              <w:jc w:val="left"/>
              <w:rPr>
                <w:bCs/>
                <w:szCs w:val="22"/>
              </w:rPr>
            </w:pPr>
            <w:r>
              <w:rPr>
                <w:bCs/>
                <w:szCs w:val="22"/>
              </w:rPr>
              <w:t>February 2016</w:t>
            </w:r>
          </w:p>
        </w:tc>
      </w:tr>
      <w:tr w:rsidR="00CF16A0" w:rsidRPr="00F640BD" w14:paraId="56364982" w14:textId="77777777" w:rsidTr="00962565">
        <w:tc>
          <w:tcPr>
            <w:tcW w:w="6858" w:type="dxa"/>
            <w:shd w:val="clear" w:color="auto" w:fill="EEECE1" w:themeFill="background2"/>
          </w:tcPr>
          <w:p w14:paraId="352777EE" w14:textId="77777777" w:rsidR="00CF16A0" w:rsidRDefault="00CF16A0" w:rsidP="00962565">
            <w:pPr>
              <w:pStyle w:val="Para1"/>
              <w:numPr>
                <w:ilvl w:val="0"/>
                <w:numId w:val="6"/>
              </w:numPr>
              <w:jc w:val="left"/>
              <w:rPr>
                <w:bCs/>
                <w:szCs w:val="22"/>
              </w:rPr>
            </w:pPr>
            <w:r>
              <w:rPr>
                <w:bCs/>
                <w:szCs w:val="22"/>
              </w:rPr>
              <w:t>Synthesis of views and suggestions prepared</w:t>
            </w:r>
          </w:p>
        </w:tc>
        <w:tc>
          <w:tcPr>
            <w:tcW w:w="2718" w:type="dxa"/>
            <w:shd w:val="clear" w:color="auto" w:fill="EEECE1" w:themeFill="background2"/>
          </w:tcPr>
          <w:p w14:paraId="4630B902" w14:textId="77777777" w:rsidR="00CF16A0" w:rsidRPr="00F640BD" w:rsidRDefault="002424C9" w:rsidP="00962565">
            <w:pPr>
              <w:pStyle w:val="Para1"/>
              <w:numPr>
                <w:ilvl w:val="0"/>
                <w:numId w:val="0"/>
              </w:numPr>
              <w:jc w:val="left"/>
              <w:rPr>
                <w:bCs/>
                <w:szCs w:val="22"/>
              </w:rPr>
            </w:pPr>
            <w:r>
              <w:rPr>
                <w:bCs/>
                <w:szCs w:val="22"/>
              </w:rPr>
              <w:t>May 2016</w:t>
            </w:r>
          </w:p>
        </w:tc>
      </w:tr>
      <w:tr w:rsidR="00CF16A0" w:rsidRPr="00F640BD" w14:paraId="2671CC91" w14:textId="77777777" w:rsidTr="00962565">
        <w:tc>
          <w:tcPr>
            <w:tcW w:w="6858" w:type="dxa"/>
            <w:shd w:val="clear" w:color="auto" w:fill="EEECE1" w:themeFill="background2"/>
          </w:tcPr>
          <w:p w14:paraId="7BAEDA83" w14:textId="77777777" w:rsidR="00CF16A0" w:rsidRDefault="00AF7CA3" w:rsidP="00AF7CA3">
            <w:pPr>
              <w:pStyle w:val="Para1"/>
              <w:numPr>
                <w:ilvl w:val="0"/>
                <w:numId w:val="6"/>
              </w:numPr>
              <w:jc w:val="left"/>
              <w:rPr>
                <w:bCs/>
                <w:szCs w:val="22"/>
              </w:rPr>
            </w:pPr>
            <w:r>
              <w:rPr>
                <w:bCs/>
                <w:szCs w:val="22"/>
              </w:rPr>
              <w:t xml:space="preserve">Posting of document </w:t>
            </w:r>
            <w:r w:rsidR="00CF16A0" w:rsidRPr="00CF16A0">
              <w:rPr>
                <w:bCs/>
                <w:szCs w:val="22"/>
              </w:rPr>
              <w:t>UNEP/CBD/COP-MOP/8/14</w:t>
            </w:r>
            <w:r w:rsidR="00E241D2">
              <w:rPr>
                <w:bCs/>
                <w:szCs w:val="22"/>
              </w:rPr>
              <w:t xml:space="preserve"> </w:t>
            </w:r>
            <w:r>
              <w:rPr>
                <w:bCs/>
                <w:szCs w:val="22"/>
              </w:rPr>
              <w:t>-</w:t>
            </w:r>
            <w:r w:rsidRPr="00C5416B">
              <w:rPr>
                <w:bCs/>
                <w:szCs w:val="22"/>
              </w:rPr>
              <w:t xml:space="preserve"> Public awareness, education and participation (Article 23)</w:t>
            </w:r>
          </w:p>
        </w:tc>
        <w:tc>
          <w:tcPr>
            <w:tcW w:w="2718" w:type="dxa"/>
            <w:shd w:val="clear" w:color="auto" w:fill="EEECE1" w:themeFill="background2"/>
          </w:tcPr>
          <w:p w14:paraId="7E01CF11" w14:textId="77777777" w:rsidR="00CF16A0" w:rsidRPr="00F640BD" w:rsidRDefault="002424C9" w:rsidP="00962565">
            <w:pPr>
              <w:pStyle w:val="Para1"/>
              <w:numPr>
                <w:ilvl w:val="0"/>
                <w:numId w:val="0"/>
              </w:numPr>
              <w:jc w:val="left"/>
              <w:rPr>
                <w:bCs/>
                <w:szCs w:val="22"/>
              </w:rPr>
            </w:pPr>
            <w:r>
              <w:rPr>
                <w:bCs/>
                <w:szCs w:val="22"/>
              </w:rPr>
              <w:t>12 September 2016</w:t>
            </w:r>
          </w:p>
        </w:tc>
      </w:tr>
    </w:tbl>
    <w:p w14:paraId="76C1A738" w14:textId="77777777" w:rsidR="009D45BB" w:rsidRPr="004716E5" w:rsidRDefault="009D45BB" w:rsidP="004716E5"/>
    <w:sectPr w:rsidR="009D45BB" w:rsidRPr="004716E5" w:rsidSect="000115A9">
      <w:headerReference w:type="even" r:id="rId11"/>
      <w:headerReference w:type="default" r:id="rId12"/>
      <w:footerReference w:type="even" r:id="rId13"/>
      <w:footerReference w:type="default" r:id="rId14"/>
      <w:type w:val="continuous"/>
      <w:pgSz w:w="12240" w:h="15840" w:code="1"/>
      <w:pgMar w:top="1021" w:right="1440" w:bottom="1134" w:left="1440" w:header="454"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D058B3" w15:done="0"/>
  <w15:commentEx w15:paraId="6D3EC587" w15:done="0"/>
  <w15:commentEx w15:paraId="1C2CBF49" w15:done="0"/>
  <w15:commentEx w15:paraId="04B85B6F" w15:done="0"/>
  <w15:commentEx w15:paraId="7BB320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966B2" w14:textId="77777777" w:rsidR="00634A83" w:rsidRDefault="00634A83">
      <w:r>
        <w:separator/>
      </w:r>
    </w:p>
    <w:p w14:paraId="14E593E8" w14:textId="77777777" w:rsidR="00634A83" w:rsidRDefault="00634A83"/>
  </w:endnote>
  <w:endnote w:type="continuationSeparator" w:id="0">
    <w:p w14:paraId="1BC51409" w14:textId="77777777" w:rsidR="00634A83" w:rsidRDefault="00634A83">
      <w:r>
        <w:continuationSeparator/>
      </w:r>
    </w:p>
    <w:p w14:paraId="729E687F" w14:textId="77777777" w:rsidR="00634A83" w:rsidRDefault="00634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ECDA9" w14:textId="77777777" w:rsidR="0072286F" w:rsidRDefault="00BD6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1566" w14:textId="77777777" w:rsidR="0072286F" w:rsidRDefault="00BD68B9">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4E3AA" w14:textId="77777777" w:rsidR="00634A83" w:rsidRDefault="00634A83">
      <w:r>
        <w:separator/>
      </w:r>
    </w:p>
    <w:p w14:paraId="528EC427" w14:textId="77777777" w:rsidR="00634A83" w:rsidRDefault="00634A83"/>
  </w:footnote>
  <w:footnote w:type="continuationSeparator" w:id="0">
    <w:p w14:paraId="2D040168" w14:textId="77777777" w:rsidR="00634A83" w:rsidRDefault="00634A83">
      <w:r>
        <w:continuationSeparator/>
      </w:r>
    </w:p>
    <w:p w14:paraId="0DB6C727" w14:textId="77777777" w:rsidR="00634A83" w:rsidRDefault="00634A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20D5B" w14:textId="77777777" w:rsidR="00AC18AE" w:rsidRPr="006050C8" w:rsidRDefault="00AC18AE">
    <w:pPr>
      <w:pStyle w:val="Header"/>
      <w:rPr>
        <w:rStyle w:val="PageNumber"/>
      </w:rPr>
    </w:pPr>
    <w:r w:rsidRPr="00CA2A30">
      <w:rPr>
        <w:lang w:val="fr-FR"/>
      </w:rPr>
      <w:t xml:space="preserve">Page </w:t>
    </w:r>
    <w:r>
      <w:rPr>
        <w:rStyle w:val="PageNumber"/>
      </w:rPr>
      <w:fldChar w:fldCharType="begin"/>
    </w:r>
    <w:r w:rsidRPr="00CA2A30">
      <w:rPr>
        <w:rStyle w:val="PageNumber"/>
        <w:lang w:val="fr-FR"/>
      </w:rPr>
      <w:instrText xml:space="preserve"> PAGE </w:instrText>
    </w:r>
    <w:r>
      <w:rPr>
        <w:rStyle w:val="PageNumber"/>
      </w:rPr>
      <w:fldChar w:fldCharType="separate"/>
    </w:r>
    <w:r w:rsidR="00BD68B9">
      <w:rPr>
        <w:rStyle w:val="PageNumber"/>
        <w:noProof/>
        <w:lang w:val="fr-FR"/>
      </w:rPr>
      <w:t>2</w:t>
    </w:r>
    <w:r>
      <w:rPr>
        <w:rStyle w:val="PageNumber"/>
      </w:rPr>
      <w:fldChar w:fldCharType="end"/>
    </w:r>
  </w:p>
  <w:p w14:paraId="33D72EA1" w14:textId="77777777" w:rsidR="00AC18AE" w:rsidRPr="00CA2A30" w:rsidRDefault="00AC18AE">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48D10" w14:textId="77777777" w:rsidR="00AC18AE" w:rsidRPr="00CA2A30" w:rsidRDefault="00AC18AE" w:rsidP="00401464">
    <w:pPr>
      <w:pStyle w:val="Header"/>
      <w:tabs>
        <w:tab w:val="left" w:pos="6379"/>
        <w:tab w:val="left" w:pos="6480"/>
        <w:tab w:val="left" w:pos="7088"/>
      </w:tabs>
      <w:ind w:left="6270"/>
      <w:jc w:val="lef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53EAE" w14:textId="77777777" w:rsidR="0072286F" w:rsidRPr="00CA2A30" w:rsidRDefault="00722840">
    <w:pPr>
      <w:pStyle w:val="Header"/>
      <w:rPr>
        <w:lang w:val="fr-FR"/>
      </w:rPr>
    </w:pPr>
    <w:r w:rsidRPr="00CA2A30">
      <w:rPr>
        <w:lang w:val="fr-FR"/>
      </w:rPr>
      <w:t>U</w:t>
    </w:r>
    <w:r>
      <w:rPr>
        <w:lang w:val="fr-FR"/>
      </w:rPr>
      <w:t>NEP/CBD/SBSTTA/19</w:t>
    </w:r>
    <w:r w:rsidRPr="00CA2A30">
      <w:rPr>
        <w:lang w:val="fr-FR"/>
      </w:rPr>
      <w:t>/1/Add.1</w:t>
    </w:r>
  </w:p>
  <w:p w14:paraId="00C2692A" w14:textId="77777777" w:rsidR="0072286F" w:rsidRPr="002424C9" w:rsidRDefault="00722840">
    <w:pPr>
      <w:pStyle w:val="Header"/>
      <w:rPr>
        <w:rStyle w:val="PageNumber"/>
        <w:lang w:val="fr-FR"/>
      </w:rPr>
    </w:pPr>
    <w:r w:rsidRPr="00CA2A30">
      <w:rPr>
        <w:lang w:val="fr-FR"/>
      </w:rPr>
      <w:t xml:space="preserve">Page </w:t>
    </w:r>
    <w:r>
      <w:rPr>
        <w:rStyle w:val="PageNumber"/>
      </w:rPr>
      <w:fldChar w:fldCharType="begin"/>
    </w:r>
    <w:r w:rsidRPr="00CA2A30">
      <w:rPr>
        <w:rStyle w:val="PageNumber"/>
        <w:lang w:val="fr-FR"/>
      </w:rPr>
      <w:instrText xml:space="preserve"> PAGE </w:instrText>
    </w:r>
    <w:r>
      <w:rPr>
        <w:rStyle w:val="PageNumber"/>
      </w:rPr>
      <w:fldChar w:fldCharType="separate"/>
    </w:r>
    <w:r w:rsidR="00BD68B9">
      <w:rPr>
        <w:rStyle w:val="PageNumber"/>
        <w:noProof/>
        <w:lang w:val="fr-FR"/>
      </w:rPr>
      <w:t>8</w:t>
    </w:r>
    <w:r>
      <w:rPr>
        <w:rStyle w:val="PageNumber"/>
      </w:rPr>
      <w:fldChar w:fldCharType="end"/>
    </w:r>
  </w:p>
  <w:p w14:paraId="3D491C77" w14:textId="77777777" w:rsidR="0072286F" w:rsidRPr="00CA2A30" w:rsidRDefault="00BD68B9">
    <w:pPr>
      <w:pStyle w:val="Header"/>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9538F" w14:textId="77777777" w:rsidR="0072286F" w:rsidRPr="00CA2A30" w:rsidRDefault="00BD68B9" w:rsidP="00401464">
    <w:pPr>
      <w:pStyle w:val="Header"/>
      <w:tabs>
        <w:tab w:val="left" w:pos="6379"/>
        <w:tab w:val="left" w:pos="6480"/>
        <w:tab w:val="left" w:pos="7088"/>
      </w:tabs>
      <w:ind w:left="6270"/>
      <w:jc w:val="lef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FE2"/>
    <w:multiLevelType w:val="hybridMultilevel"/>
    <w:tmpl w:val="3356D45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8BF3A2A"/>
    <w:multiLevelType w:val="hybridMultilevel"/>
    <w:tmpl w:val="9714780A"/>
    <w:lvl w:ilvl="0" w:tplc="A47C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D56FD"/>
    <w:multiLevelType w:val="hybridMultilevel"/>
    <w:tmpl w:val="0680B710"/>
    <w:lvl w:ilvl="0" w:tplc="FBB2834C">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0BC403EC"/>
    <w:multiLevelType w:val="hybridMultilevel"/>
    <w:tmpl w:val="4E64B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FD3949"/>
    <w:multiLevelType w:val="hybridMultilevel"/>
    <w:tmpl w:val="CCD47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A0289F"/>
    <w:multiLevelType w:val="hybridMultilevel"/>
    <w:tmpl w:val="1D4A25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4E0442B4"/>
    <w:multiLevelType w:val="multilevel"/>
    <w:tmpl w:val="362E11CC"/>
    <w:lvl w:ilvl="0">
      <w:start w:val="1"/>
      <w:numFmt w:val="decimal"/>
      <w:pStyle w:val="Para1"/>
      <w:lvlText w:val="%1."/>
      <w:lvlJc w:val="left"/>
      <w:pPr>
        <w:tabs>
          <w:tab w:val="num" w:pos="720"/>
        </w:tabs>
        <w:ind w:left="36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4033EC8"/>
    <w:multiLevelType w:val="hybridMultilevel"/>
    <w:tmpl w:val="CA1E7B94"/>
    <w:lvl w:ilvl="0" w:tplc="48822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15313"/>
    <w:multiLevelType w:val="hybridMultilevel"/>
    <w:tmpl w:val="A3AA3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68926B30"/>
    <w:multiLevelType w:val="hybridMultilevel"/>
    <w:tmpl w:val="BFAE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E23244"/>
    <w:multiLevelType w:val="multilevel"/>
    <w:tmpl w:val="B3C03A2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D23728B"/>
    <w:multiLevelType w:val="hybridMultilevel"/>
    <w:tmpl w:val="26DAD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7914E5"/>
    <w:multiLevelType w:val="hybridMultilevel"/>
    <w:tmpl w:val="77F09D48"/>
    <w:lvl w:ilvl="0" w:tplc="1F7E9B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7"/>
  </w:num>
  <w:num w:numId="4">
    <w:abstractNumId w:val="0"/>
  </w:num>
  <w:num w:numId="5">
    <w:abstractNumId w:val="14"/>
  </w:num>
  <w:num w:numId="6">
    <w:abstractNumId w:val="9"/>
  </w:num>
  <w:num w:numId="7">
    <w:abstractNumId w:val="1"/>
  </w:num>
  <w:num w:numId="8">
    <w:abstractNumId w:val="7"/>
  </w:num>
  <w:num w:numId="9">
    <w:abstractNumId w:val="7"/>
  </w:num>
  <w:num w:numId="10">
    <w:abstractNumId w:val="7"/>
  </w:num>
  <w:num w:numId="11">
    <w:abstractNumId w:val="10"/>
  </w:num>
  <w:num w:numId="12">
    <w:abstractNumId w:val="8"/>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4"/>
  </w:num>
  <w:num w:numId="25">
    <w:abstractNumId w:val="3"/>
  </w:num>
  <w:num w:numId="26">
    <w:abstractNumId w:val="11"/>
  </w:num>
  <w:num w:numId="27">
    <w:abstractNumId w:val="13"/>
  </w:num>
  <w:num w:numId="28">
    <w:abstractNumId w:val="2"/>
  </w:num>
  <w:num w:numId="29">
    <w:abstractNumId w:val="5"/>
  </w:num>
  <w:num w:numId="30">
    <w:abstractNumId w:val="1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e Schiele">
    <w15:presenceInfo w15:providerId="AD" w15:userId="S-1-5-21-2142909598-1823411812-1512734326-4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B6"/>
    <w:rsid w:val="00045C6C"/>
    <w:rsid w:val="00050499"/>
    <w:rsid w:val="0005093B"/>
    <w:rsid w:val="000531DE"/>
    <w:rsid w:val="0007332C"/>
    <w:rsid w:val="000B077A"/>
    <w:rsid w:val="000B3EE7"/>
    <w:rsid w:val="000B5427"/>
    <w:rsid w:val="000F3B14"/>
    <w:rsid w:val="001011D0"/>
    <w:rsid w:val="00164A64"/>
    <w:rsid w:val="001B461D"/>
    <w:rsid w:val="001C3023"/>
    <w:rsid w:val="001C4536"/>
    <w:rsid w:val="001F0D2D"/>
    <w:rsid w:val="002255A0"/>
    <w:rsid w:val="00226792"/>
    <w:rsid w:val="002303FF"/>
    <w:rsid w:val="00236771"/>
    <w:rsid w:val="00237F89"/>
    <w:rsid w:val="00242181"/>
    <w:rsid w:val="002424C9"/>
    <w:rsid w:val="00270B74"/>
    <w:rsid w:val="002820BB"/>
    <w:rsid w:val="0029334C"/>
    <w:rsid w:val="002C6FDC"/>
    <w:rsid w:val="0031033C"/>
    <w:rsid w:val="003105B8"/>
    <w:rsid w:val="003107B4"/>
    <w:rsid w:val="00330FBA"/>
    <w:rsid w:val="00341E58"/>
    <w:rsid w:val="003732FB"/>
    <w:rsid w:val="0039413F"/>
    <w:rsid w:val="003A0BAB"/>
    <w:rsid w:val="0040264D"/>
    <w:rsid w:val="00426882"/>
    <w:rsid w:val="00426D38"/>
    <w:rsid w:val="00444EE1"/>
    <w:rsid w:val="004716E5"/>
    <w:rsid w:val="004831ED"/>
    <w:rsid w:val="004B7A7F"/>
    <w:rsid w:val="004C146C"/>
    <w:rsid w:val="004D6C07"/>
    <w:rsid w:val="004E2D15"/>
    <w:rsid w:val="00530CDF"/>
    <w:rsid w:val="00530D7F"/>
    <w:rsid w:val="0054246B"/>
    <w:rsid w:val="00553AA7"/>
    <w:rsid w:val="00584027"/>
    <w:rsid w:val="00584DBF"/>
    <w:rsid w:val="005B79C9"/>
    <w:rsid w:val="005D4BF4"/>
    <w:rsid w:val="005E5E0C"/>
    <w:rsid w:val="005F5D67"/>
    <w:rsid w:val="00634A83"/>
    <w:rsid w:val="00655AB7"/>
    <w:rsid w:val="0066473A"/>
    <w:rsid w:val="00666AF3"/>
    <w:rsid w:val="00683F17"/>
    <w:rsid w:val="00690E02"/>
    <w:rsid w:val="006A0423"/>
    <w:rsid w:val="006A447A"/>
    <w:rsid w:val="006A738A"/>
    <w:rsid w:val="006A741C"/>
    <w:rsid w:val="006B3AA5"/>
    <w:rsid w:val="006C04BE"/>
    <w:rsid w:val="006D2D20"/>
    <w:rsid w:val="006E48F5"/>
    <w:rsid w:val="006F69ED"/>
    <w:rsid w:val="00717655"/>
    <w:rsid w:val="00722840"/>
    <w:rsid w:val="00727B47"/>
    <w:rsid w:val="00746211"/>
    <w:rsid w:val="007A5EE7"/>
    <w:rsid w:val="007C540C"/>
    <w:rsid w:val="007F57CF"/>
    <w:rsid w:val="008040A0"/>
    <w:rsid w:val="00806FB6"/>
    <w:rsid w:val="00813C70"/>
    <w:rsid w:val="008212A5"/>
    <w:rsid w:val="00842A72"/>
    <w:rsid w:val="00861609"/>
    <w:rsid w:val="0086353C"/>
    <w:rsid w:val="008717EB"/>
    <w:rsid w:val="00880828"/>
    <w:rsid w:val="008946D1"/>
    <w:rsid w:val="008B2D3B"/>
    <w:rsid w:val="008D5CC2"/>
    <w:rsid w:val="008E6F5C"/>
    <w:rsid w:val="008F1DDB"/>
    <w:rsid w:val="008F3AB3"/>
    <w:rsid w:val="008F4FAB"/>
    <w:rsid w:val="00903A1B"/>
    <w:rsid w:val="0090532E"/>
    <w:rsid w:val="00915EFC"/>
    <w:rsid w:val="009171F9"/>
    <w:rsid w:val="0092768E"/>
    <w:rsid w:val="009504D5"/>
    <w:rsid w:val="0095330F"/>
    <w:rsid w:val="009572CD"/>
    <w:rsid w:val="009619C4"/>
    <w:rsid w:val="00964091"/>
    <w:rsid w:val="009C66D6"/>
    <w:rsid w:val="009D45BB"/>
    <w:rsid w:val="009E3CD9"/>
    <w:rsid w:val="009E4019"/>
    <w:rsid w:val="009F14F2"/>
    <w:rsid w:val="009F37FF"/>
    <w:rsid w:val="00A002A0"/>
    <w:rsid w:val="00A152A2"/>
    <w:rsid w:val="00A26CB7"/>
    <w:rsid w:val="00A30F47"/>
    <w:rsid w:val="00A50EBA"/>
    <w:rsid w:val="00A73BB7"/>
    <w:rsid w:val="00A75FBB"/>
    <w:rsid w:val="00AB0956"/>
    <w:rsid w:val="00AC18AE"/>
    <w:rsid w:val="00AF7CA3"/>
    <w:rsid w:val="00B143A7"/>
    <w:rsid w:val="00B30EF5"/>
    <w:rsid w:val="00B47C68"/>
    <w:rsid w:val="00B508E5"/>
    <w:rsid w:val="00B52F2A"/>
    <w:rsid w:val="00B53088"/>
    <w:rsid w:val="00B56EB4"/>
    <w:rsid w:val="00B94E56"/>
    <w:rsid w:val="00B95F9C"/>
    <w:rsid w:val="00BB0713"/>
    <w:rsid w:val="00BB4CB1"/>
    <w:rsid w:val="00BC10A0"/>
    <w:rsid w:val="00BC1DE3"/>
    <w:rsid w:val="00BC2B2C"/>
    <w:rsid w:val="00BD68B9"/>
    <w:rsid w:val="00BD73D1"/>
    <w:rsid w:val="00BE06AB"/>
    <w:rsid w:val="00C445CC"/>
    <w:rsid w:val="00C5338A"/>
    <w:rsid w:val="00C54056"/>
    <w:rsid w:val="00C5416B"/>
    <w:rsid w:val="00C547B2"/>
    <w:rsid w:val="00C728DD"/>
    <w:rsid w:val="00C768EA"/>
    <w:rsid w:val="00CA0808"/>
    <w:rsid w:val="00CA664A"/>
    <w:rsid w:val="00CA66C7"/>
    <w:rsid w:val="00CC2025"/>
    <w:rsid w:val="00CD35C9"/>
    <w:rsid w:val="00CD3FCE"/>
    <w:rsid w:val="00CE789B"/>
    <w:rsid w:val="00CF16A0"/>
    <w:rsid w:val="00D009A9"/>
    <w:rsid w:val="00D11392"/>
    <w:rsid w:val="00D11E46"/>
    <w:rsid w:val="00D44035"/>
    <w:rsid w:val="00D639D5"/>
    <w:rsid w:val="00D74180"/>
    <w:rsid w:val="00D85F35"/>
    <w:rsid w:val="00D97DB4"/>
    <w:rsid w:val="00DE20F2"/>
    <w:rsid w:val="00DF4973"/>
    <w:rsid w:val="00E241D2"/>
    <w:rsid w:val="00E50137"/>
    <w:rsid w:val="00E51836"/>
    <w:rsid w:val="00E646EE"/>
    <w:rsid w:val="00E71E03"/>
    <w:rsid w:val="00E820A5"/>
    <w:rsid w:val="00E83D54"/>
    <w:rsid w:val="00E943FF"/>
    <w:rsid w:val="00EF6EBB"/>
    <w:rsid w:val="00F03C63"/>
    <w:rsid w:val="00F33B64"/>
    <w:rsid w:val="00F55241"/>
    <w:rsid w:val="00F76417"/>
    <w:rsid w:val="00FA4020"/>
    <w:rsid w:val="00FB761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5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30644"/>
    <w:pPr>
      <w:jc w:val="both"/>
    </w:pPr>
    <w:rPr>
      <w:sz w:val="22"/>
      <w:lang w:val="en-GB"/>
    </w:rPr>
  </w:style>
  <w:style w:type="paragraph" w:styleId="Heading1">
    <w:name w:val="heading 1"/>
    <w:basedOn w:val="Normal"/>
    <w:next w:val="Heading2"/>
    <w:qFormat/>
    <w:rsid w:val="00A649D2"/>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A649D2"/>
    <w:pPr>
      <w:keepNext/>
      <w:tabs>
        <w:tab w:val="left" w:pos="720"/>
      </w:tabs>
      <w:spacing w:before="120" w:after="120"/>
      <w:jc w:val="center"/>
      <w:outlineLvl w:val="1"/>
    </w:pPr>
    <w:rPr>
      <w:b/>
      <w:bCs/>
      <w:i/>
      <w:iCs/>
    </w:rPr>
  </w:style>
  <w:style w:type="paragraph" w:styleId="Heading3">
    <w:name w:val="heading 3"/>
    <w:basedOn w:val="Normal"/>
    <w:next w:val="Normal"/>
    <w:qFormat/>
    <w:rsid w:val="00A649D2"/>
    <w:pPr>
      <w:keepNext/>
      <w:tabs>
        <w:tab w:val="left" w:pos="567"/>
      </w:tabs>
      <w:spacing w:before="120" w:after="120"/>
      <w:jc w:val="center"/>
      <w:outlineLvl w:val="2"/>
    </w:pPr>
    <w:rPr>
      <w:i/>
      <w:iCs/>
    </w:rPr>
  </w:style>
  <w:style w:type="paragraph" w:styleId="Heading4">
    <w:name w:val="heading 4"/>
    <w:basedOn w:val="Normal"/>
    <w:link w:val="Heading4Char"/>
    <w:qFormat/>
    <w:rsid w:val="00A649D2"/>
    <w:pPr>
      <w:keepNext/>
      <w:spacing w:before="120" w:after="120"/>
      <w:outlineLvl w:val="3"/>
    </w:pPr>
    <w:rPr>
      <w:rFonts w:ascii="Times New Roman Bold" w:eastAsia="Arial Unicode MS" w:hAnsi="Times New Roman Bold"/>
      <w:b/>
      <w:bCs/>
      <w:i/>
    </w:rPr>
  </w:style>
  <w:style w:type="paragraph" w:styleId="Heading5">
    <w:name w:val="heading 5"/>
    <w:basedOn w:val="Normal"/>
    <w:next w:val="Normal"/>
    <w:qFormat/>
    <w:rsid w:val="00A649D2"/>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A649D2"/>
    <w:pPr>
      <w:keepNext/>
      <w:spacing w:after="240" w:line="240" w:lineRule="exact"/>
      <w:ind w:left="720"/>
      <w:outlineLvl w:val="5"/>
    </w:pPr>
    <w:rPr>
      <w:u w:val="single"/>
    </w:rPr>
  </w:style>
  <w:style w:type="paragraph" w:styleId="Heading7">
    <w:name w:val="heading 7"/>
    <w:basedOn w:val="Normal"/>
    <w:next w:val="Normal"/>
    <w:qFormat/>
    <w:rsid w:val="00A649D2"/>
    <w:pPr>
      <w:keepNext/>
      <w:jc w:val="right"/>
      <w:outlineLvl w:val="6"/>
    </w:pPr>
    <w:rPr>
      <w:rFonts w:ascii="Univers" w:hAnsi="Univers"/>
      <w:b/>
      <w:sz w:val="28"/>
    </w:rPr>
  </w:style>
  <w:style w:type="paragraph" w:styleId="Heading8">
    <w:name w:val="heading 8"/>
    <w:basedOn w:val="Normal"/>
    <w:next w:val="Normal"/>
    <w:qFormat/>
    <w:rsid w:val="00A649D2"/>
    <w:pPr>
      <w:keepNext/>
      <w:jc w:val="right"/>
      <w:outlineLvl w:val="7"/>
    </w:pPr>
    <w:rPr>
      <w:rFonts w:ascii="Univers" w:hAnsi="Univers"/>
      <w:b/>
      <w:sz w:val="32"/>
    </w:rPr>
  </w:style>
  <w:style w:type="paragraph" w:styleId="Heading9">
    <w:name w:val="heading 9"/>
    <w:basedOn w:val="Normal"/>
    <w:next w:val="Normal"/>
    <w:qFormat/>
    <w:rsid w:val="00A649D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A76DA"/>
    <w:rPr>
      <w:rFonts w:ascii="Tahoma" w:hAnsi="Tahoma" w:cs="Tahoma"/>
      <w:sz w:val="16"/>
      <w:szCs w:val="16"/>
    </w:rPr>
  </w:style>
  <w:style w:type="character" w:customStyle="1" w:styleId="BalloonTextChar">
    <w:name w:val="Balloon Text Char"/>
    <w:basedOn w:val="DefaultParagraphFont"/>
    <w:link w:val="BalloonText"/>
    <w:uiPriority w:val="99"/>
    <w:semiHidden/>
    <w:rsid w:val="00421EF3"/>
    <w:rPr>
      <w:rFonts w:ascii="Lucida Grande" w:hAnsi="Lucida Grande"/>
      <w:sz w:val="18"/>
      <w:szCs w:val="18"/>
    </w:rPr>
  </w:style>
  <w:style w:type="paragraph" w:styleId="Header">
    <w:name w:val="header"/>
    <w:basedOn w:val="Normal"/>
    <w:link w:val="HeaderChar"/>
    <w:rsid w:val="00A649D2"/>
    <w:pPr>
      <w:tabs>
        <w:tab w:val="center" w:pos="4320"/>
        <w:tab w:val="right" w:pos="8640"/>
      </w:tabs>
    </w:pPr>
  </w:style>
  <w:style w:type="paragraph" w:styleId="Footer">
    <w:name w:val="footer"/>
    <w:basedOn w:val="Normal"/>
    <w:rsid w:val="00A649D2"/>
    <w:pPr>
      <w:tabs>
        <w:tab w:val="center" w:pos="4320"/>
        <w:tab w:val="right" w:pos="8640"/>
      </w:tabs>
      <w:ind w:firstLine="720"/>
      <w:jc w:val="right"/>
    </w:pPr>
  </w:style>
  <w:style w:type="paragraph" w:customStyle="1" w:styleId="Para1">
    <w:name w:val="Para1"/>
    <w:basedOn w:val="Normal"/>
    <w:link w:val="Para1Char"/>
    <w:rsid w:val="00A649D2"/>
    <w:pPr>
      <w:numPr>
        <w:numId w:val="3"/>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rsid w:val="00A649D2"/>
    <w:pPr>
      <w:keepLines/>
      <w:spacing w:after="60"/>
      <w:ind w:firstLine="720"/>
    </w:pPr>
    <w:rPr>
      <w:sz w:val="18"/>
    </w:rPr>
  </w:style>
  <w:style w:type="paragraph" w:styleId="BodyText">
    <w:name w:val="Body Text"/>
    <w:basedOn w:val="Normal"/>
    <w:link w:val="BodyTextChar"/>
    <w:rsid w:val="00A649D2"/>
    <w:pPr>
      <w:spacing w:before="120" w:after="120"/>
      <w:ind w:firstLine="720"/>
    </w:pPr>
    <w:rPr>
      <w:iCs/>
    </w:rPr>
  </w:style>
  <w:style w:type="paragraph" w:customStyle="1" w:styleId="Document1">
    <w:name w:val="Document 1"/>
    <w:basedOn w:val="Normal"/>
    <w:next w:val="Normal"/>
    <w:rsid w:val="00A649D2"/>
    <w:pPr>
      <w:suppressAutoHyphens/>
      <w:spacing w:after="120" w:line="240" w:lineRule="exact"/>
    </w:pPr>
  </w:style>
  <w:style w:type="paragraph" w:styleId="BodyText2">
    <w:name w:val="Body Text 2"/>
    <w:basedOn w:val="Normal"/>
    <w:rsid w:val="00A649D2"/>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sid w:val="00A649D2"/>
    <w:rPr>
      <w:u w:val="single"/>
    </w:rPr>
  </w:style>
  <w:style w:type="character" w:styleId="CommentReference">
    <w:name w:val="annotation reference"/>
    <w:semiHidden/>
    <w:rsid w:val="00A649D2"/>
    <w:rPr>
      <w:sz w:val="16"/>
    </w:rPr>
  </w:style>
  <w:style w:type="paragraph" w:styleId="CommentText">
    <w:name w:val="annotation text"/>
    <w:basedOn w:val="Normal"/>
    <w:link w:val="CommentTextChar"/>
    <w:semiHidden/>
    <w:rsid w:val="00A649D2"/>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A649D2"/>
    <w:rPr>
      <w:sz w:val="18"/>
      <w:u w:val="single"/>
      <w:vertAlign w:val="baseline"/>
    </w:rPr>
  </w:style>
  <w:style w:type="paragraph" w:styleId="BodyTextIndent">
    <w:name w:val="Body Text Indent"/>
    <w:basedOn w:val="Normal"/>
    <w:rsid w:val="00A649D2"/>
    <w:pPr>
      <w:spacing w:before="120" w:after="120"/>
      <w:ind w:left="1440" w:hanging="720"/>
      <w:jc w:val="left"/>
    </w:pPr>
  </w:style>
  <w:style w:type="character" w:styleId="PageNumber">
    <w:name w:val="page number"/>
    <w:rsid w:val="00A649D2"/>
    <w:rPr>
      <w:rFonts w:ascii="Times New Roman" w:hAnsi="Times New Roman"/>
      <w:sz w:val="22"/>
    </w:rPr>
  </w:style>
  <w:style w:type="paragraph" w:customStyle="1" w:styleId="HEADING">
    <w:name w:val="HEADING"/>
    <w:basedOn w:val="Normal"/>
    <w:rsid w:val="00A649D2"/>
    <w:pPr>
      <w:keepNext/>
      <w:spacing w:before="240" w:after="120"/>
      <w:jc w:val="center"/>
    </w:pPr>
    <w:rPr>
      <w:b/>
      <w:bCs/>
      <w:caps/>
    </w:rPr>
  </w:style>
  <w:style w:type="paragraph" w:customStyle="1" w:styleId="para4">
    <w:name w:val="para4"/>
    <w:basedOn w:val="Normal"/>
    <w:rsid w:val="00A649D2"/>
    <w:pPr>
      <w:tabs>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rPr>
  </w:style>
  <w:style w:type="paragraph" w:customStyle="1" w:styleId="Heading4indent">
    <w:name w:val="Heading 4 indent"/>
    <w:basedOn w:val="Heading4"/>
    <w:rsid w:val="00A649D2"/>
    <w:pPr>
      <w:ind w:left="720"/>
      <w:outlineLvl w:val="9"/>
    </w:pPr>
  </w:style>
  <w:style w:type="paragraph" w:customStyle="1" w:styleId="Cornernotation">
    <w:name w:val="Corner notation"/>
    <w:basedOn w:val="Normal"/>
    <w:rsid w:val="00A649D2"/>
    <w:pPr>
      <w:ind w:left="170" w:right="3119" w:hanging="170"/>
      <w:jc w:val="left"/>
    </w:pPr>
  </w:style>
  <w:style w:type="paragraph" w:customStyle="1" w:styleId="Para3">
    <w:name w:val="Para3"/>
    <w:basedOn w:val="Normal"/>
    <w:rsid w:val="00A649D2"/>
    <w:pPr>
      <w:tabs>
        <w:tab w:val="num" w:pos="1440"/>
        <w:tab w:val="left" w:pos="1980"/>
      </w:tabs>
      <w:spacing w:before="80" w:after="80"/>
      <w:ind w:left="1440" w:hanging="360"/>
    </w:pPr>
    <w:rPr>
      <w:szCs w:val="20"/>
    </w:rPr>
  </w:style>
  <w:style w:type="paragraph" w:customStyle="1" w:styleId="Heading2-center">
    <w:name w:val="Heading 2-center"/>
    <w:basedOn w:val="Heading2"/>
    <w:rsid w:val="00A649D2"/>
    <w:pPr>
      <w:outlineLvl w:val="9"/>
    </w:pPr>
    <w:rPr>
      <w:i w:val="0"/>
      <w:iCs w:val="0"/>
      <w:caps/>
    </w:rPr>
  </w:style>
  <w:style w:type="paragraph" w:styleId="BodyTextIndent3">
    <w:name w:val="Body Text Indent 3"/>
    <w:basedOn w:val="Normal"/>
    <w:rsid w:val="00A649D2"/>
    <w:pPr>
      <w:spacing w:before="120" w:after="120"/>
      <w:ind w:left="720" w:right="720"/>
    </w:pPr>
    <w:rPr>
      <w:bCs/>
    </w:rPr>
  </w:style>
  <w:style w:type="paragraph" w:styleId="TOAHeading">
    <w:name w:val="toa heading"/>
    <w:basedOn w:val="Normal"/>
    <w:next w:val="Normal"/>
    <w:semiHidden/>
    <w:rsid w:val="00A649D2"/>
    <w:pPr>
      <w:spacing w:before="120"/>
    </w:pPr>
    <w:rPr>
      <w:rFonts w:cs="Arial"/>
      <w:b/>
      <w:bCs/>
      <w:sz w:val="24"/>
    </w:rPr>
  </w:style>
  <w:style w:type="paragraph" w:styleId="TOC9">
    <w:name w:val="toc 9"/>
    <w:basedOn w:val="Normal"/>
    <w:next w:val="Normal"/>
    <w:autoRedefine/>
    <w:semiHidden/>
    <w:rsid w:val="00A649D2"/>
    <w:pPr>
      <w:spacing w:before="120" w:after="120"/>
      <w:ind w:left="1760"/>
      <w:jc w:val="left"/>
    </w:pPr>
  </w:style>
  <w:style w:type="paragraph" w:styleId="TOC1">
    <w:name w:val="toc 1"/>
    <w:basedOn w:val="Normal"/>
    <w:next w:val="Normal"/>
    <w:autoRedefine/>
    <w:semiHidden/>
    <w:rsid w:val="00A649D2"/>
    <w:pPr>
      <w:ind w:left="720" w:hanging="720"/>
    </w:pPr>
    <w:rPr>
      <w:caps/>
    </w:rPr>
  </w:style>
  <w:style w:type="paragraph" w:styleId="TOC2">
    <w:name w:val="toc 2"/>
    <w:basedOn w:val="Normal"/>
    <w:next w:val="Normal"/>
    <w:autoRedefine/>
    <w:semiHidden/>
    <w:rsid w:val="00A649D2"/>
    <w:pPr>
      <w:tabs>
        <w:tab w:val="right" w:leader="dot" w:pos="9356"/>
      </w:tabs>
      <w:ind w:left="1440" w:hanging="720"/>
    </w:pPr>
    <w:rPr>
      <w:noProof/>
      <w:szCs w:val="22"/>
    </w:rPr>
  </w:style>
  <w:style w:type="paragraph" w:styleId="TOC3">
    <w:name w:val="toc 3"/>
    <w:basedOn w:val="Normal"/>
    <w:next w:val="Normal"/>
    <w:autoRedefine/>
    <w:semiHidden/>
    <w:rsid w:val="00A649D2"/>
    <w:pPr>
      <w:ind w:left="2160" w:hanging="720"/>
    </w:pPr>
  </w:style>
  <w:style w:type="paragraph" w:styleId="TOC4">
    <w:name w:val="toc 4"/>
    <w:basedOn w:val="Normal"/>
    <w:next w:val="Normal"/>
    <w:autoRedefine/>
    <w:semiHidden/>
    <w:rsid w:val="00A649D2"/>
    <w:pPr>
      <w:spacing w:before="120" w:after="120"/>
      <w:ind w:left="660"/>
      <w:jc w:val="left"/>
    </w:pPr>
  </w:style>
  <w:style w:type="paragraph" w:styleId="TOC5">
    <w:name w:val="toc 5"/>
    <w:basedOn w:val="Normal"/>
    <w:next w:val="Normal"/>
    <w:autoRedefine/>
    <w:semiHidden/>
    <w:rsid w:val="00A649D2"/>
    <w:pPr>
      <w:spacing w:before="120" w:after="120"/>
      <w:ind w:left="880"/>
      <w:jc w:val="left"/>
    </w:pPr>
  </w:style>
  <w:style w:type="paragraph" w:styleId="TOC6">
    <w:name w:val="toc 6"/>
    <w:basedOn w:val="Normal"/>
    <w:next w:val="Normal"/>
    <w:autoRedefine/>
    <w:semiHidden/>
    <w:rsid w:val="00A649D2"/>
    <w:pPr>
      <w:spacing w:before="120" w:after="120"/>
      <w:ind w:left="1100"/>
      <w:jc w:val="left"/>
    </w:pPr>
  </w:style>
  <w:style w:type="paragraph" w:styleId="TOC7">
    <w:name w:val="toc 7"/>
    <w:basedOn w:val="Normal"/>
    <w:next w:val="Normal"/>
    <w:autoRedefine/>
    <w:semiHidden/>
    <w:rsid w:val="00A649D2"/>
    <w:pPr>
      <w:spacing w:before="120" w:after="120"/>
      <w:ind w:left="1320"/>
      <w:jc w:val="left"/>
    </w:pPr>
  </w:style>
  <w:style w:type="paragraph" w:styleId="TOC8">
    <w:name w:val="toc 8"/>
    <w:basedOn w:val="Normal"/>
    <w:next w:val="Normal"/>
    <w:autoRedefine/>
    <w:semiHidden/>
    <w:rsid w:val="00A649D2"/>
    <w:pPr>
      <w:spacing w:before="120" w:after="120"/>
      <w:ind w:left="1540"/>
      <w:jc w:val="left"/>
    </w:pPr>
  </w:style>
  <w:style w:type="paragraph" w:styleId="BodyText3">
    <w:name w:val="Body Text 3"/>
    <w:basedOn w:val="Normal"/>
    <w:rsid w:val="00A649D2"/>
    <w:pPr>
      <w:spacing w:before="120" w:after="120"/>
    </w:pPr>
  </w:style>
  <w:style w:type="character" w:styleId="FollowedHyperlink">
    <w:name w:val="FollowedHyperlink"/>
    <w:rsid w:val="00A649D2"/>
    <w:rPr>
      <w:color w:val="800080"/>
      <w:u w:val="single"/>
    </w:rPr>
  </w:style>
  <w:style w:type="paragraph" w:customStyle="1" w:styleId="Heading40">
    <w:name w:val="Heading4"/>
    <w:basedOn w:val="Normal"/>
    <w:rsid w:val="00A649D2"/>
    <w:pPr>
      <w:keepNext/>
      <w:tabs>
        <w:tab w:val="num" w:pos="720"/>
      </w:tabs>
      <w:spacing w:before="120" w:after="120"/>
      <w:ind w:left="720" w:hanging="720"/>
    </w:pPr>
    <w:rPr>
      <w:i/>
      <w:iCs/>
    </w:rPr>
  </w:style>
  <w:style w:type="paragraph" w:customStyle="1" w:styleId="Para2">
    <w:name w:val="Para2"/>
    <w:basedOn w:val="Para1"/>
    <w:rsid w:val="00A649D2"/>
    <w:pPr>
      <w:numPr>
        <w:numId w:val="0"/>
      </w:numPr>
      <w:autoSpaceDE w:val="0"/>
      <w:autoSpaceDN w:val="0"/>
      <w:ind w:firstLine="720"/>
    </w:pPr>
  </w:style>
  <w:style w:type="paragraph" w:customStyle="1" w:styleId="Para-decision">
    <w:name w:val="Para-decision"/>
    <w:basedOn w:val="Normal"/>
    <w:rsid w:val="00A649D2"/>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sid w:val="00A649D2"/>
    <w:rPr>
      <w:rFonts w:ascii="Courier" w:hAnsi="Courier"/>
      <w:sz w:val="20"/>
      <w:u w:val="single"/>
    </w:rPr>
  </w:style>
  <w:style w:type="character" w:styleId="EndnoteReference">
    <w:name w:val="endnote reference"/>
    <w:semiHidden/>
    <w:rsid w:val="00A649D2"/>
    <w:rPr>
      <w:vertAlign w:val="superscript"/>
    </w:rPr>
  </w:style>
  <w:style w:type="paragraph" w:styleId="EndnoteText">
    <w:name w:val="endnote text"/>
    <w:basedOn w:val="Normal"/>
    <w:semiHidden/>
    <w:rsid w:val="00A649D2"/>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rsid w:val="00A649D2"/>
    <w:pPr>
      <w:ind w:left="1843" w:hanging="1134"/>
      <w:jc w:val="left"/>
    </w:pPr>
  </w:style>
  <w:style w:type="paragraph" w:customStyle="1" w:styleId="Heading1multiline">
    <w:name w:val="Heading 1 (multiline)"/>
    <w:basedOn w:val="Heading1"/>
    <w:rsid w:val="00A649D2"/>
    <w:pPr>
      <w:ind w:left="1843" w:right="996" w:hanging="567"/>
      <w:jc w:val="left"/>
    </w:pPr>
  </w:style>
  <w:style w:type="paragraph" w:customStyle="1" w:styleId="Heading2multiline">
    <w:name w:val="Heading 2 (multiline)"/>
    <w:basedOn w:val="Heading1"/>
    <w:next w:val="Para1"/>
    <w:rsid w:val="00A649D2"/>
    <w:pPr>
      <w:spacing w:before="120"/>
      <w:ind w:left="1843" w:right="998" w:hanging="567"/>
      <w:jc w:val="left"/>
    </w:pPr>
    <w:rPr>
      <w:i/>
      <w:iCs/>
      <w:caps w:val="0"/>
    </w:rPr>
  </w:style>
  <w:style w:type="paragraph" w:customStyle="1" w:styleId="Heading2longmultiline">
    <w:name w:val="Heading 2 (long multiline)"/>
    <w:basedOn w:val="Heading2multiline"/>
    <w:rsid w:val="00A649D2"/>
    <w:pPr>
      <w:ind w:left="2127" w:hanging="1276"/>
    </w:pPr>
  </w:style>
  <w:style w:type="paragraph" w:customStyle="1" w:styleId="Heading3multiline">
    <w:name w:val="Heading 3 (multiline)"/>
    <w:basedOn w:val="Heading3"/>
    <w:next w:val="Para1"/>
    <w:rsid w:val="00A649D2"/>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aident">
    <w:name w:val="(a) ident"/>
    <w:basedOn w:val="Normal"/>
    <w:rsid w:val="009C3616"/>
    <w:pPr>
      <w:tabs>
        <w:tab w:val="num" w:pos="1077"/>
      </w:tabs>
      <w:autoSpaceDE w:val="0"/>
      <w:autoSpaceDN w:val="0"/>
      <w:spacing w:before="120" w:after="120"/>
      <w:ind w:left="1077" w:hanging="357"/>
    </w:pPr>
    <w:rPr>
      <w:rFonts w:cs="Angsana New"/>
      <w:snapToGrid w:val="0"/>
      <w:szCs w:val="18"/>
    </w:rPr>
  </w:style>
  <w:style w:type="paragraph" w:customStyle="1" w:styleId="bodytextnoindent">
    <w:name w:val="body text (no indent)"/>
    <w:basedOn w:val="Normal"/>
    <w:rsid w:val="009C3616"/>
    <w:pPr>
      <w:widowControl w:val="0"/>
      <w:overflowPunct w:val="0"/>
      <w:autoSpaceDE w:val="0"/>
      <w:autoSpaceDN w:val="0"/>
      <w:adjustRightInd w:val="0"/>
      <w:spacing w:before="120" w:after="120"/>
      <w:textAlignment w:val="baseline"/>
    </w:pPr>
    <w:rPr>
      <w:rFonts w:cs="Angsana New"/>
      <w:szCs w:val="20"/>
      <w:lang w:eastAsia="de-DE"/>
    </w:rPr>
  </w:style>
  <w:style w:type="paragraph" w:styleId="CommentSubject">
    <w:name w:val="annotation subject"/>
    <w:basedOn w:val="CommentText"/>
    <w:next w:val="CommentText"/>
    <w:semiHidden/>
    <w:rsid w:val="001A76DA"/>
    <w:pPr>
      <w:spacing w:after="0" w:line="240" w:lineRule="auto"/>
    </w:pPr>
    <w:rPr>
      <w:b/>
      <w:bCs/>
      <w:sz w:val="20"/>
      <w:szCs w:val="20"/>
    </w:rPr>
  </w:style>
  <w:style w:type="paragraph" w:styleId="DocumentMap">
    <w:name w:val="Document Map"/>
    <w:basedOn w:val="Normal"/>
    <w:semiHidden/>
    <w:rsid w:val="004D2394"/>
    <w:pPr>
      <w:shd w:val="clear" w:color="auto" w:fill="000080"/>
    </w:pPr>
    <w:rPr>
      <w:rFonts w:ascii="Tahoma" w:hAnsi="Tahoma" w:cs="Tahoma"/>
      <w:sz w:val="20"/>
      <w:szCs w:val="20"/>
    </w:rPr>
  </w:style>
  <w:style w:type="character" w:customStyle="1" w:styleId="Para1Char">
    <w:name w:val="Para1 Char"/>
    <w:link w:val="Para1"/>
    <w:locked/>
    <w:rsid w:val="00D13461"/>
    <w:rPr>
      <w:snapToGrid w:val="0"/>
      <w:sz w:val="22"/>
      <w:szCs w:val="18"/>
      <w:lang w:val="en-GB"/>
    </w:rPr>
  </w:style>
  <w:style w:type="paragraph" w:customStyle="1" w:styleId="para10">
    <w:name w:val="para1"/>
    <w:basedOn w:val="Normal"/>
    <w:rsid w:val="00A235A8"/>
    <w:pPr>
      <w:spacing w:before="100" w:beforeAutospacing="1" w:after="100" w:afterAutospacing="1"/>
      <w:jc w:val="left"/>
    </w:pPr>
    <w:rPr>
      <w:sz w:val="24"/>
      <w:lang w:val="en-CA" w:eastAsia="en-CA"/>
    </w:rPr>
  </w:style>
  <w:style w:type="character" w:styleId="Emphasis">
    <w:name w:val="Emphasis"/>
    <w:qFormat/>
    <w:rsid w:val="00A235A8"/>
    <w:rPr>
      <w:i/>
      <w:iCs/>
    </w:rPr>
  </w:style>
  <w:style w:type="character" w:styleId="Hyperlink">
    <w:name w:val="Hyperlink"/>
    <w:rsid w:val="00F155C0"/>
    <w:rPr>
      <w:color w:val="0000FF"/>
      <w:u w:val="single"/>
    </w:rPr>
  </w:style>
  <w:style w:type="character" w:customStyle="1" w:styleId="BodyTextChar">
    <w:name w:val="Body Text Char"/>
    <w:link w:val="BodyText"/>
    <w:rsid w:val="00460E43"/>
    <w:rPr>
      <w:iCs/>
      <w:sz w:val="22"/>
      <w:szCs w:val="24"/>
      <w:lang w:val="en-GB" w:eastAsia="en-US" w:bidi="ar-SA"/>
    </w:rPr>
  </w:style>
  <w:style w:type="character" w:customStyle="1" w:styleId="CharChar3">
    <w:name w:val="Char Char3"/>
    <w:rsid w:val="00933154"/>
    <w:rPr>
      <w:iCs/>
      <w:sz w:val="22"/>
      <w:szCs w:val="24"/>
      <w:lang w:val="en-GB" w:eastAsia="en-US"/>
    </w:rPr>
  </w:style>
  <w:style w:type="paragraph" w:customStyle="1" w:styleId="Default">
    <w:name w:val="Default"/>
    <w:rsid w:val="00CC0344"/>
    <w:pPr>
      <w:autoSpaceDE w:val="0"/>
      <w:autoSpaceDN w:val="0"/>
      <w:adjustRightInd w:val="0"/>
    </w:pPr>
    <w:rPr>
      <w:color w:val="000000"/>
      <w:lang w:val="en-CA" w:eastAsia="en-CA"/>
    </w:rPr>
  </w:style>
  <w:style w:type="character" w:customStyle="1" w:styleId="Heading1longmultilineChar">
    <w:name w:val="Heading 1 (long multiline) Char"/>
    <w:link w:val="Heading1longmultiline"/>
    <w:locked/>
    <w:rsid w:val="0013508A"/>
    <w:rPr>
      <w:b/>
      <w:caps/>
      <w:sz w:val="22"/>
      <w:szCs w:val="24"/>
      <w:lang w:val="en-GB" w:eastAsia="en-US" w:bidi="ar-SA"/>
    </w:rPr>
  </w:style>
  <w:style w:type="table" w:styleId="TableGrid">
    <w:name w:val="Table Grid"/>
    <w:basedOn w:val="TableNormal"/>
    <w:rsid w:val="00543E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DC162E"/>
    <w:rPr>
      <w:sz w:val="18"/>
      <w:szCs w:val="24"/>
      <w:lang w:val="en-GB" w:eastAsia="en-US" w:bidi="ar-SA"/>
    </w:rPr>
  </w:style>
  <w:style w:type="character" w:customStyle="1" w:styleId="CommentTextChar">
    <w:name w:val="Comment Text Char"/>
    <w:link w:val="CommentText"/>
    <w:rsid w:val="00ED14C1"/>
    <w:rPr>
      <w:sz w:val="22"/>
      <w:szCs w:val="24"/>
      <w:lang w:val="en-GB" w:eastAsia="en-US" w:bidi="ar-SA"/>
    </w:rPr>
  </w:style>
  <w:style w:type="character" w:customStyle="1" w:styleId="apple-style-span">
    <w:name w:val="apple-style-span"/>
    <w:rsid w:val="00F4718E"/>
  </w:style>
  <w:style w:type="paragraph" w:customStyle="1" w:styleId="ColorfulList-Accent11">
    <w:name w:val="Colorful List - Accent 11"/>
    <w:basedOn w:val="Normal"/>
    <w:uiPriority w:val="34"/>
    <w:qFormat/>
    <w:rsid w:val="001F3F31"/>
    <w:pPr>
      <w:ind w:left="720"/>
      <w:jc w:val="left"/>
    </w:pPr>
    <w:rPr>
      <w:rFonts w:eastAsia="Times New Roman"/>
      <w:sz w:val="24"/>
      <w:lang w:val="fr-FR" w:eastAsia="fr-FR"/>
    </w:rPr>
  </w:style>
  <w:style w:type="character" w:customStyle="1" w:styleId="StyleFootnoteReference11pt">
    <w:name w:val="Style Footnote Reference + 11 pt"/>
    <w:rsid w:val="0090427B"/>
    <w:rPr>
      <w:sz w:val="22"/>
      <w:u w:val="none"/>
      <w:vertAlign w:val="superscript"/>
    </w:rPr>
  </w:style>
  <w:style w:type="paragraph" w:customStyle="1" w:styleId="MediumList2-Accent21">
    <w:name w:val="Medium List 2 - Accent 21"/>
    <w:hidden/>
    <w:rsid w:val="0046719A"/>
    <w:rPr>
      <w:sz w:val="22"/>
      <w:lang w:val="en-GB"/>
    </w:rPr>
  </w:style>
  <w:style w:type="paragraph" w:styleId="PlainText">
    <w:name w:val="Plain Text"/>
    <w:basedOn w:val="Normal"/>
    <w:link w:val="PlainTextChar"/>
    <w:uiPriority w:val="99"/>
    <w:unhideWhenUsed/>
    <w:rsid w:val="00CA237D"/>
    <w:pPr>
      <w:jc w:val="left"/>
    </w:pPr>
    <w:rPr>
      <w:rFonts w:ascii="Calibri" w:eastAsia="Calibri" w:hAnsi="Calibri"/>
      <w:szCs w:val="21"/>
    </w:rPr>
  </w:style>
  <w:style w:type="character" w:customStyle="1" w:styleId="PlainTextChar">
    <w:name w:val="Plain Text Char"/>
    <w:link w:val="PlainText"/>
    <w:uiPriority w:val="99"/>
    <w:rsid w:val="00CA237D"/>
    <w:rPr>
      <w:rFonts w:ascii="Calibri" w:eastAsia="Calibri" w:hAnsi="Calibri"/>
      <w:sz w:val="22"/>
      <w:szCs w:val="21"/>
      <w:lang w:eastAsia="en-US"/>
    </w:rPr>
  </w:style>
  <w:style w:type="paragraph" w:styleId="Revision">
    <w:name w:val="Revision"/>
    <w:hidden/>
    <w:uiPriority w:val="99"/>
    <w:semiHidden/>
    <w:rsid w:val="0080461E"/>
    <w:rPr>
      <w:sz w:val="22"/>
      <w:lang w:val="en-GB"/>
    </w:rPr>
  </w:style>
  <w:style w:type="character" w:customStyle="1" w:styleId="Heading2Char">
    <w:name w:val="Heading 2 Char"/>
    <w:link w:val="Heading2"/>
    <w:rsid w:val="00D356FC"/>
    <w:rPr>
      <w:b/>
      <w:bCs/>
      <w:i/>
      <w:iCs/>
      <w:sz w:val="22"/>
      <w:szCs w:val="24"/>
      <w:lang w:val="en-GB" w:eastAsia="en-US"/>
    </w:rPr>
  </w:style>
  <w:style w:type="paragraph" w:styleId="ListParagraph">
    <w:name w:val="List Paragraph"/>
    <w:basedOn w:val="Normal"/>
    <w:uiPriority w:val="34"/>
    <w:qFormat/>
    <w:rsid w:val="00D30A3E"/>
    <w:pPr>
      <w:ind w:left="720"/>
    </w:pPr>
  </w:style>
  <w:style w:type="character" w:styleId="HTMLVariable">
    <w:name w:val="HTML Variable"/>
    <w:uiPriority w:val="99"/>
    <w:unhideWhenUsed/>
    <w:rsid w:val="003A1B01"/>
    <w:rPr>
      <w:i/>
      <w:iCs/>
    </w:rPr>
  </w:style>
  <w:style w:type="character" w:customStyle="1" w:styleId="StyleFootnoteReferenceComplex11ptComplexItalic">
    <w:name w:val="Style Footnote Reference + (Complex) 11 pt (Complex) Italic"/>
    <w:rsid w:val="005E3495"/>
    <w:rPr>
      <w:iCs/>
      <w:sz w:val="22"/>
      <w:szCs w:val="22"/>
      <w:u w:val="none"/>
      <w:vertAlign w:val="superscript"/>
    </w:rPr>
  </w:style>
  <w:style w:type="character" w:customStyle="1" w:styleId="Heading4Char">
    <w:name w:val="Heading 4 Char"/>
    <w:link w:val="Heading4"/>
    <w:rsid w:val="00D329CB"/>
    <w:rPr>
      <w:rFonts w:ascii="Times New Roman Bold" w:eastAsia="Arial Unicode MS" w:hAnsi="Times New Roman Bold" w:cs="Arial"/>
      <w:b/>
      <w:bCs/>
      <w:i/>
      <w:sz w:val="22"/>
      <w:szCs w:val="24"/>
      <w:lang w:val="en-GB"/>
    </w:rPr>
  </w:style>
  <w:style w:type="character" w:customStyle="1" w:styleId="hps">
    <w:name w:val="hps"/>
    <w:rsid w:val="00D329CB"/>
  </w:style>
  <w:style w:type="paragraph" w:styleId="Subtitle">
    <w:name w:val="Subtitle"/>
    <w:basedOn w:val="Normal"/>
    <w:next w:val="Normal"/>
    <w:link w:val="SubtitleChar"/>
    <w:qFormat/>
    <w:rsid w:val="00BC3C14"/>
    <w:pPr>
      <w:spacing w:before="360" w:after="80"/>
    </w:pPr>
    <w:rPr>
      <w:rFonts w:ascii="Georgia" w:eastAsia="Georgia" w:hAnsi="Georgia"/>
      <w:i/>
      <w:color w:val="666666"/>
      <w:sz w:val="48"/>
      <w:szCs w:val="22"/>
      <w:lang w:val="en-US"/>
    </w:rPr>
  </w:style>
  <w:style w:type="character" w:customStyle="1" w:styleId="SubtitleChar">
    <w:name w:val="Subtitle Char"/>
    <w:link w:val="Subtitle"/>
    <w:rsid w:val="00BC3C14"/>
    <w:rPr>
      <w:rFonts w:ascii="Georgia" w:eastAsia="Georgia" w:hAnsi="Georgia"/>
      <w:i/>
      <w:color w:val="666666"/>
      <w:sz w:val="48"/>
      <w:szCs w:val="22"/>
    </w:rPr>
  </w:style>
  <w:style w:type="paragraph" w:customStyle="1" w:styleId="StylePara1Before0pt">
    <w:name w:val="Style Para1 + Before:  0 pt"/>
    <w:basedOn w:val="Para1"/>
    <w:rsid w:val="00681A0A"/>
    <w:rPr>
      <w:rFonts w:eastAsia="Times New Roman"/>
      <w:szCs w:val="20"/>
    </w:rPr>
  </w:style>
  <w:style w:type="character" w:customStyle="1" w:styleId="HeaderChar">
    <w:name w:val="Header Char"/>
    <w:link w:val="Header"/>
    <w:rsid w:val="001C4D4F"/>
    <w:rPr>
      <w:sz w:val="22"/>
      <w:szCs w:val="24"/>
      <w:lang w:val="en-GB" w:eastAsia="en-US"/>
    </w:rPr>
  </w:style>
  <w:style w:type="paragraph" w:styleId="NormalWeb">
    <w:name w:val="Normal (Web)"/>
    <w:basedOn w:val="Normal"/>
    <w:uiPriority w:val="99"/>
    <w:unhideWhenUsed/>
    <w:rsid w:val="008E50A9"/>
    <w:pPr>
      <w:spacing w:before="100" w:beforeAutospacing="1" w:after="100" w:afterAutospacing="1"/>
      <w:jc w:val="left"/>
    </w:pPr>
    <w:rPr>
      <w:rFonts w:ascii="Times"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30644"/>
    <w:pPr>
      <w:jc w:val="both"/>
    </w:pPr>
    <w:rPr>
      <w:sz w:val="22"/>
      <w:lang w:val="en-GB"/>
    </w:rPr>
  </w:style>
  <w:style w:type="paragraph" w:styleId="Heading1">
    <w:name w:val="heading 1"/>
    <w:basedOn w:val="Normal"/>
    <w:next w:val="Heading2"/>
    <w:qFormat/>
    <w:rsid w:val="00A649D2"/>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A649D2"/>
    <w:pPr>
      <w:keepNext/>
      <w:tabs>
        <w:tab w:val="left" w:pos="720"/>
      </w:tabs>
      <w:spacing w:before="120" w:after="120"/>
      <w:jc w:val="center"/>
      <w:outlineLvl w:val="1"/>
    </w:pPr>
    <w:rPr>
      <w:b/>
      <w:bCs/>
      <w:i/>
      <w:iCs/>
    </w:rPr>
  </w:style>
  <w:style w:type="paragraph" w:styleId="Heading3">
    <w:name w:val="heading 3"/>
    <w:basedOn w:val="Normal"/>
    <w:next w:val="Normal"/>
    <w:qFormat/>
    <w:rsid w:val="00A649D2"/>
    <w:pPr>
      <w:keepNext/>
      <w:tabs>
        <w:tab w:val="left" w:pos="567"/>
      </w:tabs>
      <w:spacing w:before="120" w:after="120"/>
      <w:jc w:val="center"/>
      <w:outlineLvl w:val="2"/>
    </w:pPr>
    <w:rPr>
      <w:i/>
      <w:iCs/>
    </w:rPr>
  </w:style>
  <w:style w:type="paragraph" w:styleId="Heading4">
    <w:name w:val="heading 4"/>
    <w:basedOn w:val="Normal"/>
    <w:link w:val="Heading4Char"/>
    <w:qFormat/>
    <w:rsid w:val="00A649D2"/>
    <w:pPr>
      <w:keepNext/>
      <w:spacing w:before="120" w:after="120"/>
      <w:outlineLvl w:val="3"/>
    </w:pPr>
    <w:rPr>
      <w:rFonts w:ascii="Times New Roman Bold" w:eastAsia="Arial Unicode MS" w:hAnsi="Times New Roman Bold"/>
      <w:b/>
      <w:bCs/>
      <w:i/>
    </w:rPr>
  </w:style>
  <w:style w:type="paragraph" w:styleId="Heading5">
    <w:name w:val="heading 5"/>
    <w:basedOn w:val="Normal"/>
    <w:next w:val="Normal"/>
    <w:qFormat/>
    <w:rsid w:val="00A649D2"/>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A649D2"/>
    <w:pPr>
      <w:keepNext/>
      <w:spacing w:after="240" w:line="240" w:lineRule="exact"/>
      <w:ind w:left="720"/>
      <w:outlineLvl w:val="5"/>
    </w:pPr>
    <w:rPr>
      <w:u w:val="single"/>
    </w:rPr>
  </w:style>
  <w:style w:type="paragraph" w:styleId="Heading7">
    <w:name w:val="heading 7"/>
    <w:basedOn w:val="Normal"/>
    <w:next w:val="Normal"/>
    <w:qFormat/>
    <w:rsid w:val="00A649D2"/>
    <w:pPr>
      <w:keepNext/>
      <w:jc w:val="right"/>
      <w:outlineLvl w:val="6"/>
    </w:pPr>
    <w:rPr>
      <w:rFonts w:ascii="Univers" w:hAnsi="Univers"/>
      <w:b/>
      <w:sz w:val="28"/>
    </w:rPr>
  </w:style>
  <w:style w:type="paragraph" w:styleId="Heading8">
    <w:name w:val="heading 8"/>
    <w:basedOn w:val="Normal"/>
    <w:next w:val="Normal"/>
    <w:qFormat/>
    <w:rsid w:val="00A649D2"/>
    <w:pPr>
      <w:keepNext/>
      <w:jc w:val="right"/>
      <w:outlineLvl w:val="7"/>
    </w:pPr>
    <w:rPr>
      <w:rFonts w:ascii="Univers" w:hAnsi="Univers"/>
      <w:b/>
      <w:sz w:val="32"/>
    </w:rPr>
  </w:style>
  <w:style w:type="paragraph" w:styleId="Heading9">
    <w:name w:val="heading 9"/>
    <w:basedOn w:val="Normal"/>
    <w:next w:val="Normal"/>
    <w:qFormat/>
    <w:rsid w:val="00A649D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A76DA"/>
    <w:rPr>
      <w:rFonts w:ascii="Tahoma" w:hAnsi="Tahoma" w:cs="Tahoma"/>
      <w:sz w:val="16"/>
      <w:szCs w:val="16"/>
    </w:rPr>
  </w:style>
  <w:style w:type="character" w:customStyle="1" w:styleId="BalloonTextChar">
    <w:name w:val="Balloon Text Char"/>
    <w:basedOn w:val="DefaultParagraphFont"/>
    <w:link w:val="BalloonText"/>
    <w:uiPriority w:val="99"/>
    <w:semiHidden/>
    <w:rsid w:val="00421EF3"/>
    <w:rPr>
      <w:rFonts w:ascii="Lucida Grande" w:hAnsi="Lucida Grande"/>
      <w:sz w:val="18"/>
      <w:szCs w:val="18"/>
    </w:rPr>
  </w:style>
  <w:style w:type="paragraph" w:styleId="Header">
    <w:name w:val="header"/>
    <w:basedOn w:val="Normal"/>
    <w:link w:val="HeaderChar"/>
    <w:rsid w:val="00A649D2"/>
    <w:pPr>
      <w:tabs>
        <w:tab w:val="center" w:pos="4320"/>
        <w:tab w:val="right" w:pos="8640"/>
      </w:tabs>
    </w:pPr>
  </w:style>
  <w:style w:type="paragraph" w:styleId="Footer">
    <w:name w:val="footer"/>
    <w:basedOn w:val="Normal"/>
    <w:rsid w:val="00A649D2"/>
    <w:pPr>
      <w:tabs>
        <w:tab w:val="center" w:pos="4320"/>
        <w:tab w:val="right" w:pos="8640"/>
      </w:tabs>
      <w:ind w:firstLine="720"/>
      <w:jc w:val="right"/>
    </w:pPr>
  </w:style>
  <w:style w:type="paragraph" w:customStyle="1" w:styleId="Para1">
    <w:name w:val="Para1"/>
    <w:basedOn w:val="Normal"/>
    <w:link w:val="Para1Char"/>
    <w:rsid w:val="00A649D2"/>
    <w:pPr>
      <w:numPr>
        <w:numId w:val="3"/>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rsid w:val="00A649D2"/>
    <w:pPr>
      <w:keepLines/>
      <w:spacing w:after="60"/>
      <w:ind w:firstLine="720"/>
    </w:pPr>
    <w:rPr>
      <w:sz w:val="18"/>
    </w:rPr>
  </w:style>
  <w:style w:type="paragraph" w:styleId="BodyText">
    <w:name w:val="Body Text"/>
    <w:basedOn w:val="Normal"/>
    <w:link w:val="BodyTextChar"/>
    <w:rsid w:val="00A649D2"/>
    <w:pPr>
      <w:spacing w:before="120" w:after="120"/>
      <w:ind w:firstLine="720"/>
    </w:pPr>
    <w:rPr>
      <w:iCs/>
    </w:rPr>
  </w:style>
  <w:style w:type="paragraph" w:customStyle="1" w:styleId="Document1">
    <w:name w:val="Document 1"/>
    <w:basedOn w:val="Normal"/>
    <w:next w:val="Normal"/>
    <w:rsid w:val="00A649D2"/>
    <w:pPr>
      <w:suppressAutoHyphens/>
      <w:spacing w:after="120" w:line="240" w:lineRule="exact"/>
    </w:pPr>
  </w:style>
  <w:style w:type="paragraph" w:styleId="BodyText2">
    <w:name w:val="Body Text 2"/>
    <w:basedOn w:val="Normal"/>
    <w:rsid w:val="00A649D2"/>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sid w:val="00A649D2"/>
    <w:rPr>
      <w:u w:val="single"/>
    </w:rPr>
  </w:style>
  <w:style w:type="character" w:styleId="CommentReference">
    <w:name w:val="annotation reference"/>
    <w:semiHidden/>
    <w:rsid w:val="00A649D2"/>
    <w:rPr>
      <w:sz w:val="16"/>
    </w:rPr>
  </w:style>
  <w:style w:type="paragraph" w:styleId="CommentText">
    <w:name w:val="annotation text"/>
    <w:basedOn w:val="Normal"/>
    <w:link w:val="CommentTextChar"/>
    <w:semiHidden/>
    <w:rsid w:val="00A649D2"/>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A649D2"/>
    <w:rPr>
      <w:sz w:val="18"/>
      <w:u w:val="single"/>
      <w:vertAlign w:val="baseline"/>
    </w:rPr>
  </w:style>
  <w:style w:type="paragraph" w:styleId="BodyTextIndent">
    <w:name w:val="Body Text Indent"/>
    <w:basedOn w:val="Normal"/>
    <w:rsid w:val="00A649D2"/>
    <w:pPr>
      <w:spacing w:before="120" w:after="120"/>
      <w:ind w:left="1440" w:hanging="720"/>
      <w:jc w:val="left"/>
    </w:pPr>
  </w:style>
  <w:style w:type="character" w:styleId="PageNumber">
    <w:name w:val="page number"/>
    <w:rsid w:val="00A649D2"/>
    <w:rPr>
      <w:rFonts w:ascii="Times New Roman" w:hAnsi="Times New Roman"/>
      <w:sz w:val="22"/>
    </w:rPr>
  </w:style>
  <w:style w:type="paragraph" w:customStyle="1" w:styleId="HEADING">
    <w:name w:val="HEADING"/>
    <w:basedOn w:val="Normal"/>
    <w:rsid w:val="00A649D2"/>
    <w:pPr>
      <w:keepNext/>
      <w:spacing w:before="240" w:after="120"/>
      <w:jc w:val="center"/>
    </w:pPr>
    <w:rPr>
      <w:b/>
      <w:bCs/>
      <w:caps/>
    </w:rPr>
  </w:style>
  <w:style w:type="paragraph" w:customStyle="1" w:styleId="para4">
    <w:name w:val="para4"/>
    <w:basedOn w:val="Normal"/>
    <w:rsid w:val="00A649D2"/>
    <w:pPr>
      <w:tabs>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rPr>
  </w:style>
  <w:style w:type="paragraph" w:customStyle="1" w:styleId="Heading4indent">
    <w:name w:val="Heading 4 indent"/>
    <w:basedOn w:val="Heading4"/>
    <w:rsid w:val="00A649D2"/>
    <w:pPr>
      <w:ind w:left="720"/>
      <w:outlineLvl w:val="9"/>
    </w:pPr>
  </w:style>
  <w:style w:type="paragraph" w:customStyle="1" w:styleId="Cornernotation">
    <w:name w:val="Corner notation"/>
    <w:basedOn w:val="Normal"/>
    <w:rsid w:val="00A649D2"/>
    <w:pPr>
      <w:ind w:left="170" w:right="3119" w:hanging="170"/>
      <w:jc w:val="left"/>
    </w:pPr>
  </w:style>
  <w:style w:type="paragraph" w:customStyle="1" w:styleId="Para3">
    <w:name w:val="Para3"/>
    <w:basedOn w:val="Normal"/>
    <w:rsid w:val="00A649D2"/>
    <w:pPr>
      <w:tabs>
        <w:tab w:val="num" w:pos="1440"/>
        <w:tab w:val="left" w:pos="1980"/>
      </w:tabs>
      <w:spacing w:before="80" w:after="80"/>
      <w:ind w:left="1440" w:hanging="360"/>
    </w:pPr>
    <w:rPr>
      <w:szCs w:val="20"/>
    </w:rPr>
  </w:style>
  <w:style w:type="paragraph" w:customStyle="1" w:styleId="Heading2-center">
    <w:name w:val="Heading 2-center"/>
    <w:basedOn w:val="Heading2"/>
    <w:rsid w:val="00A649D2"/>
    <w:pPr>
      <w:outlineLvl w:val="9"/>
    </w:pPr>
    <w:rPr>
      <w:i w:val="0"/>
      <w:iCs w:val="0"/>
      <w:caps/>
    </w:rPr>
  </w:style>
  <w:style w:type="paragraph" w:styleId="BodyTextIndent3">
    <w:name w:val="Body Text Indent 3"/>
    <w:basedOn w:val="Normal"/>
    <w:rsid w:val="00A649D2"/>
    <w:pPr>
      <w:spacing w:before="120" w:after="120"/>
      <w:ind w:left="720" w:right="720"/>
    </w:pPr>
    <w:rPr>
      <w:bCs/>
    </w:rPr>
  </w:style>
  <w:style w:type="paragraph" w:styleId="TOAHeading">
    <w:name w:val="toa heading"/>
    <w:basedOn w:val="Normal"/>
    <w:next w:val="Normal"/>
    <w:semiHidden/>
    <w:rsid w:val="00A649D2"/>
    <w:pPr>
      <w:spacing w:before="120"/>
    </w:pPr>
    <w:rPr>
      <w:rFonts w:cs="Arial"/>
      <w:b/>
      <w:bCs/>
      <w:sz w:val="24"/>
    </w:rPr>
  </w:style>
  <w:style w:type="paragraph" w:styleId="TOC9">
    <w:name w:val="toc 9"/>
    <w:basedOn w:val="Normal"/>
    <w:next w:val="Normal"/>
    <w:autoRedefine/>
    <w:semiHidden/>
    <w:rsid w:val="00A649D2"/>
    <w:pPr>
      <w:spacing w:before="120" w:after="120"/>
      <w:ind w:left="1760"/>
      <w:jc w:val="left"/>
    </w:pPr>
  </w:style>
  <w:style w:type="paragraph" w:styleId="TOC1">
    <w:name w:val="toc 1"/>
    <w:basedOn w:val="Normal"/>
    <w:next w:val="Normal"/>
    <w:autoRedefine/>
    <w:semiHidden/>
    <w:rsid w:val="00A649D2"/>
    <w:pPr>
      <w:ind w:left="720" w:hanging="720"/>
    </w:pPr>
    <w:rPr>
      <w:caps/>
    </w:rPr>
  </w:style>
  <w:style w:type="paragraph" w:styleId="TOC2">
    <w:name w:val="toc 2"/>
    <w:basedOn w:val="Normal"/>
    <w:next w:val="Normal"/>
    <w:autoRedefine/>
    <w:semiHidden/>
    <w:rsid w:val="00A649D2"/>
    <w:pPr>
      <w:tabs>
        <w:tab w:val="right" w:leader="dot" w:pos="9356"/>
      </w:tabs>
      <w:ind w:left="1440" w:hanging="720"/>
    </w:pPr>
    <w:rPr>
      <w:noProof/>
      <w:szCs w:val="22"/>
    </w:rPr>
  </w:style>
  <w:style w:type="paragraph" w:styleId="TOC3">
    <w:name w:val="toc 3"/>
    <w:basedOn w:val="Normal"/>
    <w:next w:val="Normal"/>
    <w:autoRedefine/>
    <w:semiHidden/>
    <w:rsid w:val="00A649D2"/>
    <w:pPr>
      <w:ind w:left="2160" w:hanging="720"/>
    </w:pPr>
  </w:style>
  <w:style w:type="paragraph" w:styleId="TOC4">
    <w:name w:val="toc 4"/>
    <w:basedOn w:val="Normal"/>
    <w:next w:val="Normal"/>
    <w:autoRedefine/>
    <w:semiHidden/>
    <w:rsid w:val="00A649D2"/>
    <w:pPr>
      <w:spacing w:before="120" w:after="120"/>
      <w:ind w:left="660"/>
      <w:jc w:val="left"/>
    </w:pPr>
  </w:style>
  <w:style w:type="paragraph" w:styleId="TOC5">
    <w:name w:val="toc 5"/>
    <w:basedOn w:val="Normal"/>
    <w:next w:val="Normal"/>
    <w:autoRedefine/>
    <w:semiHidden/>
    <w:rsid w:val="00A649D2"/>
    <w:pPr>
      <w:spacing w:before="120" w:after="120"/>
      <w:ind w:left="880"/>
      <w:jc w:val="left"/>
    </w:pPr>
  </w:style>
  <w:style w:type="paragraph" w:styleId="TOC6">
    <w:name w:val="toc 6"/>
    <w:basedOn w:val="Normal"/>
    <w:next w:val="Normal"/>
    <w:autoRedefine/>
    <w:semiHidden/>
    <w:rsid w:val="00A649D2"/>
    <w:pPr>
      <w:spacing w:before="120" w:after="120"/>
      <w:ind w:left="1100"/>
      <w:jc w:val="left"/>
    </w:pPr>
  </w:style>
  <w:style w:type="paragraph" w:styleId="TOC7">
    <w:name w:val="toc 7"/>
    <w:basedOn w:val="Normal"/>
    <w:next w:val="Normal"/>
    <w:autoRedefine/>
    <w:semiHidden/>
    <w:rsid w:val="00A649D2"/>
    <w:pPr>
      <w:spacing w:before="120" w:after="120"/>
      <w:ind w:left="1320"/>
      <w:jc w:val="left"/>
    </w:pPr>
  </w:style>
  <w:style w:type="paragraph" w:styleId="TOC8">
    <w:name w:val="toc 8"/>
    <w:basedOn w:val="Normal"/>
    <w:next w:val="Normal"/>
    <w:autoRedefine/>
    <w:semiHidden/>
    <w:rsid w:val="00A649D2"/>
    <w:pPr>
      <w:spacing w:before="120" w:after="120"/>
      <w:ind w:left="1540"/>
      <w:jc w:val="left"/>
    </w:pPr>
  </w:style>
  <w:style w:type="paragraph" w:styleId="BodyText3">
    <w:name w:val="Body Text 3"/>
    <w:basedOn w:val="Normal"/>
    <w:rsid w:val="00A649D2"/>
    <w:pPr>
      <w:spacing w:before="120" w:after="120"/>
    </w:pPr>
  </w:style>
  <w:style w:type="character" w:styleId="FollowedHyperlink">
    <w:name w:val="FollowedHyperlink"/>
    <w:rsid w:val="00A649D2"/>
    <w:rPr>
      <w:color w:val="800080"/>
      <w:u w:val="single"/>
    </w:rPr>
  </w:style>
  <w:style w:type="paragraph" w:customStyle="1" w:styleId="Heading40">
    <w:name w:val="Heading4"/>
    <w:basedOn w:val="Normal"/>
    <w:rsid w:val="00A649D2"/>
    <w:pPr>
      <w:keepNext/>
      <w:tabs>
        <w:tab w:val="num" w:pos="720"/>
      </w:tabs>
      <w:spacing w:before="120" w:after="120"/>
      <w:ind w:left="720" w:hanging="720"/>
    </w:pPr>
    <w:rPr>
      <w:i/>
      <w:iCs/>
    </w:rPr>
  </w:style>
  <w:style w:type="paragraph" w:customStyle="1" w:styleId="Para2">
    <w:name w:val="Para2"/>
    <w:basedOn w:val="Para1"/>
    <w:rsid w:val="00A649D2"/>
    <w:pPr>
      <w:numPr>
        <w:numId w:val="0"/>
      </w:numPr>
      <w:autoSpaceDE w:val="0"/>
      <w:autoSpaceDN w:val="0"/>
      <w:ind w:firstLine="720"/>
    </w:pPr>
  </w:style>
  <w:style w:type="paragraph" w:customStyle="1" w:styleId="Para-decision">
    <w:name w:val="Para-decision"/>
    <w:basedOn w:val="Normal"/>
    <w:rsid w:val="00A649D2"/>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sid w:val="00A649D2"/>
    <w:rPr>
      <w:rFonts w:ascii="Courier" w:hAnsi="Courier"/>
      <w:sz w:val="20"/>
      <w:u w:val="single"/>
    </w:rPr>
  </w:style>
  <w:style w:type="character" w:styleId="EndnoteReference">
    <w:name w:val="endnote reference"/>
    <w:semiHidden/>
    <w:rsid w:val="00A649D2"/>
    <w:rPr>
      <w:vertAlign w:val="superscript"/>
    </w:rPr>
  </w:style>
  <w:style w:type="paragraph" w:styleId="EndnoteText">
    <w:name w:val="endnote text"/>
    <w:basedOn w:val="Normal"/>
    <w:semiHidden/>
    <w:rsid w:val="00A649D2"/>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rsid w:val="00A649D2"/>
    <w:pPr>
      <w:ind w:left="1843" w:hanging="1134"/>
      <w:jc w:val="left"/>
    </w:pPr>
  </w:style>
  <w:style w:type="paragraph" w:customStyle="1" w:styleId="Heading1multiline">
    <w:name w:val="Heading 1 (multiline)"/>
    <w:basedOn w:val="Heading1"/>
    <w:rsid w:val="00A649D2"/>
    <w:pPr>
      <w:ind w:left="1843" w:right="996" w:hanging="567"/>
      <w:jc w:val="left"/>
    </w:pPr>
  </w:style>
  <w:style w:type="paragraph" w:customStyle="1" w:styleId="Heading2multiline">
    <w:name w:val="Heading 2 (multiline)"/>
    <w:basedOn w:val="Heading1"/>
    <w:next w:val="Para1"/>
    <w:rsid w:val="00A649D2"/>
    <w:pPr>
      <w:spacing w:before="120"/>
      <w:ind w:left="1843" w:right="998" w:hanging="567"/>
      <w:jc w:val="left"/>
    </w:pPr>
    <w:rPr>
      <w:i/>
      <w:iCs/>
      <w:caps w:val="0"/>
    </w:rPr>
  </w:style>
  <w:style w:type="paragraph" w:customStyle="1" w:styleId="Heading2longmultiline">
    <w:name w:val="Heading 2 (long multiline)"/>
    <w:basedOn w:val="Heading2multiline"/>
    <w:rsid w:val="00A649D2"/>
    <w:pPr>
      <w:ind w:left="2127" w:hanging="1276"/>
    </w:pPr>
  </w:style>
  <w:style w:type="paragraph" w:customStyle="1" w:styleId="Heading3multiline">
    <w:name w:val="Heading 3 (multiline)"/>
    <w:basedOn w:val="Heading3"/>
    <w:next w:val="Para1"/>
    <w:rsid w:val="00A649D2"/>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aident">
    <w:name w:val="(a) ident"/>
    <w:basedOn w:val="Normal"/>
    <w:rsid w:val="009C3616"/>
    <w:pPr>
      <w:tabs>
        <w:tab w:val="num" w:pos="1077"/>
      </w:tabs>
      <w:autoSpaceDE w:val="0"/>
      <w:autoSpaceDN w:val="0"/>
      <w:spacing w:before="120" w:after="120"/>
      <w:ind w:left="1077" w:hanging="357"/>
    </w:pPr>
    <w:rPr>
      <w:rFonts w:cs="Angsana New"/>
      <w:snapToGrid w:val="0"/>
      <w:szCs w:val="18"/>
    </w:rPr>
  </w:style>
  <w:style w:type="paragraph" w:customStyle="1" w:styleId="bodytextnoindent">
    <w:name w:val="body text (no indent)"/>
    <w:basedOn w:val="Normal"/>
    <w:rsid w:val="009C3616"/>
    <w:pPr>
      <w:widowControl w:val="0"/>
      <w:overflowPunct w:val="0"/>
      <w:autoSpaceDE w:val="0"/>
      <w:autoSpaceDN w:val="0"/>
      <w:adjustRightInd w:val="0"/>
      <w:spacing w:before="120" w:after="120"/>
      <w:textAlignment w:val="baseline"/>
    </w:pPr>
    <w:rPr>
      <w:rFonts w:cs="Angsana New"/>
      <w:szCs w:val="20"/>
      <w:lang w:eastAsia="de-DE"/>
    </w:rPr>
  </w:style>
  <w:style w:type="paragraph" w:styleId="CommentSubject">
    <w:name w:val="annotation subject"/>
    <w:basedOn w:val="CommentText"/>
    <w:next w:val="CommentText"/>
    <w:semiHidden/>
    <w:rsid w:val="001A76DA"/>
    <w:pPr>
      <w:spacing w:after="0" w:line="240" w:lineRule="auto"/>
    </w:pPr>
    <w:rPr>
      <w:b/>
      <w:bCs/>
      <w:sz w:val="20"/>
      <w:szCs w:val="20"/>
    </w:rPr>
  </w:style>
  <w:style w:type="paragraph" w:styleId="DocumentMap">
    <w:name w:val="Document Map"/>
    <w:basedOn w:val="Normal"/>
    <w:semiHidden/>
    <w:rsid w:val="004D2394"/>
    <w:pPr>
      <w:shd w:val="clear" w:color="auto" w:fill="000080"/>
    </w:pPr>
    <w:rPr>
      <w:rFonts w:ascii="Tahoma" w:hAnsi="Tahoma" w:cs="Tahoma"/>
      <w:sz w:val="20"/>
      <w:szCs w:val="20"/>
    </w:rPr>
  </w:style>
  <w:style w:type="character" w:customStyle="1" w:styleId="Para1Char">
    <w:name w:val="Para1 Char"/>
    <w:link w:val="Para1"/>
    <w:locked/>
    <w:rsid w:val="00D13461"/>
    <w:rPr>
      <w:snapToGrid w:val="0"/>
      <w:sz w:val="22"/>
      <w:szCs w:val="18"/>
      <w:lang w:val="en-GB"/>
    </w:rPr>
  </w:style>
  <w:style w:type="paragraph" w:customStyle="1" w:styleId="para10">
    <w:name w:val="para1"/>
    <w:basedOn w:val="Normal"/>
    <w:rsid w:val="00A235A8"/>
    <w:pPr>
      <w:spacing w:before="100" w:beforeAutospacing="1" w:after="100" w:afterAutospacing="1"/>
      <w:jc w:val="left"/>
    </w:pPr>
    <w:rPr>
      <w:sz w:val="24"/>
      <w:lang w:val="en-CA" w:eastAsia="en-CA"/>
    </w:rPr>
  </w:style>
  <w:style w:type="character" w:styleId="Emphasis">
    <w:name w:val="Emphasis"/>
    <w:qFormat/>
    <w:rsid w:val="00A235A8"/>
    <w:rPr>
      <w:i/>
      <w:iCs/>
    </w:rPr>
  </w:style>
  <w:style w:type="character" w:styleId="Hyperlink">
    <w:name w:val="Hyperlink"/>
    <w:rsid w:val="00F155C0"/>
    <w:rPr>
      <w:color w:val="0000FF"/>
      <w:u w:val="single"/>
    </w:rPr>
  </w:style>
  <w:style w:type="character" w:customStyle="1" w:styleId="BodyTextChar">
    <w:name w:val="Body Text Char"/>
    <w:link w:val="BodyText"/>
    <w:rsid w:val="00460E43"/>
    <w:rPr>
      <w:iCs/>
      <w:sz w:val="22"/>
      <w:szCs w:val="24"/>
      <w:lang w:val="en-GB" w:eastAsia="en-US" w:bidi="ar-SA"/>
    </w:rPr>
  </w:style>
  <w:style w:type="character" w:customStyle="1" w:styleId="CharChar3">
    <w:name w:val="Char Char3"/>
    <w:rsid w:val="00933154"/>
    <w:rPr>
      <w:iCs/>
      <w:sz w:val="22"/>
      <w:szCs w:val="24"/>
      <w:lang w:val="en-GB" w:eastAsia="en-US"/>
    </w:rPr>
  </w:style>
  <w:style w:type="paragraph" w:customStyle="1" w:styleId="Default">
    <w:name w:val="Default"/>
    <w:rsid w:val="00CC0344"/>
    <w:pPr>
      <w:autoSpaceDE w:val="0"/>
      <w:autoSpaceDN w:val="0"/>
      <w:adjustRightInd w:val="0"/>
    </w:pPr>
    <w:rPr>
      <w:color w:val="000000"/>
      <w:lang w:val="en-CA" w:eastAsia="en-CA"/>
    </w:rPr>
  </w:style>
  <w:style w:type="character" w:customStyle="1" w:styleId="Heading1longmultilineChar">
    <w:name w:val="Heading 1 (long multiline) Char"/>
    <w:link w:val="Heading1longmultiline"/>
    <w:locked/>
    <w:rsid w:val="0013508A"/>
    <w:rPr>
      <w:b/>
      <w:caps/>
      <w:sz w:val="22"/>
      <w:szCs w:val="24"/>
      <w:lang w:val="en-GB" w:eastAsia="en-US" w:bidi="ar-SA"/>
    </w:rPr>
  </w:style>
  <w:style w:type="table" w:styleId="TableGrid">
    <w:name w:val="Table Grid"/>
    <w:basedOn w:val="TableNormal"/>
    <w:rsid w:val="00543E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DC162E"/>
    <w:rPr>
      <w:sz w:val="18"/>
      <w:szCs w:val="24"/>
      <w:lang w:val="en-GB" w:eastAsia="en-US" w:bidi="ar-SA"/>
    </w:rPr>
  </w:style>
  <w:style w:type="character" w:customStyle="1" w:styleId="CommentTextChar">
    <w:name w:val="Comment Text Char"/>
    <w:link w:val="CommentText"/>
    <w:rsid w:val="00ED14C1"/>
    <w:rPr>
      <w:sz w:val="22"/>
      <w:szCs w:val="24"/>
      <w:lang w:val="en-GB" w:eastAsia="en-US" w:bidi="ar-SA"/>
    </w:rPr>
  </w:style>
  <w:style w:type="character" w:customStyle="1" w:styleId="apple-style-span">
    <w:name w:val="apple-style-span"/>
    <w:rsid w:val="00F4718E"/>
  </w:style>
  <w:style w:type="paragraph" w:customStyle="1" w:styleId="ColorfulList-Accent11">
    <w:name w:val="Colorful List - Accent 11"/>
    <w:basedOn w:val="Normal"/>
    <w:uiPriority w:val="34"/>
    <w:qFormat/>
    <w:rsid w:val="001F3F31"/>
    <w:pPr>
      <w:ind w:left="720"/>
      <w:jc w:val="left"/>
    </w:pPr>
    <w:rPr>
      <w:rFonts w:eastAsia="Times New Roman"/>
      <w:sz w:val="24"/>
      <w:lang w:val="fr-FR" w:eastAsia="fr-FR"/>
    </w:rPr>
  </w:style>
  <w:style w:type="character" w:customStyle="1" w:styleId="StyleFootnoteReference11pt">
    <w:name w:val="Style Footnote Reference + 11 pt"/>
    <w:rsid w:val="0090427B"/>
    <w:rPr>
      <w:sz w:val="22"/>
      <w:u w:val="none"/>
      <w:vertAlign w:val="superscript"/>
    </w:rPr>
  </w:style>
  <w:style w:type="paragraph" w:customStyle="1" w:styleId="MediumList2-Accent21">
    <w:name w:val="Medium List 2 - Accent 21"/>
    <w:hidden/>
    <w:rsid w:val="0046719A"/>
    <w:rPr>
      <w:sz w:val="22"/>
      <w:lang w:val="en-GB"/>
    </w:rPr>
  </w:style>
  <w:style w:type="paragraph" w:styleId="PlainText">
    <w:name w:val="Plain Text"/>
    <w:basedOn w:val="Normal"/>
    <w:link w:val="PlainTextChar"/>
    <w:uiPriority w:val="99"/>
    <w:unhideWhenUsed/>
    <w:rsid w:val="00CA237D"/>
    <w:pPr>
      <w:jc w:val="left"/>
    </w:pPr>
    <w:rPr>
      <w:rFonts w:ascii="Calibri" w:eastAsia="Calibri" w:hAnsi="Calibri"/>
      <w:szCs w:val="21"/>
    </w:rPr>
  </w:style>
  <w:style w:type="character" w:customStyle="1" w:styleId="PlainTextChar">
    <w:name w:val="Plain Text Char"/>
    <w:link w:val="PlainText"/>
    <w:uiPriority w:val="99"/>
    <w:rsid w:val="00CA237D"/>
    <w:rPr>
      <w:rFonts w:ascii="Calibri" w:eastAsia="Calibri" w:hAnsi="Calibri"/>
      <w:sz w:val="22"/>
      <w:szCs w:val="21"/>
      <w:lang w:eastAsia="en-US"/>
    </w:rPr>
  </w:style>
  <w:style w:type="paragraph" w:styleId="Revision">
    <w:name w:val="Revision"/>
    <w:hidden/>
    <w:uiPriority w:val="99"/>
    <w:semiHidden/>
    <w:rsid w:val="0080461E"/>
    <w:rPr>
      <w:sz w:val="22"/>
      <w:lang w:val="en-GB"/>
    </w:rPr>
  </w:style>
  <w:style w:type="character" w:customStyle="1" w:styleId="Heading2Char">
    <w:name w:val="Heading 2 Char"/>
    <w:link w:val="Heading2"/>
    <w:rsid w:val="00D356FC"/>
    <w:rPr>
      <w:b/>
      <w:bCs/>
      <w:i/>
      <w:iCs/>
      <w:sz w:val="22"/>
      <w:szCs w:val="24"/>
      <w:lang w:val="en-GB" w:eastAsia="en-US"/>
    </w:rPr>
  </w:style>
  <w:style w:type="paragraph" w:styleId="ListParagraph">
    <w:name w:val="List Paragraph"/>
    <w:basedOn w:val="Normal"/>
    <w:uiPriority w:val="34"/>
    <w:qFormat/>
    <w:rsid w:val="00D30A3E"/>
    <w:pPr>
      <w:ind w:left="720"/>
    </w:pPr>
  </w:style>
  <w:style w:type="character" w:styleId="HTMLVariable">
    <w:name w:val="HTML Variable"/>
    <w:uiPriority w:val="99"/>
    <w:unhideWhenUsed/>
    <w:rsid w:val="003A1B01"/>
    <w:rPr>
      <w:i/>
      <w:iCs/>
    </w:rPr>
  </w:style>
  <w:style w:type="character" w:customStyle="1" w:styleId="StyleFootnoteReferenceComplex11ptComplexItalic">
    <w:name w:val="Style Footnote Reference + (Complex) 11 pt (Complex) Italic"/>
    <w:rsid w:val="005E3495"/>
    <w:rPr>
      <w:iCs/>
      <w:sz w:val="22"/>
      <w:szCs w:val="22"/>
      <w:u w:val="none"/>
      <w:vertAlign w:val="superscript"/>
    </w:rPr>
  </w:style>
  <w:style w:type="character" w:customStyle="1" w:styleId="Heading4Char">
    <w:name w:val="Heading 4 Char"/>
    <w:link w:val="Heading4"/>
    <w:rsid w:val="00D329CB"/>
    <w:rPr>
      <w:rFonts w:ascii="Times New Roman Bold" w:eastAsia="Arial Unicode MS" w:hAnsi="Times New Roman Bold" w:cs="Arial"/>
      <w:b/>
      <w:bCs/>
      <w:i/>
      <w:sz w:val="22"/>
      <w:szCs w:val="24"/>
      <w:lang w:val="en-GB"/>
    </w:rPr>
  </w:style>
  <w:style w:type="character" w:customStyle="1" w:styleId="hps">
    <w:name w:val="hps"/>
    <w:rsid w:val="00D329CB"/>
  </w:style>
  <w:style w:type="paragraph" w:styleId="Subtitle">
    <w:name w:val="Subtitle"/>
    <w:basedOn w:val="Normal"/>
    <w:next w:val="Normal"/>
    <w:link w:val="SubtitleChar"/>
    <w:qFormat/>
    <w:rsid w:val="00BC3C14"/>
    <w:pPr>
      <w:spacing w:before="360" w:after="80"/>
    </w:pPr>
    <w:rPr>
      <w:rFonts w:ascii="Georgia" w:eastAsia="Georgia" w:hAnsi="Georgia"/>
      <w:i/>
      <w:color w:val="666666"/>
      <w:sz w:val="48"/>
      <w:szCs w:val="22"/>
      <w:lang w:val="en-US"/>
    </w:rPr>
  </w:style>
  <w:style w:type="character" w:customStyle="1" w:styleId="SubtitleChar">
    <w:name w:val="Subtitle Char"/>
    <w:link w:val="Subtitle"/>
    <w:rsid w:val="00BC3C14"/>
    <w:rPr>
      <w:rFonts w:ascii="Georgia" w:eastAsia="Georgia" w:hAnsi="Georgia"/>
      <w:i/>
      <w:color w:val="666666"/>
      <w:sz w:val="48"/>
      <w:szCs w:val="22"/>
    </w:rPr>
  </w:style>
  <w:style w:type="paragraph" w:customStyle="1" w:styleId="StylePara1Before0pt">
    <w:name w:val="Style Para1 + Before:  0 pt"/>
    <w:basedOn w:val="Para1"/>
    <w:rsid w:val="00681A0A"/>
    <w:rPr>
      <w:rFonts w:eastAsia="Times New Roman"/>
      <w:szCs w:val="20"/>
    </w:rPr>
  </w:style>
  <w:style w:type="character" w:customStyle="1" w:styleId="HeaderChar">
    <w:name w:val="Header Char"/>
    <w:link w:val="Header"/>
    <w:rsid w:val="001C4D4F"/>
    <w:rPr>
      <w:sz w:val="22"/>
      <w:szCs w:val="24"/>
      <w:lang w:val="en-GB" w:eastAsia="en-US"/>
    </w:rPr>
  </w:style>
  <w:style w:type="paragraph" w:styleId="NormalWeb">
    <w:name w:val="Normal (Web)"/>
    <w:basedOn w:val="Normal"/>
    <w:uiPriority w:val="99"/>
    <w:unhideWhenUsed/>
    <w:rsid w:val="008E50A9"/>
    <w:pPr>
      <w:spacing w:before="100" w:beforeAutospacing="1" w:after="100" w:afterAutospacing="1"/>
      <w:jc w:val="left"/>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923">
      <w:bodyDiv w:val="1"/>
      <w:marLeft w:val="0"/>
      <w:marRight w:val="0"/>
      <w:marTop w:val="0"/>
      <w:marBottom w:val="0"/>
      <w:divBdr>
        <w:top w:val="none" w:sz="0" w:space="0" w:color="auto"/>
        <w:left w:val="none" w:sz="0" w:space="0" w:color="auto"/>
        <w:bottom w:val="none" w:sz="0" w:space="0" w:color="auto"/>
        <w:right w:val="none" w:sz="0" w:space="0" w:color="auto"/>
      </w:divBdr>
      <w:divsChild>
        <w:div w:id="1622760121">
          <w:marLeft w:val="0"/>
          <w:marRight w:val="0"/>
          <w:marTop w:val="0"/>
          <w:marBottom w:val="0"/>
          <w:divBdr>
            <w:top w:val="none" w:sz="0" w:space="0" w:color="auto"/>
            <w:left w:val="none" w:sz="0" w:space="0" w:color="auto"/>
            <w:bottom w:val="none" w:sz="0" w:space="0" w:color="auto"/>
            <w:right w:val="none" w:sz="0" w:space="0" w:color="auto"/>
          </w:divBdr>
          <w:divsChild>
            <w:div w:id="1418870584">
              <w:marLeft w:val="0"/>
              <w:marRight w:val="0"/>
              <w:marTop w:val="0"/>
              <w:marBottom w:val="0"/>
              <w:divBdr>
                <w:top w:val="none" w:sz="0" w:space="0" w:color="auto"/>
                <w:left w:val="none" w:sz="0" w:space="0" w:color="auto"/>
                <w:bottom w:val="none" w:sz="0" w:space="0" w:color="auto"/>
                <w:right w:val="none" w:sz="0" w:space="0" w:color="auto"/>
              </w:divBdr>
              <w:divsChild>
                <w:div w:id="3125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7583">
      <w:bodyDiv w:val="1"/>
      <w:marLeft w:val="0"/>
      <w:marRight w:val="0"/>
      <w:marTop w:val="0"/>
      <w:marBottom w:val="0"/>
      <w:divBdr>
        <w:top w:val="none" w:sz="0" w:space="0" w:color="auto"/>
        <w:left w:val="none" w:sz="0" w:space="0" w:color="auto"/>
        <w:bottom w:val="none" w:sz="0" w:space="0" w:color="auto"/>
        <w:right w:val="none" w:sz="0" w:space="0" w:color="auto"/>
      </w:divBdr>
    </w:div>
    <w:div w:id="204416450">
      <w:bodyDiv w:val="1"/>
      <w:marLeft w:val="0"/>
      <w:marRight w:val="0"/>
      <w:marTop w:val="0"/>
      <w:marBottom w:val="0"/>
      <w:divBdr>
        <w:top w:val="none" w:sz="0" w:space="0" w:color="auto"/>
        <w:left w:val="none" w:sz="0" w:space="0" w:color="auto"/>
        <w:bottom w:val="none" w:sz="0" w:space="0" w:color="auto"/>
        <w:right w:val="none" w:sz="0" w:space="0" w:color="auto"/>
      </w:divBdr>
    </w:div>
    <w:div w:id="278487427">
      <w:bodyDiv w:val="1"/>
      <w:marLeft w:val="0"/>
      <w:marRight w:val="0"/>
      <w:marTop w:val="0"/>
      <w:marBottom w:val="0"/>
      <w:divBdr>
        <w:top w:val="none" w:sz="0" w:space="0" w:color="auto"/>
        <w:left w:val="none" w:sz="0" w:space="0" w:color="auto"/>
        <w:bottom w:val="none" w:sz="0" w:space="0" w:color="auto"/>
        <w:right w:val="none" w:sz="0" w:space="0" w:color="auto"/>
      </w:divBdr>
      <w:divsChild>
        <w:div w:id="63070787">
          <w:marLeft w:val="0"/>
          <w:marRight w:val="0"/>
          <w:marTop w:val="0"/>
          <w:marBottom w:val="0"/>
          <w:divBdr>
            <w:top w:val="none" w:sz="0" w:space="0" w:color="auto"/>
            <w:left w:val="none" w:sz="0" w:space="0" w:color="auto"/>
            <w:bottom w:val="none" w:sz="0" w:space="0" w:color="auto"/>
            <w:right w:val="none" w:sz="0" w:space="0" w:color="auto"/>
          </w:divBdr>
        </w:div>
        <w:div w:id="224487672">
          <w:marLeft w:val="0"/>
          <w:marRight w:val="0"/>
          <w:marTop w:val="0"/>
          <w:marBottom w:val="0"/>
          <w:divBdr>
            <w:top w:val="none" w:sz="0" w:space="0" w:color="auto"/>
            <w:left w:val="none" w:sz="0" w:space="0" w:color="auto"/>
            <w:bottom w:val="none" w:sz="0" w:space="0" w:color="auto"/>
            <w:right w:val="none" w:sz="0" w:space="0" w:color="auto"/>
          </w:divBdr>
        </w:div>
        <w:div w:id="503906722">
          <w:marLeft w:val="0"/>
          <w:marRight w:val="0"/>
          <w:marTop w:val="0"/>
          <w:marBottom w:val="0"/>
          <w:divBdr>
            <w:top w:val="none" w:sz="0" w:space="0" w:color="auto"/>
            <w:left w:val="none" w:sz="0" w:space="0" w:color="auto"/>
            <w:bottom w:val="none" w:sz="0" w:space="0" w:color="auto"/>
            <w:right w:val="none" w:sz="0" w:space="0" w:color="auto"/>
          </w:divBdr>
        </w:div>
        <w:div w:id="1035495947">
          <w:marLeft w:val="0"/>
          <w:marRight w:val="0"/>
          <w:marTop w:val="0"/>
          <w:marBottom w:val="0"/>
          <w:divBdr>
            <w:top w:val="none" w:sz="0" w:space="0" w:color="auto"/>
            <w:left w:val="none" w:sz="0" w:space="0" w:color="auto"/>
            <w:bottom w:val="none" w:sz="0" w:space="0" w:color="auto"/>
            <w:right w:val="none" w:sz="0" w:space="0" w:color="auto"/>
          </w:divBdr>
        </w:div>
        <w:div w:id="1126966605">
          <w:marLeft w:val="0"/>
          <w:marRight w:val="0"/>
          <w:marTop w:val="0"/>
          <w:marBottom w:val="0"/>
          <w:divBdr>
            <w:top w:val="none" w:sz="0" w:space="0" w:color="auto"/>
            <w:left w:val="none" w:sz="0" w:space="0" w:color="auto"/>
            <w:bottom w:val="none" w:sz="0" w:space="0" w:color="auto"/>
            <w:right w:val="none" w:sz="0" w:space="0" w:color="auto"/>
          </w:divBdr>
        </w:div>
        <w:div w:id="1406881199">
          <w:marLeft w:val="0"/>
          <w:marRight w:val="0"/>
          <w:marTop w:val="0"/>
          <w:marBottom w:val="0"/>
          <w:divBdr>
            <w:top w:val="none" w:sz="0" w:space="0" w:color="auto"/>
            <w:left w:val="none" w:sz="0" w:space="0" w:color="auto"/>
            <w:bottom w:val="none" w:sz="0" w:space="0" w:color="auto"/>
            <w:right w:val="none" w:sz="0" w:space="0" w:color="auto"/>
          </w:divBdr>
        </w:div>
        <w:div w:id="1443573819">
          <w:marLeft w:val="0"/>
          <w:marRight w:val="0"/>
          <w:marTop w:val="0"/>
          <w:marBottom w:val="0"/>
          <w:divBdr>
            <w:top w:val="none" w:sz="0" w:space="0" w:color="auto"/>
            <w:left w:val="none" w:sz="0" w:space="0" w:color="auto"/>
            <w:bottom w:val="none" w:sz="0" w:space="0" w:color="auto"/>
            <w:right w:val="none" w:sz="0" w:space="0" w:color="auto"/>
          </w:divBdr>
        </w:div>
        <w:div w:id="1512833861">
          <w:marLeft w:val="0"/>
          <w:marRight w:val="0"/>
          <w:marTop w:val="0"/>
          <w:marBottom w:val="0"/>
          <w:divBdr>
            <w:top w:val="none" w:sz="0" w:space="0" w:color="auto"/>
            <w:left w:val="none" w:sz="0" w:space="0" w:color="auto"/>
            <w:bottom w:val="none" w:sz="0" w:space="0" w:color="auto"/>
            <w:right w:val="none" w:sz="0" w:space="0" w:color="auto"/>
          </w:divBdr>
        </w:div>
      </w:divsChild>
    </w:div>
    <w:div w:id="368844287">
      <w:bodyDiv w:val="1"/>
      <w:marLeft w:val="0"/>
      <w:marRight w:val="0"/>
      <w:marTop w:val="0"/>
      <w:marBottom w:val="0"/>
      <w:divBdr>
        <w:top w:val="none" w:sz="0" w:space="0" w:color="auto"/>
        <w:left w:val="none" w:sz="0" w:space="0" w:color="auto"/>
        <w:bottom w:val="none" w:sz="0" w:space="0" w:color="auto"/>
        <w:right w:val="none" w:sz="0" w:space="0" w:color="auto"/>
      </w:divBdr>
      <w:divsChild>
        <w:div w:id="1284461632">
          <w:marLeft w:val="0"/>
          <w:marRight w:val="0"/>
          <w:marTop w:val="0"/>
          <w:marBottom w:val="0"/>
          <w:divBdr>
            <w:top w:val="none" w:sz="0" w:space="0" w:color="auto"/>
            <w:left w:val="none" w:sz="0" w:space="0" w:color="auto"/>
            <w:bottom w:val="none" w:sz="0" w:space="0" w:color="auto"/>
            <w:right w:val="none" w:sz="0" w:space="0" w:color="auto"/>
          </w:divBdr>
        </w:div>
        <w:div w:id="977102379">
          <w:marLeft w:val="0"/>
          <w:marRight w:val="0"/>
          <w:marTop w:val="0"/>
          <w:marBottom w:val="0"/>
          <w:divBdr>
            <w:top w:val="none" w:sz="0" w:space="0" w:color="auto"/>
            <w:left w:val="none" w:sz="0" w:space="0" w:color="auto"/>
            <w:bottom w:val="none" w:sz="0" w:space="0" w:color="auto"/>
            <w:right w:val="none" w:sz="0" w:space="0" w:color="auto"/>
          </w:divBdr>
        </w:div>
        <w:div w:id="602999716">
          <w:marLeft w:val="0"/>
          <w:marRight w:val="0"/>
          <w:marTop w:val="0"/>
          <w:marBottom w:val="0"/>
          <w:divBdr>
            <w:top w:val="none" w:sz="0" w:space="0" w:color="auto"/>
            <w:left w:val="none" w:sz="0" w:space="0" w:color="auto"/>
            <w:bottom w:val="none" w:sz="0" w:space="0" w:color="auto"/>
            <w:right w:val="none" w:sz="0" w:space="0" w:color="auto"/>
          </w:divBdr>
        </w:div>
        <w:div w:id="565654204">
          <w:marLeft w:val="0"/>
          <w:marRight w:val="0"/>
          <w:marTop w:val="0"/>
          <w:marBottom w:val="0"/>
          <w:divBdr>
            <w:top w:val="none" w:sz="0" w:space="0" w:color="auto"/>
            <w:left w:val="none" w:sz="0" w:space="0" w:color="auto"/>
            <w:bottom w:val="none" w:sz="0" w:space="0" w:color="auto"/>
            <w:right w:val="none" w:sz="0" w:space="0" w:color="auto"/>
          </w:divBdr>
        </w:div>
        <w:div w:id="1705248911">
          <w:marLeft w:val="0"/>
          <w:marRight w:val="0"/>
          <w:marTop w:val="0"/>
          <w:marBottom w:val="0"/>
          <w:divBdr>
            <w:top w:val="none" w:sz="0" w:space="0" w:color="auto"/>
            <w:left w:val="none" w:sz="0" w:space="0" w:color="auto"/>
            <w:bottom w:val="none" w:sz="0" w:space="0" w:color="auto"/>
            <w:right w:val="none" w:sz="0" w:space="0" w:color="auto"/>
          </w:divBdr>
        </w:div>
        <w:div w:id="1383821510">
          <w:marLeft w:val="0"/>
          <w:marRight w:val="0"/>
          <w:marTop w:val="0"/>
          <w:marBottom w:val="0"/>
          <w:divBdr>
            <w:top w:val="none" w:sz="0" w:space="0" w:color="auto"/>
            <w:left w:val="none" w:sz="0" w:space="0" w:color="auto"/>
            <w:bottom w:val="none" w:sz="0" w:space="0" w:color="auto"/>
            <w:right w:val="none" w:sz="0" w:space="0" w:color="auto"/>
          </w:divBdr>
        </w:div>
        <w:div w:id="1920672845">
          <w:marLeft w:val="0"/>
          <w:marRight w:val="0"/>
          <w:marTop w:val="0"/>
          <w:marBottom w:val="0"/>
          <w:divBdr>
            <w:top w:val="none" w:sz="0" w:space="0" w:color="auto"/>
            <w:left w:val="none" w:sz="0" w:space="0" w:color="auto"/>
            <w:bottom w:val="none" w:sz="0" w:space="0" w:color="auto"/>
            <w:right w:val="none" w:sz="0" w:space="0" w:color="auto"/>
          </w:divBdr>
        </w:div>
        <w:div w:id="892346401">
          <w:marLeft w:val="0"/>
          <w:marRight w:val="0"/>
          <w:marTop w:val="0"/>
          <w:marBottom w:val="0"/>
          <w:divBdr>
            <w:top w:val="none" w:sz="0" w:space="0" w:color="auto"/>
            <w:left w:val="none" w:sz="0" w:space="0" w:color="auto"/>
            <w:bottom w:val="none" w:sz="0" w:space="0" w:color="auto"/>
            <w:right w:val="none" w:sz="0" w:space="0" w:color="auto"/>
          </w:divBdr>
        </w:div>
        <w:div w:id="885336241">
          <w:marLeft w:val="0"/>
          <w:marRight w:val="0"/>
          <w:marTop w:val="0"/>
          <w:marBottom w:val="0"/>
          <w:divBdr>
            <w:top w:val="none" w:sz="0" w:space="0" w:color="auto"/>
            <w:left w:val="none" w:sz="0" w:space="0" w:color="auto"/>
            <w:bottom w:val="none" w:sz="0" w:space="0" w:color="auto"/>
            <w:right w:val="none" w:sz="0" w:space="0" w:color="auto"/>
          </w:divBdr>
        </w:div>
      </w:divsChild>
    </w:div>
    <w:div w:id="461115768">
      <w:bodyDiv w:val="1"/>
      <w:marLeft w:val="0"/>
      <w:marRight w:val="0"/>
      <w:marTop w:val="0"/>
      <w:marBottom w:val="0"/>
      <w:divBdr>
        <w:top w:val="none" w:sz="0" w:space="0" w:color="auto"/>
        <w:left w:val="none" w:sz="0" w:space="0" w:color="auto"/>
        <w:bottom w:val="none" w:sz="0" w:space="0" w:color="auto"/>
        <w:right w:val="none" w:sz="0" w:space="0" w:color="auto"/>
      </w:divBdr>
    </w:div>
    <w:div w:id="488597045">
      <w:bodyDiv w:val="1"/>
      <w:marLeft w:val="0"/>
      <w:marRight w:val="0"/>
      <w:marTop w:val="0"/>
      <w:marBottom w:val="0"/>
      <w:divBdr>
        <w:top w:val="none" w:sz="0" w:space="0" w:color="auto"/>
        <w:left w:val="none" w:sz="0" w:space="0" w:color="auto"/>
        <w:bottom w:val="none" w:sz="0" w:space="0" w:color="auto"/>
        <w:right w:val="none" w:sz="0" w:space="0" w:color="auto"/>
      </w:divBdr>
      <w:divsChild>
        <w:div w:id="1194075596">
          <w:marLeft w:val="0"/>
          <w:marRight w:val="0"/>
          <w:marTop w:val="0"/>
          <w:marBottom w:val="0"/>
          <w:divBdr>
            <w:top w:val="none" w:sz="0" w:space="0" w:color="auto"/>
            <w:left w:val="none" w:sz="0" w:space="0" w:color="auto"/>
            <w:bottom w:val="none" w:sz="0" w:space="0" w:color="auto"/>
            <w:right w:val="none" w:sz="0" w:space="0" w:color="auto"/>
          </w:divBdr>
        </w:div>
      </w:divsChild>
    </w:div>
    <w:div w:id="495464522">
      <w:bodyDiv w:val="1"/>
      <w:marLeft w:val="0"/>
      <w:marRight w:val="0"/>
      <w:marTop w:val="0"/>
      <w:marBottom w:val="0"/>
      <w:divBdr>
        <w:top w:val="none" w:sz="0" w:space="0" w:color="auto"/>
        <w:left w:val="none" w:sz="0" w:space="0" w:color="auto"/>
        <w:bottom w:val="none" w:sz="0" w:space="0" w:color="auto"/>
        <w:right w:val="none" w:sz="0" w:space="0" w:color="auto"/>
      </w:divBdr>
      <w:divsChild>
        <w:div w:id="737290924">
          <w:marLeft w:val="0"/>
          <w:marRight w:val="0"/>
          <w:marTop w:val="0"/>
          <w:marBottom w:val="0"/>
          <w:divBdr>
            <w:top w:val="none" w:sz="0" w:space="0" w:color="auto"/>
            <w:left w:val="none" w:sz="0" w:space="0" w:color="auto"/>
            <w:bottom w:val="none" w:sz="0" w:space="0" w:color="auto"/>
            <w:right w:val="none" w:sz="0" w:space="0" w:color="auto"/>
          </w:divBdr>
        </w:div>
      </w:divsChild>
    </w:div>
    <w:div w:id="626350958">
      <w:bodyDiv w:val="1"/>
      <w:marLeft w:val="0"/>
      <w:marRight w:val="0"/>
      <w:marTop w:val="0"/>
      <w:marBottom w:val="0"/>
      <w:divBdr>
        <w:top w:val="none" w:sz="0" w:space="0" w:color="auto"/>
        <w:left w:val="none" w:sz="0" w:space="0" w:color="auto"/>
        <w:bottom w:val="none" w:sz="0" w:space="0" w:color="auto"/>
        <w:right w:val="none" w:sz="0" w:space="0" w:color="auto"/>
      </w:divBdr>
    </w:div>
    <w:div w:id="662857384">
      <w:bodyDiv w:val="1"/>
      <w:marLeft w:val="0"/>
      <w:marRight w:val="0"/>
      <w:marTop w:val="0"/>
      <w:marBottom w:val="0"/>
      <w:divBdr>
        <w:top w:val="none" w:sz="0" w:space="0" w:color="auto"/>
        <w:left w:val="none" w:sz="0" w:space="0" w:color="auto"/>
        <w:bottom w:val="none" w:sz="0" w:space="0" w:color="auto"/>
        <w:right w:val="none" w:sz="0" w:space="0" w:color="auto"/>
      </w:divBdr>
    </w:div>
    <w:div w:id="943808223">
      <w:bodyDiv w:val="1"/>
      <w:marLeft w:val="0"/>
      <w:marRight w:val="0"/>
      <w:marTop w:val="0"/>
      <w:marBottom w:val="0"/>
      <w:divBdr>
        <w:top w:val="none" w:sz="0" w:space="0" w:color="auto"/>
        <w:left w:val="none" w:sz="0" w:space="0" w:color="auto"/>
        <w:bottom w:val="none" w:sz="0" w:space="0" w:color="auto"/>
        <w:right w:val="none" w:sz="0" w:space="0" w:color="auto"/>
      </w:divBdr>
    </w:div>
    <w:div w:id="980501658">
      <w:bodyDiv w:val="1"/>
      <w:marLeft w:val="0"/>
      <w:marRight w:val="0"/>
      <w:marTop w:val="0"/>
      <w:marBottom w:val="0"/>
      <w:divBdr>
        <w:top w:val="none" w:sz="0" w:space="0" w:color="auto"/>
        <w:left w:val="none" w:sz="0" w:space="0" w:color="auto"/>
        <w:bottom w:val="none" w:sz="0" w:space="0" w:color="auto"/>
        <w:right w:val="none" w:sz="0" w:space="0" w:color="auto"/>
      </w:divBdr>
    </w:div>
    <w:div w:id="1248929812">
      <w:bodyDiv w:val="1"/>
      <w:marLeft w:val="0"/>
      <w:marRight w:val="0"/>
      <w:marTop w:val="0"/>
      <w:marBottom w:val="0"/>
      <w:divBdr>
        <w:top w:val="none" w:sz="0" w:space="0" w:color="auto"/>
        <w:left w:val="none" w:sz="0" w:space="0" w:color="auto"/>
        <w:bottom w:val="none" w:sz="0" w:space="0" w:color="auto"/>
        <w:right w:val="none" w:sz="0" w:space="0" w:color="auto"/>
      </w:divBdr>
    </w:div>
    <w:div w:id="1280263587">
      <w:bodyDiv w:val="1"/>
      <w:marLeft w:val="0"/>
      <w:marRight w:val="0"/>
      <w:marTop w:val="0"/>
      <w:marBottom w:val="0"/>
      <w:divBdr>
        <w:top w:val="none" w:sz="0" w:space="0" w:color="auto"/>
        <w:left w:val="none" w:sz="0" w:space="0" w:color="auto"/>
        <w:bottom w:val="none" w:sz="0" w:space="0" w:color="auto"/>
        <w:right w:val="none" w:sz="0" w:space="0" w:color="auto"/>
      </w:divBdr>
      <w:divsChild>
        <w:div w:id="1891962186">
          <w:marLeft w:val="0"/>
          <w:marRight w:val="0"/>
          <w:marTop w:val="0"/>
          <w:marBottom w:val="0"/>
          <w:divBdr>
            <w:top w:val="none" w:sz="0" w:space="0" w:color="auto"/>
            <w:left w:val="none" w:sz="0" w:space="0" w:color="auto"/>
            <w:bottom w:val="none" w:sz="0" w:space="0" w:color="auto"/>
            <w:right w:val="none" w:sz="0" w:space="0" w:color="auto"/>
          </w:divBdr>
          <w:divsChild>
            <w:div w:id="2070612735">
              <w:marLeft w:val="0"/>
              <w:marRight w:val="0"/>
              <w:marTop w:val="0"/>
              <w:marBottom w:val="0"/>
              <w:divBdr>
                <w:top w:val="none" w:sz="0" w:space="0" w:color="auto"/>
                <w:left w:val="none" w:sz="0" w:space="0" w:color="auto"/>
                <w:bottom w:val="none" w:sz="0" w:space="0" w:color="auto"/>
                <w:right w:val="none" w:sz="0" w:space="0" w:color="auto"/>
              </w:divBdr>
              <w:divsChild>
                <w:div w:id="2518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5157">
      <w:bodyDiv w:val="1"/>
      <w:marLeft w:val="0"/>
      <w:marRight w:val="0"/>
      <w:marTop w:val="0"/>
      <w:marBottom w:val="0"/>
      <w:divBdr>
        <w:top w:val="none" w:sz="0" w:space="0" w:color="auto"/>
        <w:left w:val="none" w:sz="0" w:space="0" w:color="auto"/>
        <w:bottom w:val="none" w:sz="0" w:space="0" w:color="auto"/>
        <w:right w:val="none" w:sz="0" w:space="0" w:color="auto"/>
      </w:divBdr>
      <w:divsChild>
        <w:div w:id="724908321">
          <w:marLeft w:val="0"/>
          <w:marRight w:val="0"/>
          <w:marTop w:val="0"/>
          <w:marBottom w:val="0"/>
          <w:divBdr>
            <w:top w:val="none" w:sz="0" w:space="0" w:color="auto"/>
            <w:left w:val="none" w:sz="0" w:space="0" w:color="auto"/>
            <w:bottom w:val="none" w:sz="0" w:space="0" w:color="auto"/>
            <w:right w:val="none" w:sz="0" w:space="0" w:color="auto"/>
          </w:divBdr>
          <w:divsChild>
            <w:div w:id="116417654">
              <w:marLeft w:val="0"/>
              <w:marRight w:val="0"/>
              <w:marTop w:val="0"/>
              <w:marBottom w:val="0"/>
              <w:divBdr>
                <w:top w:val="none" w:sz="0" w:space="0" w:color="auto"/>
                <w:left w:val="none" w:sz="0" w:space="0" w:color="auto"/>
                <w:bottom w:val="none" w:sz="0" w:space="0" w:color="auto"/>
                <w:right w:val="none" w:sz="0" w:space="0" w:color="auto"/>
              </w:divBdr>
              <w:divsChild>
                <w:div w:id="17769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08589">
      <w:bodyDiv w:val="1"/>
      <w:marLeft w:val="0"/>
      <w:marRight w:val="0"/>
      <w:marTop w:val="0"/>
      <w:marBottom w:val="0"/>
      <w:divBdr>
        <w:top w:val="none" w:sz="0" w:space="0" w:color="auto"/>
        <w:left w:val="none" w:sz="0" w:space="0" w:color="auto"/>
        <w:bottom w:val="none" w:sz="0" w:space="0" w:color="auto"/>
        <w:right w:val="none" w:sz="0" w:space="0" w:color="auto"/>
      </w:divBdr>
      <w:divsChild>
        <w:div w:id="754401420">
          <w:marLeft w:val="0"/>
          <w:marRight w:val="0"/>
          <w:marTop w:val="0"/>
          <w:marBottom w:val="0"/>
          <w:divBdr>
            <w:top w:val="none" w:sz="0" w:space="0" w:color="auto"/>
            <w:left w:val="none" w:sz="0" w:space="0" w:color="auto"/>
            <w:bottom w:val="none" w:sz="0" w:space="0" w:color="auto"/>
            <w:right w:val="none" w:sz="0" w:space="0" w:color="auto"/>
          </w:divBdr>
          <w:divsChild>
            <w:div w:id="569116457">
              <w:marLeft w:val="0"/>
              <w:marRight w:val="0"/>
              <w:marTop w:val="0"/>
              <w:marBottom w:val="0"/>
              <w:divBdr>
                <w:top w:val="none" w:sz="0" w:space="0" w:color="auto"/>
                <w:left w:val="none" w:sz="0" w:space="0" w:color="auto"/>
                <w:bottom w:val="none" w:sz="0" w:space="0" w:color="auto"/>
                <w:right w:val="none" w:sz="0" w:space="0" w:color="auto"/>
              </w:divBdr>
              <w:divsChild>
                <w:div w:id="1622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91778">
      <w:bodyDiv w:val="1"/>
      <w:marLeft w:val="0"/>
      <w:marRight w:val="0"/>
      <w:marTop w:val="0"/>
      <w:marBottom w:val="0"/>
      <w:divBdr>
        <w:top w:val="none" w:sz="0" w:space="0" w:color="auto"/>
        <w:left w:val="none" w:sz="0" w:space="0" w:color="auto"/>
        <w:bottom w:val="none" w:sz="0" w:space="0" w:color="auto"/>
        <w:right w:val="none" w:sz="0" w:space="0" w:color="auto"/>
      </w:divBdr>
    </w:div>
    <w:div w:id="1414623389">
      <w:bodyDiv w:val="1"/>
      <w:marLeft w:val="0"/>
      <w:marRight w:val="0"/>
      <w:marTop w:val="0"/>
      <w:marBottom w:val="0"/>
      <w:divBdr>
        <w:top w:val="none" w:sz="0" w:space="0" w:color="auto"/>
        <w:left w:val="none" w:sz="0" w:space="0" w:color="auto"/>
        <w:bottom w:val="none" w:sz="0" w:space="0" w:color="auto"/>
        <w:right w:val="none" w:sz="0" w:space="0" w:color="auto"/>
      </w:divBdr>
    </w:div>
    <w:div w:id="1454060896">
      <w:bodyDiv w:val="1"/>
      <w:marLeft w:val="0"/>
      <w:marRight w:val="0"/>
      <w:marTop w:val="0"/>
      <w:marBottom w:val="0"/>
      <w:divBdr>
        <w:top w:val="none" w:sz="0" w:space="0" w:color="auto"/>
        <w:left w:val="none" w:sz="0" w:space="0" w:color="auto"/>
        <w:bottom w:val="none" w:sz="0" w:space="0" w:color="auto"/>
        <w:right w:val="none" w:sz="0" w:space="0" w:color="auto"/>
      </w:divBdr>
      <w:divsChild>
        <w:div w:id="1221136604">
          <w:marLeft w:val="0"/>
          <w:marRight w:val="0"/>
          <w:marTop w:val="0"/>
          <w:marBottom w:val="0"/>
          <w:divBdr>
            <w:top w:val="none" w:sz="0" w:space="0" w:color="auto"/>
            <w:left w:val="none" w:sz="0" w:space="0" w:color="auto"/>
            <w:bottom w:val="none" w:sz="0" w:space="0" w:color="auto"/>
            <w:right w:val="none" w:sz="0" w:space="0" w:color="auto"/>
          </w:divBdr>
        </w:div>
      </w:divsChild>
    </w:div>
    <w:div w:id="1594361051">
      <w:bodyDiv w:val="1"/>
      <w:marLeft w:val="0"/>
      <w:marRight w:val="0"/>
      <w:marTop w:val="0"/>
      <w:marBottom w:val="0"/>
      <w:divBdr>
        <w:top w:val="none" w:sz="0" w:space="0" w:color="auto"/>
        <w:left w:val="none" w:sz="0" w:space="0" w:color="auto"/>
        <w:bottom w:val="none" w:sz="0" w:space="0" w:color="auto"/>
        <w:right w:val="none" w:sz="0" w:space="0" w:color="auto"/>
      </w:divBdr>
      <w:divsChild>
        <w:div w:id="319382034">
          <w:marLeft w:val="0"/>
          <w:marRight w:val="0"/>
          <w:marTop w:val="0"/>
          <w:marBottom w:val="0"/>
          <w:divBdr>
            <w:top w:val="none" w:sz="0" w:space="0" w:color="auto"/>
            <w:left w:val="none" w:sz="0" w:space="0" w:color="auto"/>
            <w:bottom w:val="none" w:sz="0" w:space="0" w:color="auto"/>
            <w:right w:val="none" w:sz="0" w:space="0" w:color="auto"/>
          </w:divBdr>
        </w:div>
        <w:div w:id="919874242">
          <w:marLeft w:val="0"/>
          <w:marRight w:val="0"/>
          <w:marTop w:val="0"/>
          <w:marBottom w:val="0"/>
          <w:divBdr>
            <w:top w:val="none" w:sz="0" w:space="0" w:color="auto"/>
            <w:left w:val="none" w:sz="0" w:space="0" w:color="auto"/>
            <w:bottom w:val="none" w:sz="0" w:space="0" w:color="auto"/>
            <w:right w:val="none" w:sz="0" w:space="0" w:color="auto"/>
          </w:divBdr>
        </w:div>
        <w:div w:id="945771138">
          <w:marLeft w:val="0"/>
          <w:marRight w:val="0"/>
          <w:marTop w:val="0"/>
          <w:marBottom w:val="0"/>
          <w:divBdr>
            <w:top w:val="none" w:sz="0" w:space="0" w:color="auto"/>
            <w:left w:val="none" w:sz="0" w:space="0" w:color="auto"/>
            <w:bottom w:val="none" w:sz="0" w:space="0" w:color="auto"/>
            <w:right w:val="none" w:sz="0" w:space="0" w:color="auto"/>
          </w:divBdr>
        </w:div>
        <w:div w:id="1089887192">
          <w:marLeft w:val="0"/>
          <w:marRight w:val="0"/>
          <w:marTop w:val="0"/>
          <w:marBottom w:val="0"/>
          <w:divBdr>
            <w:top w:val="none" w:sz="0" w:space="0" w:color="auto"/>
            <w:left w:val="none" w:sz="0" w:space="0" w:color="auto"/>
            <w:bottom w:val="none" w:sz="0" w:space="0" w:color="auto"/>
            <w:right w:val="none" w:sz="0" w:space="0" w:color="auto"/>
          </w:divBdr>
        </w:div>
        <w:div w:id="1269847551">
          <w:marLeft w:val="0"/>
          <w:marRight w:val="0"/>
          <w:marTop w:val="0"/>
          <w:marBottom w:val="0"/>
          <w:divBdr>
            <w:top w:val="none" w:sz="0" w:space="0" w:color="auto"/>
            <w:left w:val="none" w:sz="0" w:space="0" w:color="auto"/>
            <w:bottom w:val="none" w:sz="0" w:space="0" w:color="auto"/>
            <w:right w:val="none" w:sz="0" w:space="0" w:color="auto"/>
          </w:divBdr>
        </w:div>
        <w:div w:id="1450005045">
          <w:marLeft w:val="0"/>
          <w:marRight w:val="0"/>
          <w:marTop w:val="0"/>
          <w:marBottom w:val="0"/>
          <w:divBdr>
            <w:top w:val="none" w:sz="0" w:space="0" w:color="auto"/>
            <w:left w:val="none" w:sz="0" w:space="0" w:color="auto"/>
            <w:bottom w:val="none" w:sz="0" w:space="0" w:color="auto"/>
            <w:right w:val="none" w:sz="0" w:space="0" w:color="auto"/>
          </w:divBdr>
        </w:div>
        <w:div w:id="2062248929">
          <w:marLeft w:val="0"/>
          <w:marRight w:val="0"/>
          <w:marTop w:val="0"/>
          <w:marBottom w:val="0"/>
          <w:divBdr>
            <w:top w:val="none" w:sz="0" w:space="0" w:color="auto"/>
            <w:left w:val="none" w:sz="0" w:space="0" w:color="auto"/>
            <w:bottom w:val="none" w:sz="0" w:space="0" w:color="auto"/>
            <w:right w:val="none" w:sz="0" w:space="0" w:color="auto"/>
          </w:divBdr>
        </w:div>
        <w:div w:id="2131708343">
          <w:marLeft w:val="0"/>
          <w:marRight w:val="0"/>
          <w:marTop w:val="0"/>
          <w:marBottom w:val="0"/>
          <w:divBdr>
            <w:top w:val="none" w:sz="0" w:space="0" w:color="auto"/>
            <w:left w:val="none" w:sz="0" w:space="0" w:color="auto"/>
            <w:bottom w:val="none" w:sz="0" w:space="0" w:color="auto"/>
            <w:right w:val="none" w:sz="0" w:space="0" w:color="auto"/>
          </w:divBdr>
        </w:div>
      </w:divsChild>
    </w:div>
    <w:div w:id="1675720259">
      <w:bodyDiv w:val="1"/>
      <w:marLeft w:val="0"/>
      <w:marRight w:val="0"/>
      <w:marTop w:val="0"/>
      <w:marBottom w:val="0"/>
      <w:divBdr>
        <w:top w:val="none" w:sz="0" w:space="0" w:color="auto"/>
        <w:left w:val="none" w:sz="0" w:space="0" w:color="auto"/>
        <w:bottom w:val="none" w:sz="0" w:space="0" w:color="auto"/>
        <w:right w:val="none" w:sz="0" w:space="0" w:color="auto"/>
      </w:divBdr>
      <w:divsChild>
        <w:div w:id="1248688870">
          <w:marLeft w:val="0"/>
          <w:marRight w:val="0"/>
          <w:marTop w:val="0"/>
          <w:marBottom w:val="0"/>
          <w:divBdr>
            <w:top w:val="none" w:sz="0" w:space="0" w:color="auto"/>
            <w:left w:val="none" w:sz="0" w:space="0" w:color="auto"/>
            <w:bottom w:val="none" w:sz="0" w:space="0" w:color="auto"/>
            <w:right w:val="none" w:sz="0" w:space="0" w:color="auto"/>
          </w:divBdr>
        </w:div>
        <w:div w:id="1858999854">
          <w:marLeft w:val="0"/>
          <w:marRight w:val="0"/>
          <w:marTop w:val="0"/>
          <w:marBottom w:val="0"/>
          <w:divBdr>
            <w:top w:val="none" w:sz="0" w:space="0" w:color="auto"/>
            <w:left w:val="none" w:sz="0" w:space="0" w:color="auto"/>
            <w:bottom w:val="none" w:sz="0" w:space="0" w:color="auto"/>
            <w:right w:val="none" w:sz="0" w:space="0" w:color="auto"/>
          </w:divBdr>
        </w:div>
        <w:div w:id="1750694006">
          <w:marLeft w:val="0"/>
          <w:marRight w:val="0"/>
          <w:marTop w:val="0"/>
          <w:marBottom w:val="0"/>
          <w:divBdr>
            <w:top w:val="none" w:sz="0" w:space="0" w:color="auto"/>
            <w:left w:val="none" w:sz="0" w:space="0" w:color="auto"/>
            <w:bottom w:val="none" w:sz="0" w:space="0" w:color="auto"/>
            <w:right w:val="none" w:sz="0" w:space="0" w:color="auto"/>
          </w:divBdr>
        </w:div>
        <w:div w:id="1759399957">
          <w:marLeft w:val="0"/>
          <w:marRight w:val="0"/>
          <w:marTop w:val="0"/>
          <w:marBottom w:val="0"/>
          <w:divBdr>
            <w:top w:val="none" w:sz="0" w:space="0" w:color="auto"/>
            <w:left w:val="none" w:sz="0" w:space="0" w:color="auto"/>
            <w:bottom w:val="none" w:sz="0" w:space="0" w:color="auto"/>
            <w:right w:val="none" w:sz="0" w:space="0" w:color="auto"/>
          </w:divBdr>
        </w:div>
      </w:divsChild>
    </w:div>
    <w:div w:id="1677733111">
      <w:bodyDiv w:val="1"/>
      <w:marLeft w:val="0"/>
      <w:marRight w:val="0"/>
      <w:marTop w:val="0"/>
      <w:marBottom w:val="0"/>
      <w:divBdr>
        <w:top w:val="none" w:sz="0" w:space="0" w:color="auto"/>
        <w:left w:val="none" w:sz="0" w:space="0" w:color="auto"/>
        <w:bottom w:val="none" w:sz="0" w:space="0" w:color="auto"/>
        <w:right w:val="none" w:sz="0" w:space="0" w:color="auto"/>
      </w:divBdr>
    </w:div>
    <w:div w:id="1707289788">
      <w:bodyDiv w:val="1"/>
      <w:marLeft w:val="0"/>
      <w:marRight w:val="0"/>
      <w:marTop w:val="0"/>
      <w:marBottom w:val="0"/>
      <w:divBdr>
        <w:top w:val="none" w:sz="0" w:space="0" w:color="auto"/>
        <w:left w:val="none" w:sz="0" w:space="0" w:color="auto"/>
        <w:bottom w:val="none" w:sz="0" w:space="0" w:color="auto"/>
        <w:right w:val="none" w:sz="0" w:space="0" w:color="auto"/>
      </w:divBdr>
    </w:div>
    <w:div w:id="1779717371">
      <w:bodyDiv w:val="1"/>
      <w:marLeft w:val="0"/>
      <w:marRight w:val="0"/>
      <w:marTop w:val="0"/>
      <w:marBottom w:val="0"/>
      <w:divBdr>
        <w:top w:val="none" w:sz="0" w:space="0" w:color="auto"/>
        <w:left w:val="none" w:sz="0" w:space="0" w:color="auto"/>
        <w:bottom w:val="none" w:sz="0" w:space="0" w:color="auto"/>
        <w:right w:val="none" w:sz="0" w:space="0" w:color="auto"/>
      </w:divBdr>
    </w:div>
    <w:div w:id="2069843931">
      <w:bodyDiv w:val="1"/>
      <w:marLeft w:val="0"/>
      <w:marRight w:val="0"/>
      <w:marTop w:val="0"/>
      <w:marBottom w:val="0"/>
      <w:divBdr>
        <w:top w:val="none" w:sz="0" w:space="0" w:color="auto"/>
        <w:left w:val="none" w:sz="0" w:space="0" w:color="auto"/>
        <w:bottom w:val="none" w:sz="0" w:space="0" w:color="auto"/>
        <w:right w:val="none" w:sz="0" w:space="0" w:color="auto"/>
      </w:divBdr>
      <w:divsChild>
        <w:div w:id="1675644743">
          <w:marLeft w:val="0"/>
          <w:marRight w:val="0"/>
          <w:marTop w:val="0"/>
          <w:marBottom w:val="0"/>
          <w:divBdr>
            <w:top w:val="none" w:sz="0" w:space="0" w:color="auto"/>
            <w:left w:val="none" w:sz="0" w:space="0" w:color="auto"/>
            <w:bottom w:val="none" w:sz="0" w:space="0" w:color="auto"/>
            <w:right w:val="none" w:sz="0" w:space="0" w:color="auto"/>
          </w:divBdr>
          <w:divsChild>
            <w:div w:id="6141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Templates\Docs\CB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4EA8-ADA1-41CB-9B51-24395A0E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CBD.dot</Template>
  <TotalTime>0</TotalTime>
  <Pages>9</Pages>
  <Words>2945</Words>
  <Characters>16788</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19694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SCBD</cp:lastModifiedBy>
  <cp:revision>2</cp:revision>
  <cp:lastPrinted>2015-01-21T15:47:00Z</cp:lastPrinted>
  <dcterms:created xsi:type="dcterms:W3CDTF">2015-07-28T20:10:00Z</dcterms:created>
  <dcterms:modified xsi:type="dcterms:W3CDTF">2015-07-28T20:10:00Z</dcterms:modified>
</cp:coreProperties>
</file>