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2941"/>
        <w:gridCol w:w="2941"/>
      </w:tblGrid>
      <w:tr w:rsidR="00011541" w:rsidRPr="00715A9B" w:rsidTr="0002067F">
        <w:tc>
          <w:tcPr>
            <w:tcW w:w="8856" w:type="dxa"/>
            <w:gridSpan w:val="3"/>
            <w:shd w:val="clear" w:color="auto" w:fill="auto"/>
          </w:tcPr>
          <w:p w:rsidR="00011541" w:rsidRPr="00715A9B" w:rsidRDefault="00011541" w:rsidP="00715A9B">
            <w:pPr>
              <w:jc w:val="center"/>
              <w:rPr>
                <w:rFonts w:ascii="Tahoma" w:hAnsi="Tahoma" w:cs="Tahoma"/>
                <w:b/>
                <w:sz w:val="24"/>
                <w:szCs w:val="24"/>
              </w:rPr>
            </w:pPr>
            <w:r w:rsidRPr="00715A9B">
              <w:rPr>
                <w:rFonts w:ascii="Tahoma" w:hAnsi="Tahoma" w:cs="Tahoma"/>
                <w:b/>
                <w:sz w:val="24"/>
                <w:szCs w:val="24"/>
              </w:rPr>
              <w:t>Theme: 15</w:t>
            </w:r>
            <w:r w:rsidRPr="00715A9B">
              <w:rPr>
                <w:rFonts w:ascii="Tahoma" w:hAnsi="Tahoma" w:cs="Tahoma"/>
                <w:b/>
                <w:sz w:val="24"/>
                <w:szCs w:val="24"/>
                <w:vertAlign w:val="superscript"/>
              </w:rPr>
              <w:t>th</w:t>
            </w:r>
            <w:r w:rsidRPr="00715A9B">
              <w:rPr>
                <w:rFonts w:ascii="Tahoma" w:hAnsi="Tahoma" w:cs="Tahoma"/>
                <w:b/>
                <w:sz w:val="24"/>
                <w:szCs w:val="24"/>
              </w:rPr>
              <w:t xml:space="preserve"> anniversary of the entry into force of the Cartagena Protocol &amp; the entry into force of the Supplementary Protocol on Liability and Redress</w:t>
            </w:r>
          </w:p>
        </w:tc>
      </w:tr>
      <w:tr w:rsidR="00CF7EDE" w:rsidRPr="00715A9B" w:rsidTr="0002067F">
        <w:tc>
          <w:tcPr>
            <w:tcW w:w="2974" w:type="dxa"/>
            <w:shd w:val="clear" w:color="auto" w:fill="auto"/>
          </w:tcPr>
          <w:p w:rsidR="00184B3B" w:rsidRPr="00715A9B" w:rsidRDefault="006567DE" w:rsidP="00184B3B">
            <w:pPr>
              <w:rPr>
                <w:rFonts w:ascii="Tahoma" w:hAnsi="Tahoma" w:cs="Tahoma"/>
                <w:sz w:val="24"/>
                <w:szCs w:val="24"/>
              </w:rPr>
            </w:pPr>
            <w:r w:rsidRPr="00715A9B">
              <w:rPr>
                <w:rFonts w:ascii="Tahoma" w:hAnsi="Tahoma" w:cs="Tahoma"/>
                <w:b/>
                <w:sz w:val="24"/>
                <w:szCs w:val="24"/>
              </w:rPr>
              <w:t>Target audience</w:t>
            </w:r>
            <w:r w:rsidR="00184B3B" w:rsidRPr="00715A9B">
              <w:rPr>
                <w:rFonts w:ascii="Tahoma" w:hAnsi="Tahoma" w:cs="Tahoma"/>
                <w:sz w:val="24"/>
                <w:szCs w:val="24"/>
              </w:rPr>
              <w:t xml:space="preserve">: </w:t>
            </w:r>
            <w:r w:rsidR="00184B3B" w:rsidRPr="00715A9B">
              <w:rPr>
                <w:rFonts w:ascii="Tahoma" w:hAnsi="Tahoma" w:cs="Tahoma"/>
                <w:sz w:val="24"/>
                <w:szCs w:val="24"/>
              </w:rPr>
              <w:t>Civil Society Organizations</w:t>
            </w:r>
            <w:r w:rsidRPr="00715A9B">
              <w:rPr>
                <w:rFonts w:ascii="Tahoma" w:hAnsi="Tahoma" w:cs="Tahoma"/>
                <w:sz w:val="24"/>
                <w:szCs w:val="24"/>
              </w:rPr>
              <w:t>/Groups</w:t>
            </w:r>
            <w:r w:rsidR="0059582B" w:rsidRPr="00715A9B">
              <w:rPr>
                <w:rFonts w:ascii="Tahoma" w:hAnsi="Tahoma" w:cs="Tahoma"/>
                <w:sz w:val="24"/>
                <w:szCs w:val="24"/>
              </w:rPr>
              <w:t xml:space="preserve"> and relevant regulatory Agencies</w:t>
            </w:r>
            <w:r w:rsidR="00184B3B" w:rsidRPr="00715A9B">
              <w:rPr>
                <w:rFonts w:ascii="Tahoma" w:hAnsi="Tahoma" w:cs="Tahoma"/>
                <w:sz w:val="24"/>
                <w:szCs w:val="24"/>
              </w:rPr>
              <w:t xml:space="preserve">. </w:t>
            </w:r>
            <w:r w:rsidR="00184B3B" w:rsidRPr="00715A9B">
              <w:rPr>
                <w:rFonts w:ascii="Tahoma" w:hAnsi="Tahoma" w:cs="Tahoma"/>
                <w:sz w:val="24"/>
                <w:szCs w:val="24"/>
              </w:rPr>
              <w:t xml:space="preserve">The rationale </w:t>
            </w:r>
            <w:r w:rsidR="00C32A5C" w:rsidRPr="00715A9B">
              <w:rPr>
                <w:rFonts w:ascii="Tahoma" w:hAnsi="Tahoma" w:cs="Tahoma"/>
                <w:sz w:val="24"/>
                <w:szCs w:val="24"/>
              </w:rPr>
              <w:t>behind the target audience is</w:t>
            </w:r>
            <w:r w:rsidRPr="00715A9B">
              <w:rPr>
                <w:rFonts w:ascii="Tahoma" w:hAnsi="Tahoma" w:cs="Tahoma"/>
                <w:sz w:val="24"/>
                <w:szCs w:val="24"/>
              </w:rPr>
              <w:t xml:space="preserve"> due to the proximity of these Organizations to the grass</w:t>
            </w:r>
            <w:r w:rsidR="002708CF" w:rsidRPr="00715A9B">
              <w:rPr>
                <w:rFonts w:ascii="Tahoma" w:hAnsi="Tahoma" w:cs="Tahoma"/>
                <w:sz w:val="24"/>
                <w:szCs w:val="24"/>
              </w:rPr>
              <w:t xml:space="preserve"> </w:t>
            </w:r>
            <w:r w:rsidRPr="00715A9B">
              <w:rPr>
                <w:rFonts w:ascii="Tahoma" w:hAnsi="Tahoma" w:cs="Tahoma"/>
                <w:sz w:val="24"/>
                <w:szCs w:val="24"/>
              </w:rPr>
              <w:t>root an</w:t>
            </w:r>
            <w:r w:rsidR="0064769C">
              <w:rPr>
                <w:rFonts w:ascii="Tahoma" w:hAnsi="Tahoma" w:cs="Tahoma"/>
                <w:sz w:val="24"/>
                <w:szCs w:val="24"/>
              </w:rPr>
              <w:t>d the influx of flawed information</w:t>
            </w:r>
            <w:r w:rsidRPr="00715A9B">
              <w:rPr>
                <w:rFonts w:ascii="Tahoma" w:hAnsi="Tahoma" w:cs="Tahoma"/>
                <w:sz w:val="24"/>
                <w:szCs w:val="24"/>
              </w:rPr>
              <w:t xml:space="preserve"> of biosafety in/to the society.</w:t>
            </w:r>
            <w:r w:rsidR="0059582B" w:rsidRPr="00715A9B">
              <w:rPr>
                <w:rFonts w:ascii="Tahoma" w:hAnsi="Tahoma" w:cs="Tahoma"/>
                <w:sz w:val="24"/>
                <w:szCs w:val="24"/>
              </w:rPr>
              <w:t xml:space="preserve"> Most regulatory Agencies on the contrary do not understand</w:t>
            </w:r>
            <w:r w:rsidR="006323ED" w:rsidRPr="00715A9B">
              <w:rPr>
                <w:rFonts w:ascii="Tahoma" w:hAnsi="Tahoma" w:cs="Tahoma"/>
                <w:sz w:val="24"/>
                <w:szCs w:val="24"/>
              </w:rPr>
              <w:t xml:space="preserve"> what biosafety issues are and the regulatory perspective.</w:t>
            </w:r>
          </w:p>
          <w:p w:rsidR="00011541" w:rsidRPr="00715A9B" w:rsidRDefault="00184B3B" w:rsidP="0002067F">
            <w:pPr>
              <w:rPr>
                <w:rFonts w:ascii="Tahoma" w:hAnsi="Tahoma" w:cs="Tahoma"/>
                <w:sz w:val="24"/>
                <w:szCs w:val="24"/>
              </w:rPr>
            </w:pPr>
            <w:r w:rsidRPr="00715A9B">
              <w:rPr>
                <w:rFonts w:ascii="Tahoma" w:hAnsi="Tahoma" w:cs="Tahoma"/>
                <w:sz w:val="24"/>
                <w:szCs w:val="24"/>
              </w:rPr>
              <w:t xml:space="preserve"> </w:t>
            </w:r>
          </w:p>
        </w:tc>
        <w:tc>
          <w:tcPr>
            <w:tcW w:w="2941" w:type="dxa"/>
            <w:shd w:val="clear" w:color="auto" w:fill="auto"/>
          </w:tcPr>
          <w:p w:rsidR="00AD4F13" w:rsidRDefault="00011541" w:rsidP="0002067F">
            <w:pPr>
              <w:rPr>
                <w:rFonts w:ascii="Tahoma" w:hAnsi="Tahoma" w:cs="Tahoma"/>
                <w:sz w:val="24"/>
                <w:szCs w:val="24"/>
              </w:rPr>
            </w:pPr>
            <w:r w:rsidRPr="00AD4F13">
              <w:rPr>
                <w:rFonts w:ascii="Tahoma" w:hAnsi="Tahoma" w:cs="Tahoma"/>
                <w:b/>
                <w:sz w:val="24"/>
                <w:szCs w:val="24"/>
              </w:rPr>
              <w:t>Target audience</w:t>
            </w:r>
            <w:r w:rsidR="00AD4F13">
              <w:rPr>
                <w:rFonts w:ascii="Tahoma" w:hAnsi="Tahoma" w:cs="Tahoma"/>
                <w:sz w:val="24"/>
                <w:szCs w:val="24"/>
              </w:rPr>
              <w:t>:</w:t>
            </w:r>
          </w:p>
          <w:p w:rsidR="00011541" w:rsidRPr="00715A9B" w:rsidRDefault="00AD4F13" w:rsidP="00AD4F13">
            <w:pPr>
              <w:rPr>
                <w:rFonts w:ascii="Tahoma" w:hAnsi="Tahoma" w:cs="Tahoma"/>
                <w:sz w:val="24"/>
                <w:szCs w:val="24"/>
              </w:rPr>
            </w:pPr>
            <w:r>
              <w:rPr>
                <w:rFonts w:ascii="Tahoma" w:hAnsi="Tahoma" w:cs="Tahoma"/>
                <w:sz w:val="24"/>
                <w:szCs w:val="24"/>
              </w:rPr>
              <w:t xml:space="preserve">University lecturers, households </w:t>
            </w:r>
            <w:r w:rsidR="00011541" w:rsidRPr="00715A9B">
              <w:rPr>
                <w:rFonts w:ascii="Tahoma" w:hAnsi="Tahoma" w:cs="Tahoma"/>
                <w:sz w:val="24"/>
                <w:szCs w:val="24"/>
              </w:rPr>
              <w:t xml:space="preserve"> and </w:t>
            </w:r>
            <w:r>
              <w:rPr>
                <w:rFonts w:ascii="Tahoma" w:hAnsi="Tahoma" w:cs="Tahoma"/>
                <w:sz w:val="24"/>
                <w:szCs w:val="24"/>
              </w:rPr>
              <w:t>students.</w:t>
            </w:r>
          </w:p>
        </w:tc>
        <w:tc>
          <w:tcPr>
            <w:tcW w:w="2941" w:type="dxa"/>
            <w:shd w:val="clear" w:color="auto" w:fill="auto"/>
          </w:tcPr>
          <w:p w:rsidR="00011541" w:rsidRPr="00715A9B" w:rsidRDefault="00011541" w:rsidP="0002067F">
            <w:pPr>
              <w:rPr>
                <w:rFonts w:ascii="Tahoma" w:hAnsi="Tahoma" w:cs="Tahoma"/>
                <w:sz w:val="24"/>
                <w:szCs w:val="24"/>
              </w:rPr>
            </w:pPr>
            <w:r w:rsidRPr="00715A9B">
              <w:rPr>
                <w:rFonts w:ascii="Tahoma" w:hAnsi="Tahoma" w:cs="Tahoma"/>
                <w:b/>
                <w:sz w:val="24"/>
                <w:szCs w:val="24"/>
              </w:rPr>
              <w:t>Target audience</w:t>
            </w:r>
            <w:r w:rsidR="00CF7EDE" w:rsidRPr="00715A9B">
              <w:rPr>
                <w:rFonts w:ascii="Tahoma" w:hAnsi="Tahoma" w:cs="Tahoma"/>
                <w:sz w:val="24"/>
                <w:szCs w:val="24"/>
              </w:rPr>
              <w:t>: Radio presenters</w:t>
            </w:r>
            <w:r w:rsidR="001801D2" w:rsidRPr="00715A9B">
              <w:rPr>
                <w:rFonts w:ascii="Tahoma" w:hAnsi="Tahoma" w:cs="Tahoma"/>
                <w:sz w:val="24"/>
                <w:szCs w:val="24"/>
              </w:rPr>
              <w:t>, television programme</w:t>
            </w:r>
            <w:r w:rsidR="0059582B" w:rsidRPr="00715A9B">
              <w:rPr>
                <w:rFonts w:ascii="Tahoma" w:hAnsi="Tahoma" w:cs="Tahoma"/>
                <w:sz w:val="24"/>
                <w:szCs w:val="24"/>
              </w:rPr>
              <w:t xml:space="preserve"> analy</w:t>
            </w:r>
            <w:r w:rsidR="001801D2" w:rsidRPr="00715A9B">
              <w:rPr>
                <w:rFonts w:ascii="Tahoma" w:hAnsi="Tahoma" w:cs="Tahoma"/>
                <w:sz w:val="24"/>
                <w:szCs w:val="24"/>
              </w:rPr>
              <w:t>sts journalists, bloggers</w:t>
            </w:r>
            <w:r w:rsidRPr="00715A9B">
              <w:rPr>
                <w:rFonts w:ascii="Tahoma" w:hAnsi="Tahoma" w:cs="Tahoma"/>
                <w:sz w:val="24"/>
                <w:szCs w:val="24"/>
              </w:rPr>
              <w:t xml:space="preserve"> and </w:t>
            </w:r>
            <w:r w:rsidR="00CF7EDE" w:rsidRPr="00715A9B">
              <w:rPr>
                <w:rFonts w:ascii="Tahoma" w:hAnsi="Tahoma" w:cs="Tahoma"/>
                <w:sz w:val="24"/>
                <w:szCs w:val="24"/>
              </w:rPr>
              <w:t xml:space="preserve">other social media managers. The rationale behind </w:t>
            </w:r>
            <w:r w:rsidR="0059582B" w:rsidRPr="00715A9B">
              <w:rPr>
                <w:rFonts w:ascii="Tahoma" w:hAnsi="Tahoma" w:cs="Tahoma"/>
                <w:sz w:val="24"/>
                <w:szCs w:val="24"/>
              </w:rPr>
              <w:t>the target audience is that information spreads faster across quarters through the media.</w:t>
            </w:r>
          </w:p>
          <w:p w:rsidR="002708CF" w:rsidRPr="00715A9B" w:rsidRDefault="002708CF" w:rsidP="002708CF">
            <w:pPr>
              <w:rPr>
                <w:rFonts w:ascii="Tahoma" w:hAnsi="Tahoma" w:cs="Tahoma"/>
                <w:sz w:val="24"/>
                <w:szCs w:val="24"/>
              </w:rPr>
            </w:pPr>
          </w:p>
        </w:tc>
      </w:tr>
      <w:tr w:rsidR="00CF7EDE" w:rsidRPr="00715A9B" w:rsidTr="0002067F">
        <w:tc>
          <w:tcPr>
            <w:tcW w:w="2974" w:type="dxa"/>
            <w:shd w:val="clear" w:color="auto" w:fill="auto"/>
          </w:tcPr>
          <w:p w:rsidR="00011541" w:rsidRPr="00715A9B" w:rsidRDefault="00011541" w:rsidP="0002067F">
            <w:pPr>
              <w:rPr>
                <w:rFonts w:ascii="Tahoma" w:hAnsi="Tahoma" w:cs="Tahoma"/>
                <w:sz w:val="24"/>
                <w:szCs w:val="24"/>
              </w:rPr>
            </w:pPr>
            <w:r w:rsidRPr="00715A9B">
              <w:rPr>
                <w:rFonts w:ascii="Tahoma" w:hAnsi="Tahoma" w:cs="Tahoma"/>
                <w:sz w:val="24"/>
                <w:szCs w:val="24"/>
              </w:rPr>
              <w:t>Message 1</w:t>
            </w:r>
          </w:p>
          <w:p w:rsidR="005E12A7" w:rsidRPr="00715A9B" w:rsidRDefault="005E12A7" w:rsidP="005E12A7">
            <w:pPr>
              <w:rPr>
                <w:rFonts w:ascii="Tahoma" w:hAnsi="Tahoma" w:cs="Tahoma"/>
                <w:sz w:val="24"/>
                <w:szCs w:val="24"/>
              </w:rPr>
            </w:pPr>
            <w:r w:rsidRPr="00715A9B">
              <w:rPr>
                <w:rFonts w:ascii="Tahoma" w:hAnsi="Tahoma" w:cs="Tahoma"/>
                <w:sz w:val="24"/>
                <w:szCs w:val="24"/>
              </w:rPr>
              <w:t>Nigeria</w:t>
            </w:r>
            <w:r>
              <w:rPr>
                <w:rFonts w:ascii="Tahoma" w:hAnsi="Tahoma" w:cs="Tahoma"/>
                <w:sz w:val="24"/>
                <w:szCs w:val="24"/>
              </w:rPr>
              <w:t xml:space="preserve">’s </w:t>
            </w:r>
            <w:r w:rsidRPr="00715A9B">
              <w:rPr>
                <w:rFonts w:ascii="Tahoma" w:hAnsi="Tahoma" w:cs="Tahoma"/>
                <w:sz w:val="24"/>
                <w:szCs w:val="24"/>
              </w:rPr>
              <w:t xml:space="preserve">authority in the regulation of modern </w:t>
            </w:r>
            <w:r w:rsidRPr="00715A9B">
              <w:rPr>
                <w:rFonts w:ascii="Tahoma" w:hAnsi="Tahoma" w:cs="Tahoma"/>
                <w:sz w:val="24"/>
                <w:szCs w:val="24"/>
              </w:rPr>
              <w:lastRenderedPageBreak/>
              <w:t>biotechnology practices and products, have since inception been faced with deranging controversies. Individuals and groups who think they have every knowledge about the technology have published write-ups and held fora at the discredit of the Agency. They have continually fed Nigerians with contradictory/flawed details.</w:t>
            </w:r>
          </w:p>
          <w:p w:rsidR="00C32A5C" w:rsidRPr="00715A9B" w:rsidRDefault="00C32A5C" w:rsidP="00C32A5C">
            <w:pPr>
              <w:rPr>
                <w:rFonts w:ascii="Tahoma" w:hAnsi="Tahoma" w:cs="Tahoma"/>
                <w:sz w:val="24"/>
                <w:szCs w:val="24"/>
              </w:rPr>
            </w:pPr>
          </w:p>
          <w:p w:rsidR="00011541" w:rsidRPr="00715A9B" w:rsidRDefault="00011541" w:rsidP="0002067F">
            <w:pPr>
              <w:rPr>
                <w:rFonts w:ascii="Tahoma" w:hAnsi="Tahoma" w:cs="Tahoma"/>
                <w:sz w:val="24"/>
                <w:szCs w:val="24"/>
              </w:rPr>
            </w:pPr>
          </w:p>
          <w:p w:rsidR="00011541" w:rsidRPr="00715A9B" w:rsidRDefault="00011541" w:rsidP="0002067F">
            <w:pPr>
              <w:rPr>
                <w:rFonts w:ascii="Tahoma" w:hAnsi="Tahoma" w:cs="Tahoma"/>
                <w:sz w:val="24"/>
                <w:szCs w:val="24"/>
              </w:rPr>
            </w:pPr>
          </w:p>
        </w:tc>
        <w:tc>
          <w:tcPr>
            <w:tcW w:w="2941" w:type="dxa"/>
            <w:shd w:val="clear" w:color="auto" w:fill="auto"/>
          </w:tcPr>
          <w:p w:rsidR="00C829ED" w:rsidRDefault="00011541" w:rsidP="00715A9B">
            <w:pPr>
              <w:rPr>
                <w:rFonts w:ascii="Tahoma" w:hAnsi="Tahoma" w:cs="Tahoma"/>
                <w:sz w:val="24"/>
                <w:szCs w:val="24"/>
              </w:rPr>
            </w:pPr>
            <w:r w:rsidRPr="00715A9B">
              <w:rPr>
                <w:rFonts w:ascii="Tahoma" w:hAnsi="Tahoma" w:cs="Tahoma"/>
                <w:sz w:val="24"/>
                <w:szCs w:val="24"/>
              </w:rPr>
              <w:lastRenderedPageBreak/>
              <w:t>Message 2</w:t>
            </w:r>
          </w:p>
          <w:p w:rsidR="00715A9B" w:rsidRDefault="00611180" w:rsidP="00715A9B">
            <w:pPr>
              <w:rPr>
                <w:rFonts w:ascii="Tahoma" w:hAnsi="Tahoma" w:cs="Tahoma"/>
                <w:sz w:val="24"/>
                <w:szCs w:val="24"/>
              </w:rPr>
            </w:pPr>
            <w:r>
              <w:rPr>
                <w:rFonts w:ascii="Tahoma" w:hAnsi="Tahoma" w:cs="Tahoma"/>
                <w:sz w:val="24"/>
                <w:szCs w:val="24"/>
              </w:rPr>
              <w:lastRenderedPageBreak/>
              <w:t>Constant t</w:t>
            </w:r>
            <w:r w:rsidR="00715A9B" w:rsidRPr="00715A9B">
              <w:rPr>
                <w:rFonts w:ascii="Tahoma" w:hAnsi="Tahoma" w:cs="Tahoma"/>
                <w:sz w:val="24"/>
                <w:szCs w:val="24"/>
              </w:rPr>
              <w:t>raining of students from across Nigerian universities.</w:t>
            </w:r>
          </w:p>
          <w:p w:rsidR="00715A9B" w:rsidRPr="00715A9B" w:rsidRDefault="00715A9B" w:rsidP="00715A9B">
            <w:pPr>
              <w:rPr>
                <w:rFonts w:ascii="Tahoma" w:hAnsi="Tahoma" w:cs="Tahoma"/>
                <w:sz w:val="24"/>
                <w:szCs w:val="24"/>
              </w:rPr>
            </w:pPr>
          </w:p>
          <w:p w:rsidR="00011541" w:rsidRPr="00715A9B" w:rsidRDefault="00011541" w:rsidP="00011541">
            <w:pPr>
              <w:rPr>
                <w:rFonts w:ascii="Tahoma" w:hAnsi="Tahoma" w:cs="Tahoma"/>
                <w:sz w:val="24"/>
                <w:szCs w:val="24"/>
              </w:rPr>
            </w:pPr>
          </w:p>
        </w:tc>
        <w:tc>
          <w:tcPr>
            <w:tcW w:w="2941" w:type="dxa"/>
            <w:shd w:val="clear" w:color="auto" w:fill="auto"/>
          </w:tcPr>
          <w:p w:rsidR="00011541" w:rsidRPr="00715A9B" w:rsidRDefault="00011541" w:rsidP="0002067F">
            <w:pPr>
              <w:rPr>
                <w:rFonts w:ascii="Tahoma" w:hAnsi="Tahoma" w:cs="Tahoma"/>
                <w:sz w:val="24"/>
                <w:szCs w:val="24"/>
              </w:rPr>
            </w:pPr>
            <w:r w:rsidRPr="00715A9B">
              <w:rPr>
                <w:rFonts w:ascii="Tahoma" w:hAnsi="Tahoma" w:cs="Tahoma"/>
                <w:sz w:val="24"/>
                <w:szCs w:val="24"/>
              </w:rPr>
              <w:lastRenderedPageBreak/>
              <w:t>Message 3</w:t>
            </w:r>
          </w:p>
          <w:p w:rsidR="001801D2" w:rsidRPr="00715A9B" w:rsidRDefault="001801D2" w:rsidP="001801D2">
            <w:pPr>
              <w:rPr>
                <w:rFonts w:ascii="Tahoma" w:hAnsi="Tahoma" w:cs="Tahoma"/>
                <w:sz w:val="24"/>
                <w:szCs w:val="24"/>
              </w:rPr>
            </w:pPr>
            <w:r w:rsidRPr="00715A9B">
              <w:rPr>
                <w:rFonts w:ascii="Tahoma" w:hAnsi="Tahoma" w:cs="Tahoma"/>
                <w:sz w:val="24"/>
                <w:szCs w:val="24"/>
              </w:rPr>
              <w:t xml:space="preserve">Whatever negative information one has is </w:t>
            </w:r>
            <w:r w:rsidRPr="00715A9B">
              <w:rPr>
                <w:rFonts w:ascii="Tahoma" w:hAnsi="Tahoma" w:cs="Tahoma"/>
                <w:sz w:val="24"/>
                <w:szCs w:val="24"/>
              </w:rPr>
              <w:lastRenderedPageBreak/>
              <w:t>mostly from the media. Therefore, the Agency don’t just produce jingles, publish articles or use social media platforms to disseminate information, it also invites media personnel for training on biosafety matters.</w:t>
            </w:r>
          </w:p>
          <w:p w:rsidR="00011541" w:rsidRPr="00715A9B" w:rsidRDefault="00011541" w:rsidP="00011541">
            <w:pPr>
              <w:rPr>
                <w:rFonts w:ascii="Tahoma" w:hAnsi="Tahoma" w:cs="Tahoma"/>
                <w:sz w:val="24"/>
                <w:szCs w:val="24"/>
              </w:rPr>
            </w:pPr>
          </w:p>
        </w:tc>
      </w:tr>
      <w:tr w:rsidR="00CF7EDE" w:rsidRPr="00715A9B" w:rsidTr="0002067F">
        <w:tc>
          <w:tcPr>
            <w:tcW w:w="2974" w:type="dxa"/>
            <w:shd w:val="clear" w:color="auto" w:fill="auto"/>
          </w:tcPr>
          <w:p w:rsidR="00011541" w:rsidRDefault="00011541" w:rsidP="0002067F">
            <w:pPr>
              <w:rPr>
                <w:rFonts w:ascii="Tahoma" w:hAnsi="Tahoma" w:cs="Tahoma"/>
                <w:sz w:val="24"/>
                <w:szCs w:val="24"/>
              </w:rPr>
            </w:pPr>
            <w:r w:rsidRPr="00715A9B">
              <w:rPr>
                <w:rFonts w:ascii="Tahoma" w:hAnsi="Tahoma" w:cs="Tahoma"/>
                <w:sz w:val="24"/>
                <w:szCs w:val="24"/>
              </w:rPr>
              <w:lastRenderedPageBreak/>
              <w:t>Submessage 1.1</w:t>
            </w:r>
            <w:r w:rsidR="005E12A7">
              <w:rPr>
                <w:rFonts w:ascii="Tahoma" w:hAnsi="Tahoma" w:cs="Tahoma"/>
                <w:sz w:val="24"/>
                <w:szCs w:val="24"/>
              </w:rPr>
              <w:t xml:space="preserve">  </w:t>
            </w:r>
          </w:p>
          <w:p w:rsidR="005E12A7" w:rsidRPr="00BA29B2" w:rsidRDefault="005E12A7" w:rsidP="005E12A7">
            <w:pPr>
              <w:rPr>
                <w:rFonts w:ascii="Tahoma" w:hAnsi="Tahoma" w:cs="Tahoma"/>
                <w:sz w:val="24"/>
                <w:szCs w:val="24"/>
              </w:rPr>
            </w:pPr>
            <w:r w:rsidRPr="00BA29B2">
              <w:rPr>
                <w:rFonts w:ascii="Tahoma" w:hAnsi="Tahoma" w:cs="Tahoma"/>
                <w:sz w:val="24"/>
                <w:szCs w:val="24"/>
              </w:rPr>
              <w:t>The Agency frequently organises</w:t>
            </w:r>
            <w:r w:rsidR="008F2CB4">
              <w:rPr>
                <w:rFonts w:ascii="Tahoma" w:hAnsi="Tahoma" w:cs="Tahoma"/>
                <w:sz w:val="24"/>
                <w:szCs w:val="24"/>
              </w:rPr>
              <w:t xml:space="preserve"> and attends</w:t>
            </w:r>
            <w:r w:rsidRPr="00BA29B2">
              <w:rPr>
                <w:rFonts w:ascii="Tahoma" w:hAnsi="Tahoma" w:cs="Tahoma"/>
                <w:sz w:val="24"/>
                <w:szCs w:val="24"/>
              </w:rPr>
              <w:t xml:space="preserve"> town hall meetings to </w:t>
            </w:r>
            <w:r>
              <w:rPr>
                <w:rFonts w:ascii="Tahoma" w:hAnsi="Tahoma" w:cs="Tahoma"/>
                <w:sz w:val="24"/>
                <w:szCs w:val="24"/>
              </w:rPr>
              <w:t>reinforce its</w:t>
            </w:r>
            <w:r w:rsidRPr="00BA29B2">
              <w:rPr>
                <w:rFonts w:ascii="Tahoma" w:hAnsi="Tahoma" w:cs="Tahoma"/>
                <w:sz w:val="24"/>
                <w:szCs w:val="24"/>
              </w:rPr>
              <w:t xml:space="preserve"> position as strictly a regulatory body and not for or against </w:t>
            </w:r>
            <w:r>
              <w:rPr>
                <w:rFonts w:ascii="Tahoma" w:hAnsi="Tahoma" w:cs="Tahoma"/>
                <w:sz w:val="24"/>
                <w:szCs w:val="24"/>
              </w:rPr>
              <w:t>Biotechnology as most</w:t>
            </w:r>
            <w:r w:rsidRPr="00BA29B2">
              <w:rPr>
                <w:rFonts w:ascii="Tahoma" w:hAnsi="Tahoma" w:cs="Tahoma"/>
                <w:sz w:val="24"/>
                <w:szCs w:val="24"/>
              </w:rPr>
              <w:t xml:space="preserve"> </w:t>
            </w:r>
            <w:r w:rsidRPr="00BA29B2">
              <w:rPr>
                <w:rFonts w:ascii="Tahoma" w:hAnsi="Tahoma" w:cs="Tahoma"/>
                <w:sz w:val="24"/>
                <w:szCs w:val="24"/>
              </w:rPr>
              <w:lastRenderedPageBreak/>
              <w:t>may have heard from Anti-GMO groups</w:t>
            </w:r>
            <w:r>
              <w:rPr>
                <w:rFonts w:ascii="Tahoma" w:hAnsi="Tahoma" w:cs="Tahoma"/>
                <w:sz w:val="24"/>
                <w:szCs w:val="24"/>
              </w:rPr>
              <w:t>.</w:t>
            </w:r>
          </w:p>
          <w:p w:rsidR="005E12A7" w:rsidRPr="00715A9B" w:rsidRDefault="005E12A7" w:rsidP="0002067F">
            <w:pPr>
              <w:rPr>
                <w:rFonts w:ascii="Tahoma" w:hAnsi="Tahoma" w:cs="Tahoma"/>
                <w:sz w:val="24"/>
                <w:szCs w:val="24"/>
              </w:rPr>
            </w:pPr>
          </w:p>
          <w:p w:rsidR="00011541" w:rsidRPr="00715A9B" w:rsidRDefault="00011541" w:rsidP="0002067F">
            <w:pPr>
              <w:rPr>
                <w:rFonts w:ascii="Tahoma" w:hAnsi="Tahoma" w:cs="Tahoma"/>
                <w:sz w:val="24"/>
                <w:szCs w:val="24"/>
              </w:rPr>
            </w:pPr>
          </w:p>
          <w:p w:rsidR="00011541" w:rsidRPr="00715A9B" w:rsidRDefault="00011541" w:rsidP="0002067F">
            <w:pPr>
              <w:rPr>
                <w:rFonts w:ascii="Tahoma" w:hAnsi="Tahoma" w:cs="Tahoma"/>
                <w:sz w:val="24"/>
                <w:szCs w:val="24"/>
              </w:rPr>
            </w:pPr>
          </w:p>
        </w:tc>
        <w:tc>
          <w:tcPr>
            <w:tcW w:w="2941" w:type="dxa"/>
            <w:shd w:val="clear" w:color="auto" w:fill="auto"/>
          </w:tcPr>
          <w:p w:rsidR="00011541" w:rsidRPr="00715A9B" w:rsidRDefault="00011541" w:rsidP="0002067F">
            <w:pPr>
              <w:rPr>
                <w:rFonts w:ascii="Tahoma" w:hAnsi="Tahoma" w:cs="Tahoma"/>
                <w:sz w:val="24"/>
                <w:szCs w:val="24"/>
              </w:rPr>
            </w:pPr>
            <w:r w:rsidRPr="00715A9B">
              <w:rPr>
                <w:rFonts w:ascii="Tahoma" w:hAnsi="Tahoma" w:cs="Tahoma"/>
                <w:sz w:val="24"/>
                <w:szCs w:val="24"/>
              </w:rPr>
              <w:lastRenderedPageBreak/>
              <w:t>Submessage 2.1</w:t>
            </w:r>
          </w:p>
          <w:p w:rsidR="002708CF" w:rsidRPr="00715A9B" w:rsidRDefault="00715A9B" w:rsidP="002708CF">
            <w:pPr>
              <w:rPr>
                <w:rFonts w:ascii="Tahoma" w:hAnsi="Tahoma" w:cs="Tahoma"/>
                <w:sz w:val="24"/>
                <w:szCs w:val="24"/>
              </w:rPr>
            </w:pPr>
            <w:r w:rsidRPr="00715A9B">
              <w:rPr>
                <w:rFonts w:ascii="Tahoma" w:hAnsi="Tahoma" w:cs="Tahoma"/>
                <w:sz w:val="24"/>
                <w:szCs w:val="24"/>
              </w:rPr>
              <w:t xml:space="preserve">Most of the Lecturers in the universities even though they handle Biotechnology courses do not really have enough knowledge about it. </w:t>
            </w:r>
            <w:r w:rsidR="002708CF" w:rsidRPr="00715A9B">
              <w:rPr>
                <w:rFonts w:ascii="Tahoma" w:hAnsi="Tahoma" w:cs="Tahoma"/>
                <w:sz w:val="24"/>
                <w:szCs w:val="24"/>
              </w:rPr>
              <w:t xml:space="preserve">The </w:t>
            </w:r>
            <w:r w:rsidR="002708CF" w:rsidRPr="00715A9B">
              <w:rPr>
                <w:rFonts w:ascii="Tahoma" w:hAnsi="Tahoma" w:cs="Tahoma"/>
                <w:sz w:val="24"/>
                <w:szCs w:val="24"/>
              </w:rPr>
              <w:lastRenderedPageBreak/>
              <w:t>biosafety information is more or less centralized</w:t>
            </w:r>
            <w:r w:rsidR="008F2CB4">
              <w:rPr>
                <w:rFonts w:ascii="Tahoma" w:hAnsi="Tahoma" w:cs="Tahoma"/>
                <w:sz w:val="24"/>
                <w:szCs w:val="24"/>
              </w:rPr>
              <w:t>.</w:t>
            </w:r>
          </w:p>
          <w:p w:rsidR="00C001B8" w:rsidRPr="00715A9B" w:rsidRDefault="00C001B8" w:rsidP="00C001B8">
            <w:pPr>
              <w:rPr>
                <w:rFonts w:ascii="Tahoma" w:hAnsi="Tahoma" w:cs="Tahoma"/>
                <w:sz w:val="24"/>
                <w:szCs w:val="24"/>
              </w:rPr>
            </w:pPr>
          </w:p>
        </w:tc>
        <w:tc>
          <w:tcPr>
            <w:tcW w:w="2941" w:type="dxa"/>
            <w:shd w:val="clear" w:color="auto" w:fill="auto"/>
          </w:tcPr>
          <w:p w:rsidR="00011541" w:rsidRPr="00715A9B" w:rsidRDefault="00011541" w:rsidP="0002067F">
            <w:pPr>
              <w:rPr>
                <w:rFonts w:ascii="Tahoma" w:hAnsi="Tahoma" w:cs="Tahoma"/>
                <w:sz w:val="24"/>
                <w:szCs w:val="24"/>
              </w:rPr>
            </w:pPr>
            <w:r w:rsidRPr="00715A9B">
              <w:rPr>
                <w:rFonts w:ascii="Tahoma" w:hAnsi="Tahoma" w:cs="Tahoma"/>
                <w:sz w:val="24"/>
                <w:szCs w:val="24"/>
              </w:rPr>
              <w:lastRenderedPageBreak/>
              <w:t>Submessage 3.1</w:t>
            </w:r>
          </w:p>
          <w:p w:rsidR="00C32A5C" w:rsidRPr="00715A9B" w:rsidRDefault="001801D2" w:rsidP="00C32A5C">
            <w:pPr>
              <w:rPr>
                <w:rFonts w:ascii="Tahoma" w:hAnsi="Tahoma" w:cs="Tahoma"/>
                <w:sz w:val="24"/>
                <w:szCs w:val="24"/>
              </w:rPr>
            </w:pPr>
            <w:r w:rsidRPr="00715A9B">
              <w:rPr>
                <w:rFonts w:ascii="Tahoma" w:hAnsi="Tahoma" w:cs="Tahoma"/>
                <w:sz w:val="24"/>
                <w:szCs w:val="24"/>
              </w:rPr>
              <w:t>The Agency understands that the</w:t>
            </w:r>
            <w:r w:rsidR="00CC0A71">
              <w:rPr>
                <w:rFonts w:ascii="Tahoma" w:hAnsi="Tahoma" w:cs="Tahoma"/>
                <w:sz w:val="24"/>
                <w:szCs w:val="24"/>
              </w:rPr>
              <w:t xml:space="preserve"> media is the bedrock of</w:t>
            </w:r>
            <w:r w:rsidRPr="00715A9B">
              <w:rPr>
                <w:rFonts w:ascii="Tahoma" w:hAnsi="Tahoma" w:cs="Tahoma"/>
                <w:sz w:val="24"/>
                <w:szCs w:val="24"/>
              </w:rPr>
              <w:t xml:space="preserve"> information dissemination</w:t>
            </w:r>
            <w:r w:rsidR="00C32A5C" w:rsidRPr="00715A9B">
              <w:rPr>
                <w:rFonts w:ascii="Tahoma" w:hAnsi="Tahoma" w:cs="Tahoma"/>
                <w:sz w:val="24"/>
                <w:szCs w:val="24"/>
              </w:rPr>
              <w:t xml:space="preserve">, therefore, </w:t>
            </w:r>
            <w:r w:rsidR="00C32A5C" w:rsidRPr="00715A9B">
              <w:rPr>
                <w:rFonts w:ascii="Tahoma" w:hAnsi="Tahoma" w:cs="Tahoma"/>
                <w:sz w:val="24"/>
                <w:szCs w:val="24"/>
              </w:rPr>
              <w:t>We have had a</w:t>
            </w:r>
            <w:r w:rsidR="00C32A5C" w:rsidRPr="00715A9B">
              <w:rPr>
                <w:rFonts w:ascii="Tahoma" w:hAnsi="Tahoma" w:cs="Tahoma"/>
                <w:sz w:val="24"/>
                <w:szCs w:val="24"/>
              </w:rPr>
              <w:t xml:space="preserve">nd still </w:t>
            </w:r>
            <w:r w:rsidR="00715A9B" w:rsidRPr="00715A9B">
              <w:rPr>
                <w:rFonts w:ascii="Tahoma" w:hAnsi="Tahoma" w:cs="Tahoma"/>
                <w:sz w:val="24"/>
                <w:szCs w:val="24"/>
              </w:rPr>
              <w:t xml:space="preserve">are </w:t>
            </w:r>
            <w:r w:rsidR="00C32A5C" w:rsidRPr="00715A9B">
              <w:rPr>
                <w:rFonts w:ascii="Tahoma" w:hAnsi="Tahoma" w:cs="Tahoma"/>
                <w:sz w:val="24"/>
                <w:szCs w:val="24"/>
              </w:rPr>
              <w:t>having regular sessions</w:t>
            </w:r>
            <w:r w:rsidR="00C32A5C" w:rsidRPr="00715A9B">
              <w:rPr>
                <w:rFonts w:ascii="Tahoma" w:hAnsi="Tahoma" w:cs="Tahoma"/>
                <w:sz w:val="24"/>
                <w:szCs w:val="24"/>
              </w:rPr>
              <w:t xml:space="preserve"> with the above targeted </w:t>
            </w:r>
            <w:r w:rsidR="00C32A5C" w:rsidRPr="00715A9B">
              <w:rPr>
                <w:rFonts w:ascii="Tahoma" w:hAnsi="Tahoma" w:cs="Tahoma"/>
                <w:sz w:val="24"/>
                <w:szCs w:val="24"/>
              </w:rPr>
              <w:lastRenderedPageBreak/>
              <w:t>audience as the biosafety information is becoming clearer</w:t>
            </w:r>
            <w:r w:rsidR="00C32A5C" w:rsidRPr="00715A9B">
              <w:rPr>
                <w:rFonts w:ascii="Tahoma" w:hAnsi="Tahoma" w:cs="Tahoma"/>
                <w:sz w:val="24"/>
                <w:szCs w:val="24"/>
              </w:rPr>
              <w:t xml:space="preserve"> by the</w:t>
            </w:r>
            <w:r w:rsidR="0064769C">
              <w:rPr>
                <w:rFonts w:ascii="Tahoma" w:hAnsi="Tahoma" w:cs="Tahoma"/>
                <w:sz w:val="24"/>
                <w:szCs w:val="24"/>
              </w:rPr>
              <w:t xml:space="preserve"> day</w:t>
            </w:r>
            <w:r w:rsidR="00C32A5C" w:rsidRPr="00715A9B">
              <w:rPr>
                <w:rFonts w:ascii="Tahoma" w:hAnsi="Tahoma" w:cs="Tahoma"/>
                <w:sz w:val="24"/>
                <w:szCs w:val="24"/>
              </w:rPr>
              <w:t>.</w:t>
            </w:r>
          </w:p>
          <w:p w:rsidR="001801D2" w:rsidRPr="00715A9B" w:rsidRDefault="001801D2" w:rsidP="001801D2">
            <w:pPr>
              <w:rPr>
                <w:rFonts w:ascii="Tahoma" w:hAnsi="Tahoma" w:cs="Tahoma"/>
                <w:sz w:val="24"/>
                <w:szCs w:val="24"/>
              </w:rPr>
            </w:pPr>
          </w:p>
        </w:tc>
      </w:tr>
      <w:tr w:rsidR="00CF7EDE" w:rsidRPr="00715A9B" w:rsidTr="0002067F">
        <w:tc>
          <w:tcPr>
            <w:tcW w:w="2974" w:type="dxa"/>
            <w:shd w:val="clear" w:color="auto" w:fill="auto"/>
          </w:tcPr>
          <w:p w:rsidR="00011541" w:rsidRPr="00715A9B" w:rsidRDefault="00011541" w:rsidP="0002067F">
            <w:pPr>
              <w:rPr>
                <w:rFonts w:ascii="Tahoma" w:hAnsi="Tahoma" w:cs="Tahoma"/>
                <w:sz w:val="24"/>
                <w:szCs w:val="24"/>
              </w:rPr>
            </w:pPr>
            <w:r w:rsidRPr="00715A9B">
              <w:rPr>
                <w:rFonts w:ascii="Tahoma" w:hAnsi="Tahoma" w:cs="Tahoma"/>
                <w:sz w:val="24"/>
                <w:szCs w:val="24"/>
              </w:rPr>
              <w:lastRenderedPageBreak/>
              <w:t>Submessage 1.2</w:t>
            </w:r>
          </w:p>
          <w:p w:rsidR="00011541" w:rsidRPr="00715A9B" w:rsidRDefault="00011541" w:rsidP="00011541">
            <w:pPr>
              <w:rPr>
                <w:rFonts w:ascii="Tahoma" w:hAnsi="Tahoma" w:cs="Tahoma"/>
                <w:sz w:val="24"/>
                <w:szCs w:val="24"/>
              </w:rPr>
            </w:pPr>
            <w:r w:rsidRPr="00715A9B">
              <w:rPr>
                <w:rFonts w:ascii="Tahoma" w:hAnsi="Tahoma" w:cs="Tahoma"/>
                <w:sz w:val="24"/>
                <w:szCs w:val="24"/>
              </w:rPr>
              <w:t>With the continuous controversies bedeviling</w:t>
            </w:r>
            <w:r w:rsidR="00720ED0" w:rsidRPr="00715A9B">
              <w:rPr>
                <w:rFonts w:ascii="Tahoma" w:hAnsi="Tahoma" w:cs="Tahoma"/>
                <w:sz w:val="24"/>
                <w:szCs w:val="24"/>
              </w:rPr>
              <w:t xml:space="preserve"> the</w:t>
            </w:r>
            <w:r w:rsidRPr="00715A9B">
              <w:rPr>
                <w:rFonts w:ascii="Tahoma" w:hAnsi="Tahoma" w:cs="Tahoma"/>
                <w:sz w:val="24"/>
                <w:szCs w:val="24"/>
              </w:rPr>
              <w:t xml:space="preserve"> Agency</w:t>
            </w:r>
            <w:r w:rsidR="00C829ED">
              <w:rPr>
                <w:rFonts w:ascii="Tahoma" w:hAnsi="Tahoma" w:cs="Tahoma"/>
                <w:sz w:val="24"/>
                <w:szCs w:val="24"/>
              </w:rPr>
              <w:t>, it intensified</w:t>
            </w:r>
            <w:r w:rsidRPr="00715A9B">
              <w:rPr>
                <w:rFonts w:ascii="Tahoma" w:hAnsi="Tahoma" w:cs="Tahoma"/>
                <w:sz w:val="24"/>
                <w:szCs w:val="24"/>
              </w:rPr>
              <w:t xml:space="preserve"> efforts in sensitizing the public and especially the grassroots </w:t>
            </w:r>
            <w:r w:rsidR="00720ED0" w:rsidRPr="00715A9B">
              <w:rPr>
                <w:rFonts w:ascii="Tahoma" w:hAnsi="Tahoma" w:cs="Tahoma"/>
                <w:sz w:val="24"/>
                <w:szCs w:val="24"/>
              </w:rPr>
              <w:t>of its stand on</w:t>
            </w:r>
            <w:r w:rsidRPr="00715A9B">
              <w:rPr>
                <w:rFonts w:ascii="Tahoma" w:hAnsi="Tahoma" w:cs="Tahoma"/>
                <w:sz w:val="24"/>
                <w:szCs w:val="24"/>
              </w:rPr>
              <w:t xml:space="preserve"> modern biotechnology and its regulation</w:t>
            </w:r>
            <w:r w:rsidR="00720ED0" w:rsidRPr="00715A9B">
              <w:rPr>
                <w:rFonts w:ascii="Tahoma" w:hAnsi="Tahoma" w:cs="Tahoma"/>
                <w:sz w:val="24"/>
                <w:szCs w:val="24"/>
              </w:rPr>
              <w:t>. The</w:t>
            </w:r>
            <w:r w:rsidR="00AD4F13">
              <w:rPr>
                <w:rFonts w:ascii="Tahoma" w:hAnsi="Tahoma" w:cs="Tahoma"/>
                <w:sz w:val="24"/>
                <w:szCs w:val="24"/>
              </w:rPr>
              <w:t>se fora provide</w:t>
            </w:r>
            <w:r w:rsidR="00720ED0" w:rsidRPr="00715A9B">
              <w:rPr>
                <w:rFonts w:ascii="Tahoma" w:hAnsi="Tahoma" w:cs="Tahoma"/>
                <w:sz w:val="24"/>
                <w:szCs w:val="24"/>
              </w:rPr>
              <w:t xml:space="preserve"> </w:t>
            </w:r>
            <w:r w:rsidRPr="00715A9B">
              <w:rPr>
                <w:rFonts w:ascii="Tahoma" w:hAnsi="Tahoma" w:cs="Tahoma"/>
                <w:sz w:val="24"/>
                <w:szCs w:val="24"/>
              </w:rPr>
              <w:t xml:space="preserve">the Agency with the opportunity </w:t>
            </w:r>
            <w:r w:rsidR="00275BD1" w:rsidRPr="00715A9B">
              <w:rPr>
                <w:rFonts w:ascii="Tahoma" w:hAnsi="Tahoma" w:cs="Tahoma"/>
                <w:sz w:val="24"/>
                <w:szCs w:val="24"/>
              </w:rPr>
              <w:t>of giving</w:t>
            </w:r>
            <w:r w:rsidRPr="00715A9B">
              <w:rPr>
                <w:rFonts w:ascii="Tahoma" w:hAnsi="Tahoma" w:cs="Tahoma"/>
                <w:sz w:val="24"/>
                <w:szCs w:val="24"/>
              </w:rPr>
              <w:t xml:space="preserve"> insight on the enormous benefits inherent in modern biotechnology and consequently correct the misconceptions</w:t>
            </w:r>
            <w:r w:rsidR="00AD4F13">
              <w:rPr>
                <w:rFonts w:ascii="Tahoma" w:hAnsi="Tahoma" w:cs="Tahoma"/>
                <w:sz w:val="24"/>
                <w:szCs w:val="24"/>
              </w:rPr>
              <w:t xml:space="preserve"> about Biosafety</w:t>
            </w:r>
            <w:r w:rsidRPr="00715A9B">
              <w:rPr>
                <w:rFonts w:ascii="Tahoma" w:hAnsi="Tahoma" w:cs="Tahoma"/>
                <w:sz w:val="24"/>
                <w:szCs w:val="24"/>
              </w:rPr>
              <w:t>.</w:t>
            </w:r>
          </w:p>
          <w:p w:rsidR="00011541" w:rsidRPr="00715A9B" w:rsidRDefault="00011541" w:rsidP="00011541">
            <w:pPr>
              <w:rPr>
                <w:rFonts w:ascii="Tahoma" w:hAnsi="Tahoma" w:cs="Tahoma"/>
                <w:sz w:val="24"/>
                <w:szCs w:val="24"/>
              </w:rPr>
            </w:pPr>
          </w:p>
          <w:p w:rsidR="00011541" w:rsidRPr="00715A9B" w:rsidRDefault="00011541" w:rsidP="00011541">
            <w:pPr>
              <w:rPr>
                <w:rFonts w:ascii="Tahoma" w:hAnsi="Tahoma" w:cs="Tahoma"/>
                <w:sz w:val="24"/>
                <w:szCs w:val="24"/>
              </w:rPr>
            </w:pPr>
          </w:p>
          <w:p w:rsidR="00011541" w:rsidRPr="00715A9B" w:rsidRDefault="00011541" w:rsidP="0002067F">
            <w:pPr>
              <w:rPr>
                <w:rFonts w:ascii="Tahoma" w:hAnsi="Tahoma" w:cs="Tahoma"/>
                <w:sz w:val="24"/>
                <w:szCs w:val="24"/>
              </w:rPr>
            </w:pPr>
          </w:p>
        </w:tc>
        <w:tc>
          <w:tcPr>
            <w:tcW w:w="2941" w:type="dxa"/>
            <w:shd w:val="clear" w:color="auto" w:fill="auto"/>
          </w:tcPr>
          <w:p w:rsidR="00011541" w:rsidRPr="00715A9B" w:rsidRDefault="00011541" w:rsidP="0002067F">
            <w:pPr>
              <w:rPr>
                <w:rFonts w:ascii="Tahoma" w:hAnsi="Tahoma" w:cs="Tahoma"/>
                <w:sz w:val="24"/>
                <w:szCs w:val="24"/>
              </w:rPr>
            </w:pPr>
            <w:r w:rsidRPr="00715A9B">
              <w:rPr>
                <w:rFonts w:ascii="Tahoma" w:hAnsi="Tahoma" w:cs="Tahoma"/>
                <w:sz w:val="24"/>
                <w:szCs w:val="24"/>
              </w:rPr>
              <w:lastRenderedPageBreak/>
              <w:t>Submessage 2.2</w:t>
            </w:r>
          </w:p>
          <w:p w:rsidR="002708CF" w:rsidRPr="00715A9B" w:rsidRDefault="002708CF" w:rsidP="002708CF">
            <w:pPr>
              <w:rPr>
                <w:rFonts w:ascii="Tahoma" w:hAnsi="Tahoma" w:cs="Tahoma"/>
                <w:sz w:val="24"/>
                <w:szCs w:val="24"/>
              </w:rPr>
            </w:pPr>
            <w:r w:rsidRPr="00715A9B">
              <w:rPr>
                <w:rFonts w:ascii="Tahoma" w:hAnsi="Tahoma" w:cs="Tahoma"/>
                <w:sz w:val="24"/>
                <w:szCs w:val="24"/>
              </w:rPr>
              <w:t>The</w:t>
            </w:r>
            <w:r w:rsidR="00E51542">
              <w:rPr>
                <w:rFonts w:ascii="Tahoma" w:hAnsi="Tahoma" w:cs="Tahoma"/>
                <w:sz w:val="24"/>
                <w:szCs w:val="24"/>
              </w:rPr>
              <w:t xml:space="preserve"> regulatory body</w:t>
            </w:r>
            <w:r w:rsidRPr="00715A9B">
              <w:rPr>
                <w:rFonts w:ascii="Tahoma" w:hAnsi="Tahoma" w:cs="Tahoma"/>
                <w:sz w:val="24"/>
                <w:szCs w:val="24"/>
              </w:rPr>
              <w:t xml:space="preserve"> made it a p</w:t>
            </w:r>
            <w:r w:rsidR="008F2CB4">
              <w:rPr>
                <w:rFonts w:ascii="Tahoma" w:hAnsi="Tahoma" w:cs="Tahoma"/>
                <w:sz w:val="24"/>
                <w:szCs w:val="24"/>
              </w:rPr>
              <w:t>oint of duty to constantly train</w:t>
            </w:r>
            <w:r w:rsidR="00E51542">
              <w:rPr>
                <w:rFonts w:ascii="Tahoma" w:hAnsi="Tahoma" w:cs="Tahoma"/>
                <w:sz w:val="24"/>
                <w:szCs w:val="24"/>
              </w:rPr>
              <w:t xml:space="preserve"> these</w:t>
            </w:r>
            <w:r w:rsidRPr="00715A9B">
              <w:rPr>
                <w:rFonts w:ascii="Tahoma" w:hAnsi="Tahoma" w:cs="Tahoma"/>
                <w:sz w:val="24"/>
                <w:szCs w:val="24"/>
              </w:rPr>
              <w:t xml:space="preserve"> students (pre and post graduating) on modern biotechnology and issues of biosafety.</w:t>
            </w:r>
            <w:r w:rsidR="00E51542">
              <w:rPr>
                <w:rFonts w:ascii="Tahoma" w:hAnsi="Tahoma" w:cs="Tahoma"/>
                <w:sz w:val="24"/>
                <w:szCs w:val="24"/>
              </w:rPr>
              <w:t xml:space="preserve"> These students in turn serve as information channel because from our survey, they go back well informed and in-turn become ‘trainer’s trainer”</w:t>
            </w:r>
            <w:r w:rsidR="002B1EFD">
              <w:rPr>
                <w:rFonts w:ascii="Tahoma" w:hAnsi="Tahoma" w:cs="Tahoma"/>
                <w:sz w:val="24"/>
                <w:szCs w:val="24"/>
              </w:rPr>
              <w:t xml:space="preserve"> through their reports.</w:t>
            </w:r>
          </w:p>
        </w:tc>
        <w:tc>
          <w:tcPr>
            <w:tcW w:w="2941" w:type="dxa"/>
            <w:shd w:val="clear" w:color="auto" w:fill="auto"/>
          </w:tcPr>
          <w:p w:rsidR="00011541" w:rsidRPr="00715A9B" w:rsidRDefault="00011541" w:rsidP="0002067F">
            <w:pPr>
              <w:rPr>
                <w:rFonts w:ascii="Tahoma" w:hAnsi="Tahoma" w:cs="Tahoma"/>
                <w:sz w:val="24"/>
                <w:szCs w:val="24"/>
              </w:rPr>
            </w:pPr>
            <w:r w:rsidRPr="00715A9B">
              <w:rPr>
                <w:rFonts w:ascii="Tahoma" w:hAnsi="Tahoma" w:cs="Tahoma"/>
                <w:sz w:val="24"/>
                <w:szCs w:val="24"/>
              </w:rPr>
              <w:t>Submessage 3.2</w:t>
            </w:r>
          </w:p>
          <w:p w:rsidR="00715A9B" w:rsidRPr="00715A9B" w:rsidRDefault="00715A9B" w:rsidP="00715A9B">
            <w:pPr>
              <w:rPr>
                <w:rFonts w:ascii="Tahoma" w:hAnsi="Tahoma" w:cs="Tahoma"/>
                <w:sz w:val="24"/>
                <w:szCs w:val="24"/>
              </w:rPr>
            </w:pPr>
            <w:r w:rsidRPr="00715A9B">
              <w:rPr>
                <w:rFonts w:ascii="Tahoma" w:hAnsi="Tahoma" w:cs="Tahoma"/>
                <w:sz w:val="24"/>
                <w:szCs w:val="24"/>
              </w:rPr>
              <w:t>The</w:t>
            </w:r>
            <w:r w:rsidR="00CC0A71">
              <w:rPr>
                <w:rFonts w:ascii="Tahoma" w:hAnsi="Tahoma" w:cs="Tahoma"/>
                <w:sz w:val="24"/>
                <w:szCs w:val="24"/>
              </w:rPr>
              <w:t xml:space="preserve"> regulatory authority</w:t>
            </w:r>
            <w:bookmarkStart w:id="0" w:name="_GoBack"/>
            <w:bookmarkEnd w:id="0"/>
            <w:r w:rsidRPr="00715A9B">
              <w:rPr>
                <w:rFonts w:ascii="Tahoma" w:hAnsi="Tahoma" w:cs="Tahoma"/>
                <w:sz w:val="24"/>
                <w:szCs w:val="24"/>
              </w:rPr>
              <w:t xml:space="preserve"> made it a p</w:t>
            </w:r>
            <w:r w:rsidRPr="00715A9B">
              <w:rPr>
                <w:rFonts w:ascii="Tahoma" w:hAnsi="Tahoma" w:cs="Tahoma"/>
                <w:sz w:val="24"/>
                <w:szCs w:val="24"/>
              </w:rPr>
              <w:t>oint of duty to involve the media in every of its activities</w:t>
            </w:r>
            <w:r w:rsidR="0064769C">
              <w:rPr>
                <w:rFonts w:ascii="Tahoma" w:hAnsi="Tahoma" w:cs="Tahoma"/>
                <w:sz w:val="24"/>
                <w:szCs w:val="24"/>
              </w:rPr>
              <w:t xml:space="preserve"> to avoid misinformation.</w:t>
            </w:r>
          </w:p>
        </w:tc>
      </w:tr>
      <w:tr w:rsidR="00CF7EDE" w:rsidRPr="00715A9B" w:rsidTr="0002067F">
        <w:tc>
          <w:tcPr>
            <w:tcW w:w="2974" w:type="dxa"/>
            <w:shd w:val="clear" w:color="auto" w:fill="auto"/>
          </w:tcPr>
          <w:p w:rsidR="00011541" w:rsidRPr="00715A9B" w:rsidRDefault="00011541" w:rsidP="0002067F">
            <w:pPr>
              <w:rPr>
                <w:rFonts w:ascii="Tahoma" w:hAnsi="Tahoma" w:cs="Tahoma"/>
                <w:sz w:val="24"/>
                <w:szCs w:val="24"/>
              </w:rPr>
            </w:pPr>
            <w:r w:rsidRPr="00715A9B">
              <w:rPr>
                <w:rFonts w:ascii="Tahoma" w:hAnsi="Tahoma" w:cs="Tahoma"/>
                <w:sz w:val="24"/>
                <w:szCs w:val="24"/>
              </w:rPr>
              <w:lastRenderedPageBreak/>
              <w:t>Submessage 1.3</w:t>
            </w:r>
          </w:p>
          <w:p w:rsidR="00275BD1" w:rsidRPr="00C829ED" w:rsidRDefault="00275BD1" w:rsidP="00C829ED">
            <w:pPr>
              <w:rPr>
                <w:rFonts w:ascii="Tahoma" w:hAnsi="Tahoma" w:cs="Tahoma"/>
                <w:sz w:val="24"/>
                <w:szCs w:val="24"/>
              </w:rPr>
            </w:pPr>
            <w:r w:rsidRPr="00C829ED">
              <w:rPr>
                <w:rFonts w:ascii="Tahoma" w:hAnsi="Tahoma" w:cs="Tahoma"/>
                <w:sz w:val="24"/>
                <w:szCs w:val="24"/>
              </w:rPr>
              <w:t>At the end of the meetings, the</w:t>
            </w:r>
            <w:r w:rsidRPr="00C829ED">
              <w:rPr>
                <w:rFonts w:ascii="Tahoma" w:hAnsi="Tahoma" w:cs="Tahoma"/>
                <w:sz w:val="24"/>
                <w:szCs w:val="24"/>
              </w:rPr>
              <w:t xml:space="preserve"> record</w:t>
            </w:r>
            <w:r w:rsidRPr="00C829ED">
              <w:rPr>
                <w:rFonts w:ascii="Tahoma" w:hAnsi="Tahoma" w:cs="Tahoma"/>
                <w:sz w:val="24"/>
                <w:szCs w:val="24"/>
              </w:rPr>
              <w:t xml:space="preserve"> was set</w:t>
            </w:r>
            <w:r w:rsidRPr="00C829ED">
              <w:rPr>
                <w:rFonts w:ascii="Tahoma" w:hAnsi="Tahoma" w:cs="Tahoma"/>
                <w:sz w:val="24"/>
                <w:szCs w:val="24"/>
              </w:rPr>
              <w:t xml:space="preserve"> straight as most people are already apprehensive of the technology</w:t>
            </w:r>
            <w:r w:rsidR="00C829ED">
              <w:rPr>
                <w:rFonts w:ascii="Tahoma" w:hAnsi="Tahoma" w:cs="Tahoma"/>
                <w:sz w:val="24"/>
                <w:szCs w:val="24"/>
              </w:rPr>
              <w:t>.</w:t>
            </w:r>
          </w:p>
          <w:p w:rsidR="00275BD1" w:rsidRPr="00715A9B" w:rsidRDefault="00275BD1" w:rsidP="00275BD1">
            <w:pPr>
              <w:rPr>
                <w:rFonts w:ascii="Tahoma" w:hAnsi="Tahoma" w:cs="Tahoma"/>
                <w:sz w:val="24"/>
                <w:szCs w:val="24"/>
              </w:rPr>
            </w:pPr>
          </w:p>
          <w:p w:rsidR="00011541" w:rsidRPr="00715A9B" w:rsidRDefault="00011541" w:rsidP="0002067F">
            <w:pPr>
              <w:rPr>
                <w:rFonts w:ascii="Tahoma" w:hAnsi="Tahoma" w:cs="Tahoma"/>
                <w:sz w:val="24"/>
                <w:szCs w:val="24"/>
              </w:rPr>
            </w:pPr>
          </w:p>
        </w:tc>
        <w:tc>
          <w:tcPr>
            <w:tcW w:w="2941" w:type="dxa"/>
            <w:shd w:val="clear" w:color="auto" w:fill="auto"/>
          </w:tcPr>
          <w:p w:rsidR="00011541" w:rsidRDefault="00011541" w:rsidP="0002067F">
            <w:pPr>
              <w:rPr>
                <w:rFonts w:ascii="Tahoma" w:hAnsi="Tahoma" w:cs="Tahoma"/>
                <w:sz w:val="24"/>
                <w:szCs w:val="24"/>
              </w:rPr>
            </w:pPr>
            <w:r w:rsidRPr="00715A9B">
              <w:rPr>
                <w:rFonts w:ascii="Tahoma" w:hAnsi="Tahoma" w:cs="Tahoma"/>
                <w:sz w:val="24"/>
                <w:szCs w:val="24"/>
              </w:rPr>
              <w:t>Submessage 2.3</w:t>
            </w:r>
          </w:p>
          <w:p w:rsidR="00E51542" w:rsidRPr="00715A9B" w:rsidRDefault="00E51542" w:rsidP="00E51542">
            <w:pPr>
              <w:rPr>
                <w:rFonts w:ascii="Tahoma" w:hAnsi="Tahoma" w:cs="Tahoma"/>
                <w:sz w:val="24"/>
                <w:szCs w:val="24"/>
              </w:rPr>
            </w:pPr>
            <w:r>
              <w:rPr>
                <w:rFonts w:ascii="Tahoma" w:hAnsi="Tahoma" w:cs="Tahoma"/>
                <w:sz w:val="24"/>
                <w:szCs w:val="24"/>
              </w:rPr>
              <w:t xml:space="preserve">With </w:t>
            </w:r>
            <w:r w:rsidR="00FD4FC8">
              <w:rPr>
                <w:rFonts w:ascii="Tahoma" w:hAnsi="Tahoma" w:cs="Tahoma"/>
                <w:sz w:val="24"/>
                <w:szCs w:val="24"/>
              </w:rPr>
              <w:t>the information</w:t>
            </w:r>
            <w:r>
              <w:rPr>
                <w:rFonts w:ascii="Tahoma" w:hAnsi="Tahoma" w:cs="Tahoma"/>
                <w:sz w:val="24"/>
                <w:szCs w:val="24"/>
              </w:rPr>
              <w:t xml:space="preserve"> the </w:t>
            </w:r>
            <w:r w:rsidR="00FD4FC8">
              <w:rPr>
                <w:rFonts w:ascii="Tahoma" w:hAnsi="Tahoma" w:cs="Tahoma"/>
                <w:sz w:val="24"/>
                <w:szCs w:val="24"/>
              </w:rPr>
              <w:t xml:space="preserve">students have given to their lecturers and fellow students, some of the schools have approached the Agency for partnership. </w:t>
            </w:r>
          </w:p>
        </w:tc>
        <w:tc>
          <w:tcPr>
            <w:tcW w:w="2941" w:type="dxa"/>
            <w:shd w:val="clear" w:color="auto" w:fill="auto"/>
          </w:tcPr>
          <w:p w:rsidR="00011541" w:rsidRDefault="00011541" w:rsidP="0002067F">
            <w:pPr>
              <w:rPr>
                <w:rFonts w:ascii="Tahoma" w:hAnsi="Tahoma" w:cs="Tahoma"/>
                <w:sz w:val="24"/>
                <w:szCs w:val="24"/>
              </w:rPr>
            </w:pPr>
            <w:r w:rsidRPr="00715A9B">
              <w:rPr>
                <w:rFonts w:ascii="Tahoma" w:hAnsi="Tahoma" w:cs="Tahoma"/>
                <w:sz w:val="24"/>
                <w:szCs w:val="24"/>
              </w:rPr>
              <w:t>Submessage 3.3</w:t>
            </w:r>
          </w:p>
          <w:p w:rsidR="0064769C" w:rsidRPr="00715A9B" w:rsidRDefault="0064769C" w:rsidP="0064769C">
            <w:pPr>
              <w:rPr>
                <w:rFonts w:ascii="Tahoma" w:hAnsi="Tahoma" w:cs="Tahoma"/>
                <w:sz w:val="24"/>
                <w:szCs w:val="24"/>
              </w:rPr>
            </w:pPr>
          </w:p>
        </w:tc>
      </w:tr>
    </w:tbl>
    <w:p w:rsidR="0081633A" w:rsidRPr="00715A9B" w:rsidRDefault="0081633A">
      <w:pPr>
        <w:rPr>
          <w:rFonts w:ascii="Tahoma" w:hAnsi="Tahoma" w:cs="Tahoma"/>
          <w:sz w:val="24"/>
          <w:szCs w:val="24"/>
        </w:rPr>
      </w:pPr>
    </w:p>
    <w:sectPr w:rsidR="0081633A" w:rsidRPr="00715A9B" w:rsidSect="00715A9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BC4613"/>
    <w:multiLevelType w:val="hybridMultilevel"/>
    <w:tmpl w:val="30082A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541"/>
    <w:rsid w:val="00011541"/>
    <w:rsid w:val="001801D2"/>
    <w:rsid w:val="00184B3B"/>
    <w:rsid w:val="002708CF"/>
    <w:rsid w:val="00275BD1"/>
    <w:rsid w:val="002B1EFD"/>
    <w:rsid w:val="00336499"/>
    <w:rsid w:val="0059582B"/>
    <w:rsid w:val="005E12A7"/>
    <w:rsid w:val="00611180"/>
    <w:rsid w:val="006323ED"/>
    <w:rsid w:val="0064769C"/>
    <w:rsid w:val="006567DE"/>
    <w:rsid w:val="00715A9B"/>
    <w:rsid w:val="00720ED0"/>
    <w:rsid w:val="0081633A"/>
    <w:rsid w:val="008F2CB4"/>
    <w:rsid w:val="00AD4F13"/>
    <w:rsid w:val="00BA29B2"/>
    <w:rsid w:val="00C001B8"/>
    <w:rsid w:val="00C32A5C"/>
    <w:rsid w:val="00C829ED"/>
    <w:rsid w:val="00CC0A71"/>
    <w:rsid w:val="00CF7EDE"/>
    <w:rsid w:val="00E51542"/>
    <w:rsid w:val="00FD4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F1F4F"/>
  <w15:chartTrackingRefBased/>
  <w15:docId w15:val="{A5C71EEF-27FB-4475-A61E-9219CE70F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541"/>
    <w:pPr>
      <w:spacing w:after="200" w:line="276" w:lineRule="auto"/>
    </w:pPr>
    <w:rPr>
      <w:rFonts w:ascii="Calibri" w:eastAsia="Calibri" w:hAnsi="Calibri" w:cs="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5BD1"/>
    <w:pPr>
      <w:spacing w:after="160" w:line="259" w:lineRule="auto"/>
      <w:ind w:left="720"/>
      <w:contextualSpacing/>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4</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Johnson</dc:creator>
  <cp:keywords/>
  <dc:description/>
  <cp:lastModifiedBy>Victor Johnson</cp:lastModifiedBy>
  <cp:revision>12</cp:revision>
  <dcterms:created xsi:type="dcterms:W3CDTF">2018-03-21T11:45:00Z</dcterms:created>
  <dcterms:modified xsi:type="dcterms:W3CDTF">2018-03-21T14:30:00Z</dcterms:modified>
</cp:coreProperties>
</file>