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5D" w:rsidRPr="00B00CA7" w:rsidRDefault="009C7F65" w:rsidP="00E33CEE">
      <w:pPr>
        <w:jc w:val="both"/>
        <w:rPr>
          <w:rFonts w:asciiTheme="majorHAnsi" w:hAnsiTheme="majorHAnsi"/>
          <w:b/>
          <w:sz w:val="28"/>
          <w:szCs w:val="28"/>
        </w:rPr>
      </w:pPr>
      <w:r w:rsidRPr="00B00CA7">
        <w:rPr>
          <w:rFonts w:asciiTheme="majorHAnsi" w:hAnsiTheme="majorHAnsi"/>
          <w:b/>
          <w:sz w:val="28"/>
          <w:szCs w:val="28"/>
        </w:rPr>
        <w:t>KEY MESSAGES</w:t>
      </w:r>
    </w:p>
    <w:p w:rsidR="009C7F65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E33CEE">
        <w:rPr>
          <w:rFonts w:asciiTheme="majorHAnsi" w:hAnsiTheme="majorHAnsi"/>
          <w:b/>
          <w:sz w:val="28"/>
          <w:szCs w:val="28"/>
        </w:rPr>
        <w:t>Target Audience (1)</w:t>
      </w:r>
      <w:r w:rsidR="00C95B84">
        <w:rPr>
          <w:rFonts w:asciiTheme="majorHAnsi" w:hAnsiTheme="majorHAnsi"/>
          <w:sz w:val="28"/>
          <w:szCs w:val="28"/>
        </w:rPr>
        <w:t xml:space="preserve"> – Policy Makers (Government, Parliamentarians)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E33CEE">
        <w:rPr>
          <w:rFonts w:asciiTheme="majorHAnsi" w:hAnsiTheme="majorHAnsi"/>
          <w:b/>
          <w:sz w:val="28"/>
          <w:szCs w:val="28"/>
        </w:rPr>
        <w:t>Rationale</w:t>
      </w:r>
      <w:r w:rsidR="00C95B84">
        <w:rPr>
          <w:rFonts w:asciiTheme="majorHAnsi" w:hAnsiTheme="majorHAnsi"/>
          <w:sz w:val="28"/>
          <w:szCs w:val="28"/>
        </w:rPr>
        <w:t xml:space="preserve"> – For policy direction, they superintend over policies, they make key decisions on biosafety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E33CEE">
        <w:rPr>
          <w:rFonts w:asciiTheme="majorHAnsi" w:hAnsiTheme="majorHAnsi"/>
          <w:b/>
          <w:sz w:val="28"/>
          <w:szCs w:val="28"/>
        </w:rPr>
        <w:t>Message</w:t>
      </w:r>
      <w:r w:rsidRPr="00B00CA7">
        <w:rPr>
          <w:rFonts w:asciiTheme="majorHAnsi" w:hAnsiTheme="majorHAnsi"/>
          <w:sz w:val="28"/>
          <w:szCs w:val="28"/>
        </w:rPr>
        <w:t xml:space="preserve"> </w:t>
      </w:r>
      <w:r w:rsidRPr="00E33CEE">
        <w:rPr>
          <w:rFonts w:asciiTheme="majorHAnsi" w:hAnsiTheme="majorHAnsi"/>
          <w:b/>
          <w:sz w:val="28"/>
          <w:szCs w:val="28"/>
        </w:rPr>
        <w:t>1</w:t>
      </w:r>
      <w:r w:rsidR="00C95B84">
        <w:rPr>
          <w:rFonts w:asciiTheme="majorHAnsi" w:hAnsiTheme="majorHAnsi"/>
          <w:sz w:val="28"/>
          <w:szCs w:val="28"/>
        </w:rPr>
        <w:t xml:space="preserve"> </w:t>
      </w:r>
      <w:r w:rsidR="005E611A">
        <w:rPr>
          <w:rFonts w:asciiTheme="majorHAnsi" w:hAnsiTheme="majorHAnsi"/>
          <w:sz w:val="28"/>
          <w:szCs w:val="28"/>
        </w:rPr>
        <w:t>– With biosafety, Nigeria can feed its teeming population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E33CEE">
        <w:rPr>
          <w:rFonts w:asciiTheme="majorHAnsi" w:hAnsiTheme="majorHAnsi"/>
          <w:b/>
          <w:sz w:val="28"/>
          <w:szCs w:val="28"/>
        </w:rPr>
        <w:t>Sub-message 1.1</w:t>
      </w:r>
      <w:r w:rsidR="005E611A">
        <w:rPr>
          <w:rFonts w:asciiTheme="majorHAnsi" w:hAnsiTheme="majorHAnsi"/>
          <w:sz w:val="28"/>
          <w:szCs w:val="28"/>
        </w:rPr>
        <w:t xml:space="preserve"> – Effective </w:t>
      </w:r>
      <w:r w:rsidR="008B41EB">
        <w:rPr>
          <w:rFonts w:asciiTheme="majorHAnsi" w:hAnsiTheme="majorHAnsi"/>
          <w:sz w:val="28"/>
          <w:szCs w:val="28"/>
        </w:rPr>
        <w:t>implementation</w:t>
      </w:r>
      <w:r w:rsidR="005E611A">
        <w:rPr>
          <w:rFonts w:asciiTheme="majorHAnsi" w:hAnsiTheme="majorHAnsi"/>
          <w:sz w:val="28"/>
          <w:szCs w:val="28"/>
        </w:rPr>
        <w:t xml:space="preserve"> of biosafety act will ensure scientists adhere strictly to best practices of biotech, for it to flourish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E33CEE">
        <w:rPr>
          <w:rFonts w:asciiTheme="majorHAnsi" w:hAnsiTheme="majorHAnsi"/>
          <w:b/>
          <w:sz w:val="28"/>
          <w:szCs w:val="28"/>
        </w:rPr>
        <w:t>Sub-message 1.2</w:t>
      </w:r>
      <w:r w:rsidR="005E611A">
        <w:rPr>
          <w:rFonts w:asciiTheme="majorHAnsi" w:hAnsiTheme="majorHAnsi"/>
          <w:sz w:val="28"/>
          <w:szCs w:val="28"/>
        </w:rPr>
        <w:t xml:space="preserve"> – Regulated Modern biotech </w:t>
      </w:r>
      <w:r w:rsidR="008B41EB">
        <w:rPr>
          <w:rFonts w:asciiTheme="majorHAnsi" w:hAnsiTheme="majorHAnsi"/>
          <w:sz w:val="28"/>
          <w:szCs w:val="28"/>
        </w:rPr>
        <w:t>practice</w:t>
      </w:r>
      <w:r w:rsidR="005E611A">
        <w:rPr>
          <w:rFonts w:asciiTheme="majorHAnsi" w:hAnsiTheme="majorHAnsi"/>
          <w:sz w:val="28"/>
          <w:szCs w:val="28"/>
        </w:rPr>
        <w:t>, will address improvements in food production</w:t>
      </w:r>
      <w:r w:rsidR="00E33CEE">
        <w:rPr>
          <w:rFonts w:asciiTheme="majorHAnsi" w:hAnsiTheme="majorHAnsi"/>
          <w:sz w:val="28"/>
          <w:szCs w:val="28"/>
        </w:rPr>
        <w:t>.</w:t>
      </w:r>
      <w:r w:rsidR="00E33CEE" w:rsidRPr="00E33CEE">
        <w:rPr>
          <w:rFonts w:asciiTheme="majorHAnsi" w:hAnsiTheme="majorHAnsi"/>
          <w:sz w:val="28"/>
          <w:szCs w:val="28"/>
        </w:rPr>
        <w:t xml:space="preserve"> </w:t>
      </w:r>
      <w:r w:rsidR="00E33CEE">
        <w:rPr>
          <w:rFonts w:asciiTheme="majorHAnsi" w:hAnsiTheme="majorHAnsi"/>
          <w:sz w:val="28"/>
          <w:szCs w:val="28"/>
        </w:rPr>
        <w:t>Modern biotech will allow scientists provide solutions to problems that conventional breeding cannot achieve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E33CEE">
        <w:rPr>
          <w:rFonts w:asciiTheme="majorHAnsi" w:hAnsiTheme="majorHAnsi"/>
          <w:b/>
          <w:sz w:val="28"/>
          <w:szCs w:val="28"/>
        </w:rPr>
        <w:t>Sub-message 1.3</w:t>
      </w:r>
      <w:r w:rsidR="005E611A">
        <w:rPr>
          <w:rFonts w:asciiTheme="majorHAnsi" w:hAnsiTheme="majorHAnsi"/>
          <w:sz w:val="28"/>
          <w:szCs w:val="28"/>
        </w:rPr>
        <w:t xml:space="preserve"> – </w:t>
      </w:r>
      <w:r w:rsidR="00E33CEE">
        <w:rPr>
          <w:rFonts w:asciiTheme="majorHAnsi" w:hAnsiTheme="majorHAnsi"/>
          <w:sz w:val="28"/>
          <w:szCs w:val="28"/>
        </w:rPr>
        <w:t>This message can be utilized by the country’s biosafety authority in situations where they have to address policy makers.</w:t>
      </w: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E33CEE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314ABC">
        <w:rPr>
          <w:rFonts w:asciiTheme="majorHAnsi" w:hAnsiTheme="majorHAnsi"/>
          <w:b/>
          <w:sz w:val="28"/>
          <w:szCs w:val="28"/>
        </w:rPr>
        <w:t>Target Audience (2)</w:t>
      </w:r>
      <w:r w:rsidR="00E33CEE">
        <w:rPr>
          <w:rFonts w:asciiTheme="majorHAnsi" w:hAnsiTheme="majorHAnsi"/>
          <w:sz w:val="28"/>
          <w:szCs w:val="28"/>
        </w:rPr>
        <w:t xml:space="preserve"> – Scientists, Researchers, Research Institutes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314ABC">
        <w:rPr>
          <w:rFonts w:asciiTheme="majorHAnsi" w:hAnsiTheme="majorHAnsi"/>
          <w:b/>
          <w:sz w:val="28"/>
          <w:szCs w:val="28"/>
        </w:rPr>
        <w:t>Rationale</w:t>
      </w:r>
      <w:r w:rsidR="005E611A">
        <w:rPr>
          <w:rFonts w:asciiTheme="majorHAnsi" w:hAnsiTheme="majorHAnsi"/>
          <w:sz w:val="28"/>
          <w:szCs w:val="28"/>
        </w:rPr>
        <w:t xml:space="preserve"> – </w:t>
      </w:r>
      <w:r w:rsidR="00E33CEE">
        <w:rPr>
          <w:rFonts w:asciiTheme="majorHAnsi" w:hAnsiTheme="majorHAnsi"/>
          <w:sz w:val="28"/>
          <w:szCs w:val="28"/>
        </w:rPr>
        <w:t>Scientists need to a</w:t>
      </w:r>
      <w:r w:rsidR="005E611A">
        <w:rPr>
          <w:rFonts w:asciiTheme="majorHAnsi" w:hAnsiTheme="majorHAnsi"/>
          <w:sz w:val="28"/>
          <w:szCs w:val="28"/>
        </w:rPr>
        <w:t xml:space="preserve">dhere </w:t>
      </w:r>
      <w:r w:rsidR="00E33CEE">
        <w:rPr>
          <w:rFonts w:asciiTheme="majorHAnsi" w:hAnsiTheme="majorHAnsi"/>
          <w:sz w:val="28"/>
          <w:szCs w:val="28"/>
        </w:rPr>
        <w:t xml:space="preserve">strictly </w:t>
      </w:r>
      <w:r w:rsidR="005E611A">
        <w:rPr>
          <w:rFonts w:asciiTheme="majorHAnsi" w:hAnsiTheme="majorHAnsi"/>
          <w:sz w:val="28"/>
          <w:szCs w:val="28"/>
        </w:rPr>
        <w:t>to scientific protocol,</w:t>
      </w:r>
      <w:r w:rsidR="00E33CEE">
        <w:rPr>
          <w:rFonts w:asciiTheme="majorHAnsi" w:hAnsiTheme="majorHAnsi"/>
          <w:sz w:val="28"/>
          <w:szCs w:val="28"/>
        </w:rPr>
        <w:t xml:space="preserve"> they need to be transparent in their work and follow biosafety protocols. This is necessary to guarantee that their work is factual and can be replicated anywhere in the world.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314ABC">
        <w:rPr>
          <w:rFonts w:asciiTheme="majorHAnsi" w:hAnsiTheme="majorHAnsi"/>
          <w:b/>
          <w:sz w:val="28"/>
          <w:szCs w:val="28"/>
        </w:rPr>
        <w:t>Message</w:t>
      </w:r>
      <w:r>
        <w:rPr>
          <w:rFonts w:asciiTheme="majorHAnsi" w:hAnsiTheme="majorHAnsi"/>
          <w:sz w:val="28"/>
          <w:szCs w:val="28"/>
        </w:rPr>
        <w:t xml:space="preserve"> </w:t>
      </w:r>
      <w:r w:rsidRPr="00314ABC">
        <w:rPr>
          <w:rFonts w:asciiTheme="majorHAnsi" w:hAnsiTheme="majorHAnsi"/>
          <w:b/>
          <w:sz w:val="28"/>
          <w:szCs w:val="28"/>
        </w:rPr>
        <w:t>2</w:t>
      </w:r>
      <w:r w:rsidR="005E611A">
        <w:rPr>
          <w:rFonts w:asciiTheme="majorHAnsi" w:hAnsiTheme="majorHAnsi"/>
          <w:sz w:val="28"/>
          <w:szCs w:val="28"/>
        </w:rPr>
        <w:t xml:space="preserve"> – You are the eyes to this tec</w:t>
      </w:r>
      <w:r w:rsidR="004E2D9B">
        <w:rPr>
          <w:rFonts w:asciiTheme="majorHAnsi" w:hAnsiTheme="majorHAnsi"/>
          <w:sz w:val="28"/>
          <w:szCs w:val="28"/>
        </w:rPr>
        <w:t>hnology</w:t>
      </w:r>
      <w:r w:rsidR="005E611A">
        <w:rPr>
          <w:rFonts w:asciiTheme="majorHAnsi" w:hAnsiTheme="majorHAnsi"/>
          <w:sz w:val="28"/>
          <w:szCs w:val="28"/>
        </w:rPr>
        <w:t xml:space="preserve"> as far as the public is concerned, so your </w:t>
      </w:r>
      <w:r w:rsidR="004E2D9B">
        <w:rPr>
          <w:rFonts w:asciiTheme="majorHAnsi" w:hAnsiTheme="majorHAnsi"/>
          <w:sz w:val="28"/>
          <w:szCs w:val="28"/>
        </w:rPr>
        <w:t xml:space="preserve">research and </w:t>
      </w:r>
      <w:r w:rsidR="005E611A">
        <w:rPr>
          <w:rFonts w:asciiTheme="majorHAnsi" w:hAnsiTheme="majorHAnsi"/>
          <w:sz w:val="28"/>
          <w:szCs w:val="28"/>
        </w:rPr>
        <w:t>results</w:t>
      </w:r>
      <w:r w:rsidR="004E2D9B">
        <w:rPr>
          <w:rFonts w:asciiTheme="majorHAnsi" w:hAnsiTheme="majorHAnsi"/>
          <w:sz w:val="28"/>
          <w:szCs w:val="28"/>
        </w:rPr>
        <w:t xml:space="preserve"> need to be transparent</w:t>
      </w:r>
      <w:r w:rsidR="005E611A">
        <w:rPr>
          <w:rFonts w:asciiTheme="majorHAnsi" w:hAnsiTheme="majorHAnsi"/>
          <w:sz w:val="28"/>
          <w:szCs w:val="28"/>
        </w:rPr>
        <w:t>. The acceptance of the technology is hinged</w:t>
      </w:r>
      <w:r w:rsidR="00AA76C5">
        <w:rPr>
          <w:rFonts w:asciiTheme="majorHAnsi" w:hAnsiTheme="majorHAnsi"/>
          <w:sz w:val="28"/>
          <w:szCs w:val="28"/>
        </w:rPr>
        <w:t xml:space="preserve"> </w:t>
      </w:r>
      <w:r w:rsidR="004E2D9B">
        <w:rPr>
          <w:rFonts w:asciiTheme="majorHAnsi" w:hAnsiTheme="majorHAnsi"/>
          <w:sz w:val="28"/>
          <w:szCs w:val="28"/>
        </w:rPr>
        <w:t>results from research.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314ABC">
        <w:rPr>
          <w:rFonts w:asciiTheme="majorHAnsi" w:hAnsiTheme="majorHAnsi"/>
          <w:b/>
          <w:sz w:val="28"/>
          <w:szCs w:val="28"/>
        </w:rPr>
        <w:t>Sub-message 2.1</w:t>
      </w:r>
      <w:r w:rsidR="004E2D9B">
        <w:rPr>
          <w:rFonts w:asciiTheme="majorHAnsi" w:hAnsiTheme="majorHAnsi"/>
          <w:sz w:val="28"/>
          <w:szCs w:val="28"/>
        </w:rPr>
        <w:t xml:space="preserve"> – This message is applicable to monitoring and inspection visits by Biosafety Officers to Trial sites.</w:t>
      </w:r>
    </w:p>
    <w:p w:rsidR="00B00CA7" w:rsidRP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  <w:r w:rsidRPr="00314ABC">
        <w:rPr>
          <w:rFonts w:asciiTheme="majorHAnsi" w:hAnsiTheme="majorHAnsi"/>
          <w:b/>
          <w:sz w:val="28"/>
          <w:szCs w:val="28"/>
        </w:rPr>
        <w:t>Sub-message 2.2</w:t>
      </w:r>
      <w:r w:rsidR="00AA76C5">
        <w:rPr>
          <w:rFonts w:asciiTheme="majorHAnsi" w:hAnsiTheme="majorHAnsi"/>
          <w:sz w:val="28"/>
          <w:szCs w:val="28"/>
        </w:rPr>
        <w:t xml:space="preserve"> – </w:t>
      </w:r>
      <w:r w:rsidR="0095640D">
        <w:rPr>
          <w:rFonts w:asciiTheme="majorHAnsi" w:hAnsiTheme="majorHAnsi"/>
          <w:sz w:val="28"/>
          <w:szCs w:val="28"/>
        </w:rPr>
        <w:t>It is highly imperative that the work of scientists can be trusted</w:t>
      </w:r>
      <w:r w:rsidR="006C5044">
        <w:rPr>
          <w:rFonts w:asciiTheme="majorHAnsi" w:hAnsiTheme="majorHAnsi"/>
          <w:sz w:val="28"/>
          <w:szCs w:val="28"/>
        </w:rPr>
        <w:t>, if global best practices are adopted, this is one step closer to ease in public awareness.</w:t>
      </w:r>
    </w:p>
    <w:p w:rsidR="00B00CA7" w:rsidRDefault="00B00CA7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Pr="00B00CA7" w:rsidRDefault="00AA76C5" w:rsidP="00E33CEE">
      <w:pPr>
        <w:jc w:val="both"/>
        <w:rPr>
          <w:rFonts w:asciiTheme="majorHAnsi" w:hAnsiTheme="majorHAnsi"/>
          <w:sz w:val="28"/>
          <w:szCs w:val="28"/>
        </w:rPr>
      </w:pPr>
      <w:r w:rsidRPr="007231DD">
        <w:rPr>
          <w:rFonts w:asciiTheme="majorHAnsi" w:hAnsiTheme="majorHAnsi"/>
          <w:b/>
          <w:sz w:val="28"/>
          <w:szCs w:val="28"/>
        </w:rPr>
        <w:t>Target Audience</w:t>
      </w:r>
      <w:r w:rsidR="005F3885" w:rsidRPr="007231DD">
        <w:rPr>
          <w:rFonts w:asciiTheme="majorHAnsi" w:hAnsiTheme="majorHAnsi"/>
          <w:b/>
          <w:sz w:val="28"/>
          <w:szCs w:val="28"/>
        </w:rPr>
        <w:t xml:space="preserve"> (3</w:t>
      </w:r>
      <w:r w:rsidRPr="007231DD"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– General Public</w:t>
      </w:r>
    </w:p>
    <w:p w:rsidR="00AA76C5" w:rsidRPr="00B00CA7" w:rsidRDefault="00AA76C5" w:rsidP="00E33CEE">
      <w:pPr>
        <w:jc w:val="both"/>
        <w:rPr>
          <w:rFonts w:asciiTheme="majorHAnsi" w:hAnsiTheme="majorHAnsi"/>
          <w:sz w:val="28"/>
          <w:szCs w:val="28"/>
        </w:rPr>
      </w:pPr>
      <w:r w:rsidRPr="007231DD">
        <w:rPr>
          <w:rFonts w:asciiTheme="majorHAnsi" w:hAnsiTheme="majorHAnsi"/>
          <w:b/>
          <w:sz w:val="28"/>
          <w:szCs w:val="28"/>
        </w:rPr>
        <w:t>Rationale</w:t>
      </w:r>
      <w:r>
        <w:rPr>
          <w:rFonts w:asciiTheme="majorHAnsi" w:hAnsiTheme="majorHAnsi"/>
          <w:sz w:val="28"/>
          <w:szCs w:val="28"/>
        </w:rPr>
        <w:t xml:space="preserve"> – </w:t>
      </w:r>
      <w:r w:rsidR="00657F9F">
        <w:rPr>
          <w:rFonts w:asciiTheme="majorHAnsi" w:hAnsiTheme="majorHAnsi"/>
          <w:sz w:val="28"/>
          <w:szCs w:val="28"/>
        </w:rPr>
        <w:t>They are the end users of biotech</w:t>
      </w:r>
      <w:r w:rsidR="00234862">
        <w:rPr>
          <w:rFonts w:asciiTheme="majorHAnsi" w:hAnsiTheme="majorHAnsi"/>
          <w:sz w:val="28"/>
          <w:szCs w:val="28"/>
        </w:rPr>
        <w:t>nology</w:t>
      </w:r>
      <w:r w:rsidR="00657F9F">
        <w:rPr>
          <w:rFonts w:asciiTheme="majorHAnsi" w:hAnsiTheme="majorHAnsi"/>
          <w:sz w:val="28"/>
          <w:szCs w:val="28"/>
        </w:rPr>
        <w:t xml:space="preserve">, the ones who </w:t>
      </w:r>
      <w:r w:rsidR="00234862">
        <w:rPr>
          <w:rFonts w:asciiTheme="majorHAnsi" w:hAnsiTheme="majorHAnsi"/>
          <w:sz w:val="28"/>
          <w:szCs w:val="28"/>
        </w:rPr>
        <w:t xml:space="preserve">the </w:t>
      </w:r>
      <w:r w:rsidR="00657F9F">
        <w:rPr>
          <w:rFonts w:asciiTheme="majorHAnsi" w:hAnsiTheme="majorHAnsi"/>
          <w:sz w:val="28"/>
          <w:szCs w:val="28"/>
        </w:rPr>
        <w:t>gov</w:t>
      </w:r>
      <w:r w:rsidR="00234862">
        <w:rPr>
          <w:rFonts w:asciiTheme="majorHAnsi" w:hAnsiTheme="majorHAnsi"/>
          <w:sz w:val="28"/>
          <w:szCs w:val="28"/>
        </w:rPr>
        <w:t>ernment</w:t>
      </w:r>
      <w:r w:rsidR="00B34746">
        <w:rPr>
          <w:rFonts w:asciiTheme="majorHAnsi" w:hAnsiTheme="majorHAnsi"/>
          <w:sz w:val="28"/>
          <w:szCs w:val="28"/>
        </w:rPr>
        <w:t xml:space="preserve"> makes laws for, if it is n</w:t>
      </w:r>
      <w:r w:rsidR="00657F9F">
        <w:rPr>
          <w:rFonts w:asciiTheme="majorHAnsi" w:hAnsiTheme="majorHAnsi"/>
          <w:sz w:val="28"/>
          <w:szCs w:val="28"/>
        </w:rPr>
        <w:t xml:space="preserve">ot accepted </w:t>
      </w:r>
      <w:r w:rsidR="00B34746">
        <w:rPr>
          <w:rFonts w:asciiTheme="majorHAnsi" w:hAnsiTheme="majorHAnsi"/>
          <w:sz w:val="28"/>
          <w:szCs w:val="28"/>
        </w:rPr>
        <w:t xml:space="preserve">by them, </w:t>
      </w:r>
      <w:r w:rsidR="00657F9F">
        <w:rPr>
          <w:rFonts w:asciiTheme="majorHAnsi" w:hAnsiTheme="majorHAnsi"/>
          <w:sz w:val="28"/>
          <w:szCs w:val="28"/>
        </w:rPr>
        <w:t>the gov</w:t>
      </w:r>
      <w:r w:rsidR="00B34746">
        <w:rPr>
          <w:rFonts w:asciiTheme="majorHAnsi" w:hAnsiTheme="majorHAnsi"/>
          <w:sz w:val="28"/>
          <w:szCs w:val="28"/>
        </w:rPr>
        <w:t>ernment</w:t>
      </w:r>
      <w:r w:rsidR="00657F9F">
        <w:rPr>
          <w:rFonts w:asciiTheme="majorHAnsi" w:hAnsiTheme="majorHAnsi"/>
          <w:sz w:val="28"/>
          <w:szCs w:val="28"/>
        </w:rPr>
        <w:t xml:space="preserve"> will have to </w:t>
      </w:r>
      <w:r w:rsidR="00B34746">
        <w:rPr>
          <w:rFonts w:asciiTheme="majorHAnsi" w:hAnsiTheme="majorHAnsi"/>
          <w:sz w:val="28"/>
          <w:szCs w:val="28"/>
        </w:rPr>
        <w:t>review laws and policies and probably renege on agreed te</w:t>
      </w:r>
      <w:r w:rsidR="003B3909">
        <w:rPr>
          <w:rFonts w:asciiTheme="majorHAnsi" w:hAnsiTheme="majorHAnsi"/>
          <w:sz w:val="28"/>
          <w:szCs w:val="28"/>
        </w:rPr>
        <w:t>r</w:t>
      </w:r>
      <w:r w:rsidR="00B34746">
        <w:rPr>
          <w:rFonts w:asciiTheme="majorHAnsi" w:hAnsiTheme="majorHAnsi"/>
          <w:sz w:val="28"/>
          <w:szCs w:val="28"/>
        </w:rPr>
        <w:t xml:space="preserve">ms. </w:t>
      </w:r>
    </w:p>
    <w:p w:rsidR="00AA76C5" w:rsidRPr="00B00CA7" w:rsidRDefault="0038086E" w:rsidP="00E33CEE">
      <w:pPr>
        <w:jc w:val="both"/>
        <w:rPr>
          <w:rFonts w:asciiTheme="majorHAnsi" w:hAnsiTheme="majorHAnsi"/>
          <w:sz w:val="28"/>
          <w:szCs w:val="28"/>
        </w:rPr>
      </w:pPr>
      <w:r w:rsidRPr="007231DD">
        <w:rPr>
          <w:rFonts w:asciiTheme="majorHAnsi" w:hAnsiTheme="majorHAnsi"/>
          <w:b/>
          <w:sz w:val="28"/>
          <w:szCs w:val="28"/>
        </w:rPr>
        <w:t>Message</w:t>
      </w:r>
      <w:r>
        <w:rPr>
          <w:rFonts w:asciiTheme="majorHAnsi" w:hAnsiTheme="majorHAnsi"/>
          <w:sz w:val="28"/>
          <w:szCs w:val="28"/>
        </w:rPr>
        <w:t xml:space="preserve"> </w:t>
      </w:r>
      <w:r w:rsidRPr="007231DD">
        <w:rPr>
          <w:rFonts w:asciiTheme="majorHAnsi" w:hAnsiTheme="majorHAnsi"/>
          <w:b/>
          <w:sz w:val="28"/>
          <w:szCs w:val="28"/>
        </w:rPr>
        <w:t>3</w:t>
      </w:r>
      <w:r w:rsidR="00AA76C5">
        <w:rPr>
          <w:rFonts w:asciiTheme="majorHAnsi" w:hAnsiTheme="majorHAnsi"/>
          <w:sz w:val="28"/>
          <w:szCs w:val="28"/>
        </w:rPr>
        <w:t xml:space="preserve"> – </w:t>
      </w:r>
      <w:r w:rsidR="00657F9F">
        <w:rPr>
          <w:rFonts w:asciiTheme="majorHAnsi" w:hAnsiTheme="majorHAnsi"/>
          <w:sz w:val="28"/>
          <w:szCs w:val="28"/>
        </w:rPr>
        <w:t>GMO</w:t>
      </w:r>
      <w:r w:rsidR="003B3909">
        <w:rPr>
          <w:rFonts w:asciiTheme="majorHAnsi" w:hAnsiTheme="majorHAnsi"/>
          <w:sz w:val="28"/>
          <w:szCs w:val="28"/>
        </w:rPr>
        <w:t>s</w:t>
      </w:r>
      <w:r w:rsidR="00657F9F">
        <w:rPr>
          <w:rFonts w:asciiTheme="majorHAnsi" w:hAnsiTheme="majorHAnsi"/>
          <w:sz w:val="28"/>
          <w:szCs w:val="28"/>
        </w:rPr>
        <w:t xml:space="preserve"> approved by biosafety </w:t>
      </w:r>
      <w:r>
        <w:rPr>
          <w:rFonts w:asciiTheme="majorHAnsi" w:hAnsiTheme="majorHAnsi"/>
          <w:sz w:val="28"/>
          <w:szCs w:val="28"/>
        </w:rPr>
        <w:t>authority</w:t>
      </w:r>
      <w:r w:rsidR="00657F9F">
        <w:rPr>
          <w:rFonts w:asciiTheme="majorHAnsi" w:hAnsiTheme="majorHAnsi"/>
          <w:sz w:val="28"/>
          <w:szCs w:val="28"/>
        </w:rPr>
        <w:t xml:space="preserve"> are safe for consumption by the citizen</w:t>
      </w:r>
    </w:p>
    <w:p w:rsidR="00AA76C5" w:rsidRPr="00B00CA7" w:rsidRDefault="00AA76C5" w:rsidP="00E33CEE">
      <w:pPr>
        <w:jc w:val="both"/>
        <w:rPr>
          <w:rFonts w:asciiTheme="majorHAnsi" w:hAnsiTheme="majorHAnsi"/>
          <w:sz w:val="28"/>
          <w:szCs w:val="28"/>
        </w:rPr>
      </w:pPr>
      <w:r w:rsidRPr="007231DD">
        <w:rPr>
          <w:rFonts w:asciiTheme="majorHAnsi" w:hAnsiTheme="majorHAnsi"/>
          <w:b/>
          <w:sz w:val="28"/>
          <w:szCs w:val="28"/>
        </w:rPr>
        <w:t>Sub-</w:t>
      </w:r>
      <w:r w:rsidR="0038086E" w:rsidRPr="007231DD">
        <w:rPr>
          <w:rFonts w:asciiTheme="majorHAnsi" w:hAnsiTheme="majorHAnsi"/>
          <w:b/>
          <w:sz w:val="28"/>
          <w:szCs w:val="28"/>
        </w:rPr>
        <w:t>message 3</w:t>
      </w:r>
      <w:r w:rsidRPr="007231DD">
        <w:rPr>
          <w:rFonts w:asciiTheme="majorHAnsi" w:hAnsiTheme="majorHAnsi"/>
          <w:b/>
          <w:sz w:val="28"/>
          <w:szCs w:val="28"/>
        </w:rPr>
        <w:t>.1</w:t>
      </w:r>
      <w:r w:rsidR="00657F9F">
        <w:rPr>
          <w:rFonts w:asciiTheme="majorHAnsi" w:hAnsiTheme="majorHAnsi"/>
          <w:sz w:val="28"/>
          <w:szCs w:val="28"/>
        </w:rPr>
        <w:t xml:space="preserve">- </w:t>
      </w:r>
      <w:r w:rsidR="003B3909">
        <w:rPr>
          <w:rFonts w:asciiTheme="majorHAnsi" w:hAnsiTheme="majorHAnsi"/>
          <w:sz w:val="28"/>
          <w:szCs w:val="28"/>
        </w:rPr>
        <w:t>The public can trust the Biosafety Authority to properly analyze living modified organisms (LMOs) and genetically modified foods because it has the capacity and man-power</w:t>
      </w:r>
      <w:r w:rsidR="0038086E">
        <w:rPr>
          <w:rFonts w:asciiTheme="majorHAnsi" w:hAnsiTheme="majorHAnsi"/>
          <w:sz w:val="28"/>
          <w:szCs w:val="28"/>
        </w:rPr>
        <w:t xml:space="preserve"> </w:t>
      </w:r>
      <w:r w:rsidR="003B3909">
        <w:rPr>
          <w:rFonts w:asciiTheme="majorHAnsi" w:hAnsiTheme="majorHAnsi"/>
          <w:sz w:val="28"/>
          <w:szCs w:val="28"/>
        </w:rPr>
        <w:t xml:space="preserve">to </w:t>
      </w:r>
      <w:r w:rsidR="0038086E">
        <w:rPr>
          <w:rFonts w:asciiTheme="majorHAnsi" w:hAnsiTheme="majorHAnsi"/>
          <w:sz w:val="28"/>
          <w:szCs w:val="28"/>
        </w:rPr>
        <w:t xml:space="preserve">accurately </w:t>
      </w:r>
      <w:r w:rsidR="003B3909">
        <w:rPr>
          <w:rFonts w:asciiTheme="majorHAnsi" w:hAnsiTheme="majorHAnsi"/>
          <w:sz w:val="28"/>
          <w:szCs w:val="28"/>
        </w:rPr>
        <w:t>analyze LMOs and effectively ensure Biosafety.</w:t>
      </w:r>
      <w:r w:rsidR="0038086E">
        <w:rPr>
          <w:rFonts w:asciiTheme="majorHAnsi" w:hAnsiTheme="majorHAnsi"/>
          <w:sz w:val="28"/>
          <w:szCs w:val="28"/>
        </w:rPr>
        <w:t xml:space="preserve"> </w:t>
      </w: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p w:rsidR="00AA76C5" w:rsidRPr="00B00CA7" w:rsidRDefault="00AA76C5" w:rsidP="00E33CEE">
      <w:pPr>
        <w:jc w:val="both"/>
        <w:rPr>
          <w:rFonts w:asciiTheme="majorHAnsi" w:hAnsiTheme="majorHAnsi"/>
          <w:sz w:val="28"/>
          <w:szCs w:val="28"/>
        </w:rPr>
      </w:pPr>
    </w:p>
    <w:sectPr w:rsidR="00AA76C5" w:rsidRPr="00B0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65"/>
    <w:rsid w:val="00234862"/>
    <w:rsid w:val="00314ABC"/>
    <w:rsid w:val="0038086E"/>
    <w:rsid w:val="003B3909"/>
    <w:rsid w:val="004E2D9B"/>
    <w:rsid w:val="0051503D"/>
    <w:rsid w:val="005E611A"/>
    <w:rsid w:val="005F3885"/>
    <w:rsid w:val="0065534A"/>
    <w:rsid w:val="00657F9F"/>
    <w:rsid w:val="006722E8"/>
    <w:rsid w:val="006C5044"/>
    <w:rsid w:val="007231DD"/>
    <w:rsid w:val="008B41EB"/>
    <w:rsid w:val="0095640D"/>
    <w:rsid w:val="009C7F65"/>
    <w:rsid w:val="00AA76C5"/>
    <w:rsid w:val="00AE705D"/>
    <w:rsid w:val="00B00CA7"/>
    <w:rsid w:val="00B34746"/>
    <w:rsid w:val="00C95B84"/>
    <w:rsid w:val="00DD75E2"/>
    <w:rsid w:val="00E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F431"/>
  <w15:chartTrackingRefBased/>
  <w15:docId w15:val="{CBD5BC33-E869-4C65-8438-D60FEE33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Adanna Mgbojikwe</cp:lastModifiedBy>
  <cp:revision>2</cp:revision>
  <dcterms:created xsi:type="dcterms:W3CDTF">2018-03-21T19:12:00Z</dcterms:created>
  <dcterms:modified xsi:type="dcterms:W3CDTF">2018-03-21T19:12:00Z</dcterms:modified>
</cp:coreProperties>
</file>