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CD" w:rsidRPr="00225374" w:rsidRDefault="00A303CD" w:rsidP="00A303C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25374">
        <w:rPr>
          <w:rFonts w:ascii="Arial" w:hAnsi="Arial" w:cs="Arial"/>
          <w:b/>
          <w:sz w:val="24"/>
          <w:szCs w:val="24"/>
        </w:rPr>
        <w:t>Tema 3: Seguimiento del programa de trabajo sobre PAEP</w:t>
      </w:r>
    </w:p>
    <w:p w:rsidR="00A303CD" w:rsidRPr="00225374" w:rsidRDefault="00A303CD" w:rsidP="00E609DD">
      <w:pPr>
        <w:shd w:val="clear" w:color="auto" w:fill="FBFBFB"/>
        <w:spacing w:line="260" w:lineRule="atLeast"/>
        <w:jc w:val="both"/>
        <w:rPr>
          <w:rFonts w:ascii="Arial" w:hAnsi="Arial" w:cs="Arial"/>
          <w:sz w:val="24"/>
          <w:szCs w:val="24"/>
        </w:rPr>
      </w:pPr>
      <w:r w:rsidRPr="00225374">
        <w:rPr>
          <w:rFonts w:ascii="Arial" w:hAnsi="Arial" w:cs="Arial"/>
          <w:sz w:val="24"/>
          <w:szCs w:val="24"/>
        </w:rPr>
        <w:t xml:space="preserve">El Plan Estratégico para el Protocolo de Cartagena y el Programa de Trabajo sobre </w:t>
      </w:r>
      <w:r w:rsidR="00070D75" w:rsidRPr="005A260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conciencia, educación y participación del público en relación con la transferencia, manipulación y uso seguros de organismos vivos modificados</w:t>
      </w:r>
      <w:r w:rsidR="00070D75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="00E609DD" w:rsidRPr="00E609DD">
        <w:rPr>
          <w:rFonts w:ascii="Arial" w:hAnsi="Arial" w:cs="Arial"/>
          <w:sz w:val="24"/>
          <w:szCs w:val="24"/>
        </w:rPr>
        <w:t>(</w:t>
      </w:r>
      <w:r w:rsidRPr="00225374">
        <w:rPr>
          <w:rFonts w:ascii="Arial" w:hAnsi="Arial" w:cs="Arial"/>
          <w:sz w:val="24"/>
          <w:szCs w:val="24"/>
        </w:rPr>
        <w:t>PAEP</w:t>
      </w:r>
      <w:r w:rsidR="00070D75" w:rsidRPr="00070D75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="00070D75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por sus siglas en inglés: </w:t>
      </w:r>
      <w:proofErr w:type="spellStart"/>
      <w:r w:rsidR="00070D75">
        <w:rPr>
          <w:rFonts w:ascii="Arial" w:hAnsi="Arial" w:cs="Arial"/>
          <w:sz w:val="24"/>
          <w:szCs w:val="24"/>
        </w:rPr>
        <w:t>P</w:t>
      </w:r>
      <w:r w:rsidR="00070D75" w:rsidRPr="00E609DD">
        <w:rPr>
          <w:rFonts w:ascii="Arial" w:hAnsi="Arial" w:cs="Arial"/>
          <w:sz w:val="24"/>
          <w:szCs w:val="24"/>
        </w:rPr>
        <w:t>ublic</w:t>
      </w:r>
      <w:proofErr w:type="spellEnd"/>
      <w:r w:rsidR="00070D75" w:rsidRPr="00E609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D75" w:rsidRPr="00E609DD">
        <w:rPr>
          <w:rFonts w:ascii="Arial" w:hAnsi="Arial" w:cs="Arial"/>
          <w:sz w:val="24"/>
          <w:szCs w:val="24"/>
        </w:rPr>
        <w:t>Awareness</w:t>
      </w:r>
      <w:proofErr w:type="spellEnd"/>
      <w:r w:rsidR="00070D75" w:rsidRPr="00E609D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70D75" w:rsidRPr="00E609DD">
        <w:rPr>
          <w:rFonts w:ascii="Arial" w:hAnsi="Arial" w:cs="Arial"/>
          <w:sz w:val="24"/>
          <w:szCs w:val="24"/>
        </w:rPr>
        <w:t>Education</w:t>
      </w:r>
      <w:proofErr w:type="spellEnd"/>
      <w:r w:rsidR="00070D75" w:rsidRPr="00E609D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070D75" w:rsidRPr="00E609DD">
        <w:rPr>
          <w:rFonts w:ascii="Arial" w:hAnsi="Arial" w:cs="Arial"/>
          <w:sz w:val="24"/>
          <w:szCs w:val="24"/>
        </w:rPr>
        <w:t>Participation</w:t>
      </w:r>
      <w:proofErr w:type="spellEnd"/>
      <w:r w:rsidR="00070D75" w:rsidRPr="00E609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D75" w:rsidRPr="00E609DD">
        <w:rPr>
          <w:rFonts w:ascii="Arial" w:hAnsi="Arial" w:cs="Arial"/>
          <w:sz w:val="24"/>
          <w:szCs w:val="24"/>
        </w:rPr>
        <w:t>regarding</w:t>
      </w:r>
      <w:proofErr w:type="spellEnd"/>
      <w:r w:rsidR="00070D75" w:rsidRPr="00E609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D75" w:rsidRPr="00E609DD">
        <w:rPr>
          <w:rFonts w:ascii="Arial" w:hAnsi="Arial" w:cs="Arial"/>
          <w:sz w:val="24"/>
          <w:szCs w:val="24"/>
        </w:rPr>
        <w:t>LMOs</w:t>
      </w:r>
      <w:proofErr w:type="spellEnd"/>
      <w:r w:rsidR="00E609DD">
        <w:rPr>
          <w:rFonts w:ascii="Arial" w:hAnsi="Arial" w:cs="Arial"/>
          <w:sz w:val="24"/>
          <w:szCs w:val="24"/>
        </w:rPr>
        <w:t>)</w:t>
      </w:r>
      <w:r w:rsidRPr="00225374">
        <w:rPr>
          <w:rFonts w:ascii="Arial" w:hAnsi="Arial" w:cs="Arial"/>
          <w:sz w:val="24"/>
          <w:szCs w:val="24"/>
        </w:rPr>
        <w:t xml:space="preserve"> finalizarán</w:t>
      </w:r>
      <w:r w:rsidRPr="00E609DD">
        <w:rPr>
          <w:rFonts w:ascii="Arial" w:hAnsi="Arial" w:cs="Arial"/>
          <w:sz w:val="24"/>
          <w:szCs w:val="24"/>
        </w:rPr>
        <w:t xml:space="preserve"> </w:t>
      </w:r>
      <w:r w:rsidRPr="00225374">
        <w:rPr>
          <w:rFonts w:ascii="Arial" w:hAnsi="Arial" w:cs="Arial"/>
          <w:sz w:val="24"/>
          <w:szCs w:val="24"/>
        </w:rPr>
        <w:t xml:space="preserve">en el 2020. El Órgano Subsidiario de Ejecución (OSE), en su segunda reunión, considerará un proceso preparatorio participativo y un calendario para el seguimiento del Plan Estratégico para la Diversidad Biológica 2011-2020, teniendo en cuenta el trabajo del Convenio y sus Protocolos. Eventualmente, </w:t>
      </w:r>
      <w:r w:rsidR="00E609DD">
        <w:rPr>
          <w:rFonts w:ascii="Arial" w:hAnsi="Arial" w:cs="Arial"/>
          <w:sz w:val="24"/>
          <w:szCs w:val="24"/>
        </w:rPr>
        <w:t xml:space="preserve">lo deseable sería que </w:t>
      </w:r>
      <w:r w:rsidRPr="00225374">
        <w:rPr>
          <w:rFonts w:ascii="Arial" w:hAnsi="Arial" w:cs="Arial"/>
          <w:sz w:val="24"/>
          <w:szCs w:val="24"/>
        </w:rPr>
        <w:t xml:space="preserve">esto </w:t>
      </w:r>
      <w:r w:rsidR="00E609DD">
        <w:rPr>
          <w:rFonts w:ascii="Arial" w:hAnsi="Arial" w:cs="Arial"/>
          <w:sz w:val="24"/>
          <w:szCs w:val="24"/>
        </w:rPr>
        <w:t>pudiera</w:t>
      </w:r>
      <w:r w:rsidR="00E609DD" w:rsidRPr="00225374">
        <w:rPr>
          <w:rFonts w:ascii="Arial" w:hAnsi="Arial" w:cs="Arial"/>
          <w:sz w:val="24"/>
          <w:szCs w:val="24"/>
        </w:rPr>
        <w:t xml:space="preserve"> </w:t>
      </w:r>
      <w:r w:rsidR="00E609DD">
        <w:rPr>
          <w:rFonts w:ascii="Arial" w:hAnsi="Arial" w:cs="Arial"/>
          <w:sz w:val="24"/>
          <w:szCs w:val="24"/>
        </w:rPr>
        <w:t>impactar</w:t>
      </w:r>
      <w:r w:rsidR="00E609DD" w:rsidRPr="00225374">
        <w:rPr>
          <w:rFonts w:ascii="Arial" w:hAnsi="Arial" w:cs="Arial"/>
          <w:sz w:val="24"/>
          <w:szCs w:val="24"/>
        </w:rPr>
        <w:t xml:space="preserve"> </w:t>
      </w:r>
      <w:r w:rsidRPr="00225374">
        <w:rPr>
          <w:rFonts w:ascii="Arial" w:hAnsi="Arial" w:cs="Arial"/>
          <w:sz w:val="24"/>
          <w:szCs w:val="24"/>
        </w:rPr>
        <w:t>en el desarrollo de una herramienta, por ejemplo, un programa de trabajo, para guiar la implementación del Protocolo de Cartagena y su Protocolo Suplementario.</w:t>
      </w:r>
    </w:p>
    <w:p w:rsidR="00225374" w:rsidRPr="00800826" w:rsidRDefault="00A303CD" w:rsidP="00800826">
      <w:pPr>
        <w:jc w:val="both"/>
        <w:rPr>
          <w:rFonts w:ascii="Arial" w:hAnsi="Arial" w:cs="Arial"/>
          <w:sz w:val="24"/>
          <w:szCs w:val="24"/>
        </w:rPr>
      </w:pPr>
      <w:r w:rsidRPr="00800826">
        <w:rPr>
          <w:rFonts w:ascii="Arial" w:hAnsi="Arial" w:cs="Arial"/>
          <w:sz w:val="24"/>
          <w:szCs w:val="24"/>
        </w:rPr>
        <w:t xml:space="preserve">1. ¿Considera que es necesario incluir la concienciación, la educación y la participación pública con respecto a los OVM en cualquier posible herramienta a </w:t>
      </w:r>
      <w:r w:rsidR="00225374" w:rsidRPr="00800826">
        <w:rPr>
          <w:rFonts w:ascii="Arial" w:hAnsi="Arial" w:cs="Arial"/>
          <w:sz w:val="24"/>
          <w:szCs w:val="24"/>
        </w:rPr>
        <w:t>futuro, para</w:t>
      </w:r>
      <w:r w:rsidRPr="00800826">
        <w:rPr>
          <w:rFonts w:ascii="Arial" w:hAnsi="Arial" w:cs="Arial"/>
          <w:sz w:val="24"/>
          <w:szCs w:val="24"/>
        </w:rPr>
        <w:t xml:space="preserve"> guiar la implementación del Protocolo de Cartagena después del 2020?</w:t>
      </w:r>
    </w:p>
    <w:p w:rsidR="00800826" w:rsidRPr="00A80EA6" w:rsidRDefault="00225374" w:rsidP="00800826">
      <w:pPr>
        <w:jc w:val="both"/>
        <w:rPr>
          <w:rFonts w:ascii="Arial" w:hAnsi="Arial" w:cs="Arial"/>
          <w:sz w:val="24"/>
          <w:szCs w:val="24"/>
        </w:rPr>
      </w:pPr>
      <w:r w:rsidRPr="00800826">
        <w:rPr>
          <w:rFonts w:ascii="Arial" w:hAnsi="Arial" w:cs="Arial"/>
          <w:sz w:val="24"/>
          <w:szCs w:val="24"/>
        </w:rPr>
        <w:t>R.-</w:t>
      </w:r>
      <w:r w:rsidR="00E609DD">
        <w:rPr>
          <w:rFonts w:ascii="Arial" w:hAnsi="Arial" w:cs="Arial"/>
          <w:sz w:val="24"/>
          <w:szCs w:val="24"/>
        </w:rPr>
        <w:t xml:space="preserve"> </w:t>
      </w:r>
      <w:r w:rsidR="009E7D6C">
        <w:rPr>
          <w:rFonts w:ascii="Arial" w:hAnsi="Arial" w:cs="Arial"/>
          <w:sz w:val="24"/>
          <w:szCs w:val="24"/>
        </w:rPr>
        <w:t>Sí</w:t>
      </w:r>
      <w:r w:rsidR="00E609DD">
        <w:rPr>
          <w:rFonts w:ascii="Arial" w:hAnsi="Arial" w:cs="Arial"/>
          <w:sz w:val="24"/>
          <w:szCs w:val="24"/>
        </w:rPr>
        <w:t>.</w:t>
      </w:r>
      <w:r w:rsidRPr="00800826">
        <w:rPr>
          <w:rFonts w:ascii="Arial" w:hAnsi="Arial" w:cs="Arial"/>
          <w:sz w:val="24"/>
          <w:szCs w:val="24"/>
        </w:rPr>
        <w:t xml:space="preserve"> La concienciación, la educación y la participación pública con respecto a los </w:t>
      </w:r>
      <w:r w:rsidRPr="00A80EA6">
        <w:rPr>
          <w:rFonts w:ascii="Arial" w:hAnsi="Arial" w:cs="Arial"/>
          <w:sz w:val="24"/>
          <w:szCs w:val="24"/>
        </w:rPr>
        <w:t xml:space="preserve">organismos vivos modificados, es un aspecto de suma relevancia que no puede dejarse a un lado en la implementación del marco normativo internacional que </w:t>
      </w:r>
      <w:r w:rsidR="00E609DD" w:rsidRPr="00A80EA6">
        <w:rPr>
          <w:rFonts w:ascii="Arial" w:hAnsi="Arial" w:cs="Arial"/>
          <w:sz w:val="24"/>
          <w:szCs w:val="24"/>
        </w:rPr>
        <w:t xml:space="preserve">implica </w:t>
      </w:r>
      <w:r w:rsidRPr="00A80EA6">
        <w:rPr>
          <w:rFonts w:ascii="Arial" w:hAnsi="Arial" w:cs="Arial"/>
          <w:sz w:val="24"/>
          <w:szCs w:val="24"/>
        </w:rPr>
        <w:t xml:space="preserve">el Protocolo de Cartagena, </w:t>
      </w:r>
      <w:r w:rsidR="00E83D16" w:rsidRPr="00A80EA6">
        <w:rPr>
          <w:rFonts w:ascii="Arial" w:hAnsi="Arial" w:cs="Arial"/>
          <w:sz w:val="24"/>
          <w:szCs w:val="24"/>
        </w:rPr>
        <w:t xml:space="preserve">ya que es necesario proveer a la sociedad de las herramientas informativas indispensables que le permitan apropiarse de la cultura de la bioseguridad y generar opiniones informadas. Estos </w:t>
      </w:r>
      <w:r w:rsidRPr="00A80EA6">
        <w:rPr>
          <w:rFonts w:ascii="Arial" w:hAnsi="Arial" w:cs="Arial"/>
          <w:sz w:val="24"/>
          <w:szCs w:val="24"/>
        </w:rPr>
        <w:t>instrumento</w:t>
      </w:r>
      <w:r w:rsidR="00E83D16" w:rsidRPr="00A80EA6">
        <w:rPr>
          <w:rFonts w:ascii="Arial" w:hAnsi="Arial" w:cs="Arial"/>
          <w:sz w:val="24"/>
          <w:szCs w:val="24"/>
        </w:rPr>
        <w:t xml:space="preserve">s </w:t>
      </w:r>
      <w:r w:rsidR="00DC0133" w:rsidRPr="00A80EA6">
        <w:rPr>
          <w:rFonts w:ascii="Arial" w:hAnsi="Arial" w:cs="Arial"/>
          <w:sz w:val="24"/>
          <w:szCs w:val="24"/>
        </w:rPr>
        <w:t>serán imprescindibles</w:t>
      </w:r>
      <w:r w:rsidR="00E83D16" w:rsidRPr="00A80EA6">
        <w:rPr>
          <w:rFonts w:ascii="Arial" w:hAnsi="Arial" w:cs="Arial"/>
          <w:sz w:val="24"/>
          <w:szCs w:val="24"/>
        </w:rPr>
        <w:t xml:space="preserve"> </w:t>
      </w:r>
      <w:r w:rsidRPr="00A80EA6">
        <w:rPr>
          <w:rFonts w:ascii="Arial" w:hAnsi="Arial" w:cs="Arial"/>
          <w:sz w:val="24"/>
          <w:szCs w:val="24"/>
        </w:rPr>
        <w:t xml:space="preserve">para </w:t>
      </w:r>
      <w:r w:rsidR="00E83D16" w:rsidRPr="00A80EA6">
        <w:rPr>
          <w:rFonts w:ascii="Arial" w:hAnsi="Arial" w:cs="Arial"/>
          <w:sz w:val="24"/>
          <w:szCs w:val="24"/>
        </w:rPr>
        <w:t xml:space="preserve">garantizar los procesos participativos y robustecer la conciencia crítica y el aprovechamiento seguro de </w:t>
      </w:r>
      <w:r w:rsidRPr="00A80EA6">
        <w:rPr>
          <w:rFonts w:ascii="Arial" w:hAnsi="Arial" w:cs="Arial"/>
          <w:sz w:val="24"/>
          <w:szCs w:val="24"/>
        </w:rPr>
        <w:t>la biotecnología</w:t>
      </w:r>
      <w:r w:rsidR="00800826" w:rsidRPr="00A80EA6">
        <w:rPr>
          <w:rFonts w:ascii="Arial" w:hAnsi="Arial" w:cs="Arial"/>
          <w:sz w:val="24"/>
          <w:szCs w:val="24"/>
        </w:rPr>
        <w:t xml:space="preserve"> y su </w:t>
      </w:r>
      <w:r w:rsidR="00E83D16" w:rsidRPr="00A80EA6">
        <w:rPr>
          <w:rFonts w:ascii="Arial" w:hAnsi="Arial" w:cs="Arial"/>
          <w:sz w:val="24"/>
          <w:szCs w:val="24"/>
        </w:rPr>
        <w:t xml:space="preserve">aplicación </w:t>
      </w:r>
      <w:r w:rsidR="00800826" w:rsidRPr="00A80EA6">
        <w:rPr>
          <w:rFonts w:ascii="Arial" w:hAnsi="Arial" w:cs="Arial"/>
          <w:sz w:val="24"/>
          <w:szCs w:val="24"/>
        </w:rPr>
        <w:t xml:space="preserve">potencial </w:t>
      </w:r>
      <w:r w:rsidR="00E83D16" w:rsidRPr="00A80EA6">
        <w:rPr>
          <w:rFonts w:ascii="Arial" w:hAnsi="Arial" w:cs="Arial"/>
          <w:sz w:val="24"/>
          <w:szCs w:val="24"/>
        </w:rPr>
        <w:t xml:space="preserve">hacia el </w:t>
      </w:r>
      <w:r w:rsidRPr="00A80EA6">
        <w:rPr>
          <w:rFonts w:ascii="Arial" w:hAnsi="Arial" w:cs="Arial"/>
          <w:sz w:val="24"/>
          <w:szCs w:val="24"/>
        </w:rPr>
        <w:t xml:space="preserve">desarrollo </w:t>
      </w:r>
      <w:r w:rsidR="00E83D16" w:rsidRPr="00A80EA6">
        <w:rPr>
          <w:rFonts w:ascii="Arial" w:hAnsi="Arial" w:cs="Arial"/>
          <w:sz w:val="24"/>
          <w:szCs w:val="24"/>
        </w:rPr>
        <w:t>so</w:t>
      </w:r>
      <w:r w:rsidR="00800826" w:rsidRPr="00A80EA6">
        <w:rPr>
          <w:rFonts w:ascii="Arial" w:hAnsi="Arial" w:cs="Arial"/>
          <w:sz w:val="24"/>
          <w:szCs w:val="24"/>
        </w:rPr>
        <w:t xml:space="preserve">cial. </w:t>
      </w:r>
    </w:p>
    <w:p w:rsidR="00E83D16" w:rsidRPr="00A80EA6" w:rsidRDefault="00800826" w:rsidP="00E83D16">
      <w:pPr>
        <w:jc w:val="both"/>
        <w:rPr>
          <w:rFonts w:ascii="Arial" w:hAnsi="Arial" w:cs="Arial"/>
          <w:sz w:val="24"/>
          <w:szCs w:val="24"/>
        </w:rPr>
      </w:pPr>
      <w:r w:rsidRPr="00A80EA6">
        <w:rPr>
          <w:rFonts w:ascii="Arial" w:hAnsi="Arial" w:cs="Arial"/>
          <w:sz w:val="24"/>
          <w:szCs w:val="24"/>
        </w:rPr>
        <w:t>La mayoría de los países parte</w:t>
      </w:r>
      <w:r w:rsidR="00611167" w:rsidRPr="00A80EA6">
        <w:rPr>
          <w:rFonts w:ascii="Arial" w:hAnsi="Arial" w:cs="Arial"/>
          <w:sz w:val="24"/>
          <w:szCs w:val="24"/>
        </w:rPr>
        <w:t>, particularmente las naciones en desarrollo,</w:t>
      </w:r>
      <w:r w:rsidRPr="00A80EA6">
        <w:rPr>
          <w:rFonts w:ascii="Arial" w:hAnsi="Arial" w:cs="Arial"/>
          <w:sz w:val="24"/>
          <w:szCs w:val="24"/>
        </w:rPr>
        <w:t xml:space="preserve"> enfrenta grandes retos para transmitir a sus poblaciones </w:t>
      </w:r>
      <w:r w:rsidR="00611167" w:rsidRPr="00A80EA6">
        <w:rPr>
          <w:rFonts w:ascii="Arial" w:hAnsi="Arial" w:cs="Arial"/>
          <w:sz w:val="24"/>
          <w:szCs w:val="24"/>
        </w:rPr>
        <w:t xml:space="preserve">la certeza científica sobre </w:t>
      </w:r>
      <w:r w:rsidR="00E609DD" w:rsidRPr="00A80EA6">
        <w:rPr>
          <w:rFonts w:ascii="Arial" w:hAnsi="Arial" w:cs="Arial"/>
          <w:sz w:val="24"/>
          <w:szCs w:val="24"/>
        </w:rPr>
        <w:t xml:space="preserve">el uso seguro de los </w:t>
      </w:r>
      <w:proofErr w:type="spellStart"/>
      <w:r w:rsidR="00E609DD" w:rsidRPr="00A80EA6">
        <w:rPr>
          <w:rFonts w:ascii="Arial" w:hAnsi="Arial" w:cs="Arial"/>
          <w:sz w:val="24"/>
          <w:szCs w:val="24"/>
        </w:rPr>
        <w:t>OVMs</w:t>
      </w:r>
      <w:proofErr w:type="spellEnd"/>
      <w:r w:rsidR="00E609DD" w:rsidRPr="00A80EA6">
        <w:rPr>
          <w:rFonts w:ascii="Arial" w:hAnsi="Arial" w:cs="Arial"/>
          <w:sz w:val="24"/>
          <w:szCs w:val="24"/>
        </w:rPr>
        <w:t xml:space="preserve">, en aspectos relevantes como </w:t>
      </w:r>
      <w:r w:rsidR="00611167" w:rsidRPr="00A80EA6">
        <w:rPr>
          <w:rFonts w:ascii="Arial" w:hAnsi="Arial" w:cs="Arial"/>
          <w:sz w:val="24"/>
          <w:szCs w:val="24"/>
        </w:rPr>
        <w:t xml:space="preserve">la inocuidad y sus </w:t>
      </w:r>
      <w:r w:rsidR="00E609DD" w:rsidRPr="00A80EA6">
        <w:rPr>
          <w:rFonts w:ascii="Arial" w:hAnsi="Arial" w:cs="Arial"/>
          <w:sz w:val="24"/>
          <w:szCs w:val="24"/>
        </w:rPr>
        <w:t xml:space="preserve">posibles </w:t>
      </w:r>
      <w:r w:rsidR="00611167" w:rsidRPr="00A80EA6">
        <w:rPr>
          <w:rFonts w:ascii="Arial" w:hAnsi="Arial" w:cs="Arial"/>
          <w:sz w:val="24"/>
          <w:szCs w:val="24"/>
        </w:rPr>
        <w:t xml:space="preserve">ventajas en pro del medio ambiente y la diversidad biológica, así como </w:t>
      </w:r>
      <w:r w:rsidR="005A2600" w:rsidRPr="00A80EA6">
        <w:rPr>
          <w:rFonts w:ascii="Arial" w:hAnsi="Arial" w:cs="Arial"/>
          <w:sz w:val="24"/>
          <w:szCs w:val="24"/>
        </w:rPr>
        <w:t xml:space="preserve">la </w:t>
      </w:r>
      <w:r w:rsidR="00E609DD" w:rsidRPr="00A80EA6">
        <w:rPr>
          <w:rFonts w:ascii="Arial" w:hAnsi="Arial" w:cs="Arial"/>
          <w:sz w:val="24"/>
          <w:szCs w:val="24"/>
        </w:rPr>
        <w:t xml:space="preserve">correcta implementación de </w:t>
      </w:r>
      <w:r w:rsidR="00070D75" w:rsidRPr="00A80EA6">
        <w:rPr>
          <w:rFonts w:ascii="Arial" w:hAnsi="Arial" w:cs="Arial"/>
          <w:sz w:val="24"/>
          <w:szCs w:val="24"/>
        </w:rPr>
        <w:t xml:space="preserve">la </w:t>
      </w:r>
      <w:r w:rsidR="005A2600" w:rsidRPr="00A80EA6">
        <w:rPr>
          <w:rFonts w:ascii="Arial" w:hAnsi="Arial" w:cs="Arial"/>
          <w:sz w:val="24"/>
          <w:szCs w:val="24"/>
        </w:rPr>
        <w:t xml:space="preserve">serie </w:t>
      </w:r>
      <w:r w:rsidR="00611167" w:rsidRPr="00A80EA6">
        <w:rPr>
          <w:rFonts w:ascii="Arial" w:hAnsi="Arial" w:cs="Arial"/>
          <w:sz w:val="24"/>
          <w:szCs w:val="24"/>
        </w:rPr>
        <w:t xml:space="preserve">de </w:t>
      </w:r>
      <w:r w:rsidRPr="00A80EA6">
        <w:rPr>
          <w:rFonts w:ascii="Arial" w:hAnsi="Arial" w:cs="Arial"/>
          <w:sz w:val="24"/>
          <w:szCs w:val="24"/>
        </w:rPr>
        <w:t xml:space="preserve">medidas </w:t>
      </w:r>
      <w:r w:rsidR="005A2600" w:rsidRPr="00A80EA6">
        <w:rPr>
          <w:rFonts w:ascii="Arial" w:hAnsi="Arial" w:cs="Arial"/>
          <w:sz w:val="24"/>
          <w:szCs w:val="24"/>
        </w:rPr>
        <w:t xml:space="preserve">regulatorias que se </w:t>
      </w:r>
      <w:r w:rsidR="00070D75" w:rsidRPr="00A80EA6">
        <w:rPr>
          <w:rFonts w:ascii="Arial" w:hAnsi="Arial" w:cs="Arial"/>
          <w:sz w:val="24"/>
          <w:szCs w:val="24"/>
        </w:rPr>
        <w:t xml:space="preserve">realizan </w:t>
      </w:r>
      <w:r w:rsidR="005A2600" w:rsidRPr="00A80EA6">
        <w:rPr>
          <w:rFonts w:ascii="Arial" w:hAnsi="Arial" w:cs="Arial"/>
          <w:sz w:val="24"/>
          <w:szCs w:val="24"/>
        </w:rPr>
        <w:t>para garantizar su transferencia, manipulación y uso seguro, tal y como lo establece el objetivo del Protocolo</w:t>
      </w:r>
      <w:r w:rsidR="00E83D16" w:rsidRPr="00A80EA6">
        <w:rPr>
          <w:rFonts w:ascii="Arial" w:hAnsi="Arial" w:cs="Arial"/>
          <w:sz w:val="24"/>
          <w:szCs w:val="24"/>
        </w:rPr>
        <w:t xml:space="preserve"> de Cartagena</w:t>
      </w:r>
      <w:r w:rsidR="005A2600" w:rsidRPr="00A80EA6">
        <w:rPr>
          <w:rFonts w:ascii="Arial" w:hAnsi="Arial" w:cs="Arial"/>
          <w:sz w:val="24"/>
          <w:szCs w:val="24"/>
        </w:rPr>
        <w:t xml:space="preserve">. </w:t>
      </w:r>
      <w:r w:rsidR="00B9618F" w:rsidRPr="00A80EA6">
        <w:rPr>
          <w:rFonts w:ascii="Arial" w:hAnsi="Arial" w:cs="Arial"/>
          <w:sz w:val="24"/>
          <w:szCs w:val="24"/>
        </w:rPr>
        <w:t>De tal suerte que toda herramienta de comunicación –existente en la actualidad o la que la tecnología moderna pudiera desarrollar en el futuro—debe ser utilizada y aprovechada al máximo para tal fin</w:t>
      </w:r>
      <w:r w:rsidR="00E83D16" w:rsidRPr="00A80EA6">
        <w:rPr>
          <w:rFonts w:ascii="Arial" w:hAnsi="Arial" w:cs="Arial"/>
          <w:sz w:val="24"/>
          <w:szCs w:val="24"/>
        </w:rPr>
        <w:t>, generando contenidos objetivos e imparciales con un adecuado acompañamiento de evidencia científica.</w:t>
      </w:r>
    </w:p>
    <w:p w:rsidR="005A2600" w:rsidRPr="00A80EA6" w:rsidRDefault="005A2600" w:rsidP="00DC0133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E83D16" w:rsidRPr="00A80EA6" w:rsidRDefault="00E83D16" w:rsidP="00DC0133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A303CD" w:rsidRPr="00A80EA6" w:rsidRDefault="00A303CD" w:rsidP="005A2600">
      <w:pPr>
        <w:shd w:val="clear" w:color="auto" w:fill="FFFFFF"/>
        <w:spacing w:after="200" w:line="253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A80EA6">
        <w:rPr>
          <w:rFonts w:ascii="Arial" w:eastAsia="Times New Roman" w:hAnsi="Arial" w:cs="Arial"/>
          <w:sz w:val="24"/>
          <w:szCs w:val="24"/>
          <w:lang w:eastAsia="es-MX"/>
        </w:rPr>
        <w:t>2. De ser así, ¿qué elementos o aspectos específicos de PAEP podrían priorizarse en dicha herramienta?</w:t>
      </w:r>
    </w:p>
    <w:p w:rsidR="00B9618F" w:rsidRPr="00A80EA6" w:rsidRDefault="005A2600" w:rsidP="00C13C5F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A80EA6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R.- El </w:t>
      </w:r>
      <w:r w:rsidR="00B9618F" w:rsidRPr="00A80EA6">
        <w:rPr>
          <w:rFonts w:ascii="Arial" w:eastAsia="Times New Roman" w:hAnsi="Arial" w:cs="Arial"/>
          <w:sz w:val="24"/>
          <w:szCs w:val="24"/>
          <w:lang w:eastAsia="es-MX"/>
        </w:rPr>
        <w:t>PAEP</w:t>
      </w:r>
      <w:r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, fue concebido como un </w:t>
      </w:r>
      <w:r w:rsidR="00C13C5F" w:rsidRPr="00A80EA6">
        <w:rPr>
          <w:rFonts w:ascii="Arial" w:eastAsia="Times New Roman" w:hAnsi="Arial" w:cs="Arial"/>
          <w:sz w:val="24"/>
          <w:szCs w:val="24"/>
          <w:lang w:eastAsia="es-MX"/>
        </w:rPr>
        <w:t>mecanismo integrador y vinculante en relación</w:t>
      </w:r>
      <w:r w:rsidR="00B9618F" w:rsidRPr="00A80EA6">
        <w:rPr>
          <w:rFonts w:ascii="Arial" w:eastAsia="Times New Roman" w:hAnsi="Arial" w:cs="Arial"/>
          <w:sz w:val="24"/>
          <w:szCs w:val="24"/>
          <w:lang w:eastAsia="es-MX"/>
        </w:rPr>
        <w:t>, entre otras,</w:t>
      </w:r>
      <w:r w:rsidR="00C13C5F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 con tareas de comunicación, difusión y divulgación de las medidas de bioseguridad que realizan los países parte. En tal sentido, consideramos que su enfoque colaborativo debe continuar, en un esfuerzo por seguir compartiendo información y experiencias del quehacer de cada</w:t>
      </w:r>
      <w:r w:rsidR="00B9618F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 Estado,</w:t>
      </w:r>
      <w:r w:rsidR="00C13C5F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 en la materia que nos ocupa.</w:t>
      </w:r>
      <w:r w:rsidR="00B9618F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:rsidR="005A2600" w:rsidRDefault="00B9618F" w:rsidP="00C13C5F">
      <w:pPr>
        <w:shd w:val="clear" w:color="auto" w:fill="FFFFFF"/>
        <w:spacing w:after="200" w:line="253" w:lineRule="atLeast"/>
        <w:jc w:val="both"/>
        <w:rPr>
          <w:rFonts w:ascii="Arial" w:hAnsi="Arial" w:cs="Arial"/>
          <w:sz w:val="24"/>
          <w:szCs w:val="24"/>
        </w:rPr>
      </w:pPr>
      <w:r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Sin embargo, </w:t>
      </w:r>
      <w:r w:rsidR="00A55687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al </w:t>
      </w:r>
      <w:r w:rsidRPr="00A80EA6">
        <w:rPr>
          <w:rFonts w:ascii="Arial" w:eastAsia="Times New Roman" w:hAnsi="Arial" w:cs="Arial"/>
          <w:sz w:val="24"/>
          <w:szCs w:val="24"/>
          <w:lang w:eastAsia="es-MX"/>
        </w:rPr>
        <w:t>establecer prioridades de los aspectos que detalla el PAEP</w:t>
      </w:r>
      <w:r w:rsidR="00B25A74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A55687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es importante </w:t>
      </w:r>
      <w:r w:rsidR="00B25A74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para el caso de México continuar o desarrollar nuevas actividades de comunicación enfocadas a contrarrestar información </w:t>
      </w:r>
      <w:r w:rsidR="00E83D16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confusa </w:t>
      </w:r>
      <w:r w:rsidR="00B25A74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que </w:t>
      </w:r>
      <w:r w:rsidR="00E83D16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se </w:t>
      </w:r>
      <w:r w:rsidR="00B25A74" w:rsidRPr="00A80EA6">
        <w:rPr>
          <w:rFonts w:ascii="Arial" w:eastAsia="Times New Roman" w:hAnsi="Arial" w:cs="Arial"/>
          <w:sz w:val="24"/>
          <w:szCs w:val="24"/>
          <w:lang w:eastAsia="es-MX"/>
        </w:rPr>
        <w:t>difunde entre la población</w:t>
      </w:r>
      <w:r w:rsidR="00E83D16" w:rsidRPr="00A80EA6">
        <w:rPr>
          <w:rFonts w:ascii="Arial" w:eastAsia="Times New Roman" w:hAnsi="Arial" w:cs="Arial"/>
          <w:sz w:val="24"/>
          <w:szCs w:val="24"/>
          <w:lang w:eastAsia="es-MX"/>
        </w:rPr>
        <w:t>, derivada de desacuerdos y opiniones con conocimiento parcial o desinformado, por</w:t>
      </w:r>
      <w:r w:rsidR="00B25A74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E83D16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parte de </w:t>
      </w:r>
      <w:r w:rsidR="00B25A74" w:rsidRPr="00A80EA6">
        <w:rPr>
          <w:rFonts w:ascii="Arial" w:eastAsia="Times New Roman" w:hAnsi="Arial" w:cs="Arial"/>
          <w:sz w:val="24"/>
          <w:szCs w:val="24"/>
          <w:lang w:eastAsia="es-MX"/>
        </w:rPr>
        <w:t xml:space="preserve">grupos y organizaciones no gubernamentales que se oponen a los </w:t>
      </w:r>
      <w:r w:rsidR="00B25A74" w:rsidRPr="00A80EA6">
        <w:rPr>
          <w:rFonts w:ascii="Arial" w:hAnsi="Arial" w:cs="Arial"/>
          <w:sz w:val="24"/>
          <w:szCs w:val="24"/>
        </w:rPr>
        <w:t xml:space="preserve">OVM y </w:t>
      </w:r>
      <w:r w:rsidR="00E83D16" w:rsidRPr="00A80EA6">
        <w:rPr>
          <w:rFonts w:ascii="Arial" w:hAnsi="Arial" w:cs="Arial"/>
          <w:sz w:val="24"/>
          <w:szCs w:val="24"/>
        </w:rPr>
        <w:t xml:space="preserve">que </w:t>
      </w:r>
      <w:r w:rsidR="00B25A74" w:rsidRPr="00A80EA6">
        <w:rPr>
          <w:rFonts w:ascii="Arial" w:hAnsi="Arial" w:cs="Arial"/>
          <w:sz w:val="24"/>
          <w:szCs w:val="24"/>
        </w:rPr>
        <w:t>desacreditan, en consecuencia, las medidas precautorias y las acciones establecidas en el Protocolo de Cartagena. En este contexto, “promover la educación sobre la transferencia, el manejo y el uso seguros de organismos vivos modificados a través de instituciones académicas formales”, como se estipula en el objetivo</w:t>
      </w:r>
      <w:r w:rsidR="007D5EC8" w:rsidRPr="00A80EA6">
        <w:rPr>
          <w:rFonts w:ascii="Arial" w:hAnsi="Arial" w:cs="Arial"/>
          <w:sz w:val="24"/>
          <w:szCs w:val="24"/>
        </w:rPr>
        <w:t xml:space="preserve"> operacional</w:t>
      </w:r>
      <w:r w:rsidR="00B25A74" w:rsidRPr="00A80EA6">
        <w:rPr>
          <w:rFonts w:ascii="Arial" w:hAnsi="Arial" w:cs="Arial"/>
          <w:sz w:val="24"/>
          <w:szCs w:val="24"/>
        </w:rPr>
        <w:t xml:space="preserve"> 2.2 del PAEP, es una de las principales prioridades en nuestro país, sobre todo en los niveles de preescolar y primaria y de educación media. La justificación </w:t>
      </w:r>
      <w:r w:rsidR="00B25A74">
        <w:rPr>
          <w:rFonts w:ascii="Arial" w:hAnsi="Arial" w:cs="Arial"/>
          <w:sz w:val="24"/>
          <w:szCs w:val="24"/>
        </w:rPr>
        <w:t xml:space="preserve">es que </w:t>
      </w:r>
      <w:r w:rsidR="00B25A74" w:rsidRPr="00B25A74">
        <w:rPr>
          <w:rFonts w:ascii="Arial" w:hAnsi="Arial" w:cs="Arial"/>
          <w:sz w:val="24"/>
          <w:szCs w:val="24"/>
        </w:rPr>
        <w:t xml:space="preserve">este público objetivo </w:t>
      </w:r>
      <w:r w:rsidR="00B25A74">
        <w:rPr>
          <w:rFonts w:ascii="Arial" w:hAnsi="Arial" w:cs="Arial"/>
          <w:sz w:val="24"/>
          <w:szCs w:val="24"/>
        </w:rPr>
        <w:t>está libre</w:t>
      </w:r>
      <w:r w:rsidR="00B25A74" w:rsidRPr="00B25A74">
        <w:rPr>
          <w:rFonts w:ascii="Arial" w:hAnsi="Arial" w:cs="Arial"/>
          <w:sz w:val="24"/>
          <w:szCs w:val="24"/>
        </w:rPr>
        <w:t xml:space="preserve"> de prejuicios,</w:t>
      </w:r>
      <w:r w:rsidR="00B25A74">
        <w:rPr>
          <w:rFonts w:ascii="Arial" w:hAnsi="Arial" w:cs="Arial"/>
          <w:sz w:val="24"/>
          <w:szCs w:val="24"/>
        </w:rPr>
        <w:t xml:space="preserve"> y </w:t>
      </w:r>
      <w:r w:rsidR="00B25A74" w:rsidRPr="00B25A74">
        <w:rPr>
          <w:rFonts w:ascii="Arial" w:hAnsi="Arial" w:cs="Arial"/>
          <w:sz w:val="24"/>
          <w:szCs w:val="24"/>
        </w:rPr>
        <w:t>puede recib</w:t>
      </w:r>
      <w:r w:rsidR="00B25A74">
        <w:rPr>
          <w:rFonts w:ascii="Arial" w:hAnsi="Arial" w:cs="Arial"/>
          <w:sz w:val="24"/>
          <w:szCs w:val="24"/>
        </w:rPr>
        <w:t>ir</w:t>
      </w:r>
      <w:r w:rsidR="00B25A74" w:rsidRPr="00B25A74">
        <w:rPr>
          <w:rFonts w:ascii="Arial" w:hAnsi="Arial" w:cs="Arial"/>
          <w:sz w:val="24"/>
          <w:szCs w:val="24"/>
        </w:rPr>
        <w:t xml:space="preserve"> de manera abierta y natural información con base científica sobre los </w:t>
      </w:r>
      <w:r w:rsidR="00B25A74">
        <w:rPr>
          <w:rFonts w:ascii="Arial" w:hAnsi="Arial" w:cs="Arial"/>
          <w:sz w:val="24"/>
          <w:szCs w:val="24"/>
        </w:rPr>
        <w:t>OVM</w:t>
      </w:r>
      <w:r w:rsidR="007D5EC8">
        <w:rPr>
          <w:rFonts w:ascii="Arial" w:hAnsi="Arial" w:cs="Arial"/>
          <w:sz w:val="24"/>
          <w:szCs w:val="24"/>
        </w:rPr>
        <w:t xml:space="preserve">. Además, </w:t>
      </w:r>
      <w:r w:rsidR="009E1312">
        <w:rPr>
          <w:rFonts w:ascii="Arial" w:hAnsi="Arial" w:cs="Arial"/>
          <w:sz w:val="24"/>
          <w:szCs w:val="24"/>
        </w:rPr>
        <w:t xml:space="preserve">este público </w:t>
      </w:r>
      <w:r w:rsidR="007D5EC8">
        <w:rPr>
          <w:rFonts w:ascii="Arial" w:hAnsi="Arial" w:cs="Arial"/>
          <w:sz w:val="24"/>
          <w:szCs w:val="24"/>
        </w:rPr>
        <w:t xml:space="preserve">se encuentra en una etapa formativa que es propicia </w:t>
      </w:r>
      <w:r w:rsidR="00B25A74" w:rsidRPr="00B25A74">
        <w:rPr>
          <w:rFonts w:ascii="Arial" w:hAnsi="Arial" w:cs="Arial"/>
          <w:sz w:val="24"/>
          <w:szCs w:val="24"/>
        </w:rPr>
        <w:t>para provocar su interés por la ciencia y la tecnología</w:t>
      </w:r>
      <w:r w:rsidR="009E1312">
        <w:rPr>
          <w:rFonts w:ascii="Arial" w:hAnsi="Arial" w:cs="Arial"/>
          <w:sz w:val="24"/>
          <w:szCs w:val="24"/>
        </w:rPr>
        <w:t>,</w:t>
      </w:r>
      <w:r w:rsidR="00B25A74" w:rsidRPr="00B25A74">
        <w:rPr>
          <w:rFonts w:ascii="Arial" w:hAnsi="Arial" w:cs="Arial"/>
          <w:sz w:val="24"/>
          <w:szCs w:val="24"/>
        </w:rPr>
        <w:t xml:space="preserve"> y fomentar así vocaciones científicas.</w:t>
      </w:r>
      <w:r w:rsidR="007D5EC8">
        <w:rPr>
          <w:rFonts w:ascii="Arial" w:hAnsi="Arial" w:cs="Arial"/>
          <w:sz w:val="24"/>
          <w:szCs w:val="24"/>
        </w:rPr>
        <w:t xml:space="preserve"> </w:t>
      </w:r>
      <w:r w:rsidR="00E83D16">
        <w:rPr>
          <w:rFonts w:ascii="Arial" w:hAnsi="Arial" w:cs="Arial"/>
          <w:sz w:val="24"/>
          <w:szCs w:val="24"/>
        </w:rPr>
        <w:t xml:space="preserve">Como ejemplo, vale mencionar que entre los años 2010 y 2011 se desarrollaron ejercicios piloto con alumnos de cuarto a sexto año de primaria, en escuelas rurales y urbanas, y como resultado, se identificó que estos alumnos son suficientemente receptivos a la información si se les proporciona en el contexto apropiado, por una parte; por la otra, es necesario </w:t>
      </w:r>
      <w:r w:rsidR="00314716">
        <w:rPr>
          <w:rFonts w:ascii="Arial" w:hAnsi="Arial" w:cs="Arial"/>
          <w:sz w:val="24"/>
          <w:szCs w:val="24"/>
        </w:rPr>
        <w:t xml:space="preserve">suministrar </w:t>
      </w:r>
      <w:r w:rsidR="00E83D16">
        <w:rPr>
          <w:rFonts w:ascii="Arial" w:hAnsi="Arial" w:cs="Arial"/>
          <w:sz w:val="24"/>
          <w:szCs w:val="24"/>
        </w:rPr>
        <w:t xml:space="preserve">un adecuado soporte </w:t>
      </w:r>
      <w:r w:rsidR="00314716">
        <w:rPr>
          <w:rFonts w:ascii="Arial" w:hAnsi="Arial" w:cs="Arial"/>
          <w:sz w:val="24"/>
          <w:szCs w:val="24"/>
        </w:rPr>
        <w:t xml:space="preserve">a los profesores a cargo, </w:t>
      </w:r>
      <w:r w:rsidR="00E83D16">
        <w:rPr>
          <w:rFonts w:ascii="Arial" w:hAnsi="Arial" w:cs="Arial"/>
          <w:sz w:val="24"/>
          <w:szCs w:val="24"/>
        </w:rPr>
        <w:t xml:space="preserve">con materiales </w:t>
      </w:r>
      <w:r w:rsidR="00314716">
        <w:rPr>
          <w:rFonts w:ascii="Arial" w:hAnsi="Arial" w:cs="Arial"/>
          <w:sz w:val="24"/>
          <w:szCs w:val="24"/>
        </w:rPr>
        <w:t>didácticos apropiados,</w:t>
      </w:r>
      <w:r w:rsidR="00E83D16">
        <w:rPr>
          <w:rFonts w:ascii="Arial" w:hAnsi="Arial" w:cs="Arial"/>
          <w:sz w:val="24"/>
          <w:szCs w:val="24"/>
        </w:rPr>
        <w:t xml:space="preserve"> para robustecer el proceso</w:t>
      </w:r>
      <w:r w:rsidR="00314716">
        <w:rPr>
          <w:rFonts w:ascii="Arial" w:hAnsi="Arial" w:cs="Arial"/>
          <w:sz w:val="24"/>
          <w:szCs w:val="24"/>
        </w:rPr>
        <w:t xml:space="preserve"> de enseñanza</w:t>
      </w:r>
      <w:r w:rsidR="00E83D16">
        <w:rPr>
          <w:rFonts w:ascii="Arial" w:hAnsi="Arial" w:cs="Arial"/>
          <w:sz w:val="24"/>
          <w:szCs w:val="24"/>
        </w:rPr>
        <w:t>.</w:t>
      </w:r>
    </w:p>
    <w:p w:rsidR="007D5EC8" w:rsidRDefault="007D5EC8" w:rsidP="00C13C5F">
      <w:pPr>
        <w:shd w:val="clear" w:color="auto" w:fill="FFFFFF"/>
        <w:spacing w:after="200" w:line="25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Relacionado con el punto anterior</w:t>
      </w:r>
      <w:r w:rsidR="00A556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está el objetivo operacional 1.3, que implica “d</w:t>
      </w:r>
      <w:r w:rsidRPr="007D5EC8">
        <w:rPr>
          <w:rFonts w:ascii="Arial" w:hAnsi="Arial" w:cs="Arial"/>
          <w:sz w:val="24"/>
          <w:szCs w:val="24"/>
        </w:rPr>
        <w:t>esarrollar la capacidad profesional del personal involucrado en la promoción de la conciencia, la educación y la participación del público con respecto a la transferencia, manipulación y uso seguros de organismos vivos modificados</w:t>
      </w:r>
      <w:r>
        <w:rPr>
          <w:rFonts w:ascii="Arial" w:hAnsi="Arial" w:cs="Arial"/>
          <w:sz w:val="24"/>
          <w:szCs w:val="24"/>
        </w:rPr>
        <w:t>”</w:t>
      </w:r>
      <w:r w:rsidR="00A55687">
        <w:rPr>
          <w:rFonts w:ascii="Arial" w:hAnsi="Arial" w:cs="Arial"/>
          <w:sz w:val="24"/>
          <w:szCs w:val="24"/>
        </w:rPr>
        <w:t xml:space="preserve">, con el fin de sumar a maestros y comunicadores a las labores de difusión y divulgación y </w:t>
      </w:r>
      <w:r w:rsidR="009E1312">
        <w:rPr>
          <w:rFonts w:ascii="Arial" w:hAnsi="Arial" w:cs="Arial"/>
          <w:sz w:val="24"/>
          <w:szCs w:val="24"/>
        </w:rPr>
        <w:t xml:space="preserve">que contribuyan a </w:t>
      </w:r>
      <w:r w:rsidR="00A55687">
        <w:rPr>
          <w:rFonts w:ascii="Arial" w:hAnsi="Arial" w:cs="Arial"/>
          <w:sz w:val="24"/>
          <w:szCs w:val="24"/>
        </w:rPr>
        <w:t>desarrollar nuevos materiales de capacitación</w:t>
      </w:r>
      <w:r w:rsidRPr="007D5EC8">
        <w:rPr>
          <w:rFonts w:ascii="Arial" w:hAnsi="Arial" w:cs="Arial"/>
          <w:sz w:val="24"/>
          <w:szCs w:val="24"/>
        </w:rPr>
        <w:t>.</w:t>
      </w:r>
      <w:r w:rsidR="00A55687">
        <w:rPr>
          <w:rFonts w:ascii="Arial" w:hAnsi="Arial" w:cs="Arial"/>
          <w:sz w:val="24"/>
          <w:szCs w:val="24"/>
        </w:rPr>
        <w:t xml:space="preserve"> Adicionalmente, la capacitación de</w:t>
      </w:r>
      <w:r w:rsidR="00A55687" w:rsidRPr="00A55687">
        <w:rPr>
          <w:rFonts w:ascii="Arial" w:hAnsi="Arial" w:cs="Arial"/>
          <w:sz w:val="24"/>
          <w:szCs w:val="24"/>
        </w:rPr>
        <w:t xml:space="preserve"> periodistas </w:t>
      </w:r>
      <w:r w:rsidR="00A55687">
        <w:rPr>
          <w:rFonts w:ascii="Arial" w:hAnsi="Arial" w:cs="Arial"/>
          <w:sz w:val="24"/>
          <w:szCs w:val="24"/>
        </w:rPr>
        <w:t>en materia de</w:t>
      </w:r>
      <w:r w:rsidR="00A55687" w:rsidRPr="00A55687">
        <w:rPr>
          <w:rFonts w:ascii="Arial" w:hAnsi="Arial" w:cs="Arial"/>
          <w:sz w:val="24"/>
          <w:szCs w:val="24"/>
        </w:rPr>
        <w:t xml:space="preserve"> seguridad de la biotecnología</w:t>
      </w:r>
      <w:r w:rsidR="00A55687">
        <w:rPr>
          <w:rFonts w:ascii="Arial" w:hAnsi="Arial" w:cs="Arial"/>
          <w:sz w:val="24"/>
          <w:szCs w:val="24"/>
        </w:rPr>
        <w:t xml:space="preserve"> y la formación de investigadores y científicos como divulgadores</w:t>
      </w:r>
      <w:r w:rsidR="009E1312">
        <w:rPr>
          <w:rFonts w:ascii="Arial" w:hAnsi="Arial" w:cs="Arial"/>
          <w:sz w:val="24"/>
          <w:szCs w:val="24"/>
        </w:rPr>
        <w:t>,</w:t>
      </w:r>
      <w:r w:rsidR="00A55687">
        <w:rPr>
          <w:rFonts w:ascii="Arial" w:hAnsi="Arial" w:cs="Arial"/>
          <w:sz w:val="24"/>
          <w:szCs w:val="24"/>
        </w:rPr>
        <w:t xml:space="preserve"> es otra faceta prioritaria de este objetivo.</w:t>
      </w:r>
    </w:p>
    <w:p w:rsidR="009E1312" w:rsidRDefault="009E1312" w:rsidP="00C13C5F">
      <w:pPr>
        <w:shd w:val="clear" w:color="auto" w:fill="FFFFFF"/>
        <w:spacing w:after="200" w:line="25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otra parte, cobra particular </w:t>
      </w:r>
      <w:r w:rsidR="00C66799">
        <w:rPr>
          <w:rFonts w:ascii="Arial" w:hAnsi="Arial" w:cs="Arial"/>
          <w:sz w:val="24"/>
          <w:szCs w:val="24"/>
        </w:rPr>
        <w:t>relieve el “</w:t>
      </w:r>
      <w:r>
        <w:rPr>
          <w:rFonts w:ascii="Arial" w:hAnsi="Arial" w:cs="Arial"/>
          <w:sz w:val="24"/>
          <w:szCs w:val="24"/>
        </w:rPr>
        <w:t>e</w:t>
      </w:r>
      <w:r w:rsidRPr="009E1312">
        <w:rPr>
          <w:rFonts w:ascii="Arial" w:hAnsi="Arial" w:cs="Arial"/>
          <w:sz w:val="24"/>
          <w:szCs w:val="24"/>
        </w:rPr>
        <w:t xml:space="preserve">stablecer mecanismos legales y / o políticas para facilitar la sensibilización, la educación y la participación del público con respecto a la transferencia, manipulación y uso seguros </w:t>
      </w:r>
      <w:r w:rsidR="00C66799">
        <w:rPr>
          <w:rFonts w:ascii="Arial" w:hAnsi="Arial" w:cs="Arial"/>
          <w:sz w:val="24"/>
          <w:szCs w:val="24"/>
        </w:rPr>
        <w:t xml:space="preserve">de organismos vivos modificados” (objetivo operacional 1.1), pues </w:t>
      </w:r>
      <w:r w:rsidR="00314716">
        <w:rPr>
          <w:rFonts w:ascii="Arial" w:hAnsi="Arial" w:cs="Arial"/>
          <w:sz w:val="24"/>
          <w:szCs w:val="24"/>
        </w:rPr>
        <w:t xml:space="preserve">cumplir este objetivo </w:t>
      </w:r>
      <w:r w:rsidR="00C66799">
        <w:rPr>
          <w:rFonts w:ascii="Arial" w:hAnsi="Arial" w:cs="Arial"/>
          <w:sz w:val="24"/>
          <w:szCs w:val="24"/>
        </w:rPr>
        <w:t xml:space="preserve">involucra la </w:t>
      </w:r>
      <w:r w:rsidR="00314716">
        <w:rPr>
          <w:rFonts w:ascii="Arial" w:hAnsi="Arial" w:cs="Arial"/>
          <w:sz w:val="24"/>
          <w:szCs w:val="24"/>
        </w:rPr>
        <w:t>adapt</w:t>
      </w:r>
      <w:r w:rsidR="00C66799">
        <w:rPr>
          <w:rFonts w:ascii="Arial" w:hAnsi="Arial" w:cs="Arial"/>
          <w:sz w:val="24"/>
          <w:szCs w:val="24"/>
        </w:rPr>
        <w:t xml:space="preserve">ación o fortalecimiento de nuestro marco legal, con el fin de que los tomadores de decisión en el gobierno, así como la clase política representante de los sectores sociales, se comprometan </w:t>
      </w:r>
      <w:r w:rsidR="00314716">
        <w:rPr>
          <w:rFonts w:ascii="Arial" w:hAnsi="Arial" w:cs="Arial"/>
          <w:sz w:val="24"/>
          <w:szCs w:val="24"/>
        </w:rPr>
        <w:t xml:space="preserve">más proactivamente </w:t>
      </w:r>
      <w:r w:rsidR="00C66799">
        <w:rPr>
          <w:rFonts w:ascii="Arial" w:hAnsi="Arial" w:cs="Arial"/>
          <w:sz w:val="24"/>
          <w:szCs w:val="24"/>
        </w:rPr>
        <w:t xml:space="preserve">en actividades de concienciación </w:t>
      </w:r>
      <w:r w:rsidR="00C66799">
        <w:rPr>
          <w:rFonts w:ascii="Arial" w:hAnsi="Arial" w:cs="Arial"/>
          <w:sz w:val="24"/>
          <w:szCs w:val="24"/>
        </w:rPr>
        <w:lastRenderedPageBreak/>
        <w:t>pública y en acciones que faciliten el acceso a la información sobre cuestiones de bioseguridad.</w:t>
      </w:r>
    </w:p>
    <w:p w:rsidR="00314716" w:rsidRDefault="00C66799" w:rsidP="00314716">
      <w:pPr>
        <w:shd w:val="clear" w:color="auto" w:fill="FFFFFF"/>
        <w:spacing w:after="200" w:line="25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y como ya se anotó arriba, el objetivo operacional </w:t>
      </w:r>
      <w:r w:rsidRPr="00C66799">
        <w:rPr>
          <w:rFonts w:ascii="Arial" w:hAnsi="Arial" w:cs="Arial"/>
          <w:sz w:val="24"/>
          <w:szCs w:val="24"/>
        </w:rPr>
        <w:t>1.4</w:t>
      </w:r>
      <w:r>
        <w:rPr>
          <w:rFonts w:ascii="Arial" w:hAnsi="Arial" w:cs="Arial"/>
          <w:sz w:val="24"/>
          <w:szCs w:val="24"/>
        </w:rPr>
        <w:t>,</w:t>
      </w:r>
      <w:r w:rsidRPr="00C667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“p</w:t>
      </w:r>
      <w:r w:rsidRPr="00C66799">
        <w:rPr>
          <w:rFonts w:ascii="Arial" w:hAnsi="Arial" w:cs="Arial"/>
          <w:sz w:val="24"/>
          <w:szCs w:val="24"/>
        </w:rPr>
        <w:t>romover la colaboración y el intercambio de experiencias y materiales de recursos sobre la sensibilización, la educación y la participación del público en relación con los organismos vivos modificados</w:t>
      </w:r>
      <w:r>
        <w:rPr>
          <w:rFonts w:ascii="Arial" w:hAnsi="Arial" w:cs="Arial"/>
          <w:sz w:val="24"/>
          <w:szCs w:val="24"/>
        </w:rPr>
        <w:t>”, sigue siendo un factor prioritario</w:t>
      </w:r>
      <w:r w:rsidR="00ED4D6B">
        <w:rPr>
          <w:rFonts w:ascii="Arial" w:hAnsi="Arial" w:cs="Arial"/>
          <w:sz w:val="24"/>
          <w:szCs w:val="24"/>
        </w:rPr>
        <w:t xml:space="preserve">, toda vez que el contacto con otros </w:t>
      </w:r>
      <w:r w:rsidR="00ED4D6B" w:rsidRPr="00ED4D6B">
        <w:rPr>
          <w:rFonts w:ascii="Arial" w:hAnsi="Arial" w:cs="Arial"/>
          <w:sz w:val="24"/>
          <w:szCs w:val="24"/>
        </w:rPr>
        <w:t>países y regiones</w:t>
      </w:r>
      <w:r w:rsidR="00ED4D6B">
        <w:rPr>
          <w:rFonts w:ascii="Arial" w:hAnsi="Arial" w:cs="Arial"/>
          <w:sz w:val="24"/>
          <w:szCs w:val="24"/>
        </w:rPr>
        <w:t xml:space="preserve"> </w:t>
      </w:r>
      <w:r w:rsidR="00314716">
        <w:rPr>
          <w:rFonts w:ascii="Arial" w:hAnsi="Arial" w:cs="Arial"/>
          <w:sz w:val="24"/>
          <w:szCs w:val="24"/>
        </w:rPr>
        <w:t xml:space="preserve">potencia </w:t>
      </w:r>
      <w:r w:rsidR="00ED4D6B">
        <w:rPr>
          <w:rFonts w:ascii="Arial" w:hAnsi="Arial" w:cs="Arial"/>
          <w:sz w:val="24"/>
          <w:szCs w:val="24"/>
        </w:rPr>
        <w:t xml:space="preserve">la visión y contribuye a confirmar o corregir el rumbo que cada quien ha tomado </w:t>
      </w:r>
      <w:r w:rsidR="00ED4D6B" w:rsidRPr="00ED4D6B">
        <w:rPr>
          <w:rFonts w:ascii="Arial" w:hAnsi="Arial" w:cs="Arial"/>
          <w:sz w:val="24"/>
          <w:szCs w:val="24"/>
        </w:rPr>
        <w:t>respecto a la conciencia</w:t>
      </w:r>
      <w:r w:rsidR="00ED4D6B">
        <w:rPr>
          <w:rFonts w:ascii="Arial" w:hAnsi="Arial" w:cs="Arial"/>
          <w:sz w:val="24"/>
          <w:szCs w:val="24"/>
        </w:rPr>
        <w:t>ción</w:t>
      </w:r>
      <w:r w:rsidR="00ED4D6B" w:rsidRPr="00ED4D6B">
        <w:rPr>
          <w:rFonts w:ascii="Arial" w:hAnsi="Arial" w:cs="Arial"/>
          <w:sz w:val="24"/>
          <w:szCs w:val="24"/>
        </w:rPr>
        <w:t xml:space="preserve"> pública</w:t>
      </w:r>
      <w:r w:rsidR="00ED4D6B">
        <w:rPr>
          <w:rFonts w:ascii="Arial" w:hAnsi="Arial" w:cs="Arial"/>
          <w:sz w:val="24"/>
          <w:szCs w:val="24"/>
        </w:rPr>
        <w:t xml:space="preserve">. </w:t>
      </w:r>
      <w:r w:rsidR="00314716">
        <w:rPr>
          <w:rFonts w:ascii="Arial" w:hAnsi="Arial" w:cs="Arial"/>
          <w:sz w:val="24"/>
          <w:szCs w:val="24"/>
        </w:rPr>
        <w:t xml:space="preserve">Compartir experiencias con compañeros de otros países es muy enriquecedor, y sumar esfuerzos hacia objetivos comunes para proveer la mejor información disponible en materia de bioseguridad de </w:t>
      </w:r>
      <w:proofErr w:type="spellStart"/>
      <w:r w:rsidR="00314716">
        <w:rPr>
          <w:rFonts w:ascii="Arial" w:hAnsi="Arial" w:cs="Arial"/>
          <w:sz w:val="24"/>
          <w:szCs w:val="24"/>
        </w:rPr>
        <w:t>OVMs</w:t>
      </w:r>
      <w:proofErr w:type="spellEnd"/>
      <w:r w:rsidR="00314716">
        <w:rPr>
          <w:rFonts w:ascii="Arial" w:hAnsi="Arial" w:cs="Arial"/>
          <w:sz w:val="24"/>
          <w:szCs w:val="24"/>
        </w:rPr>
        <w:t xml:space="preserve"> permite un mecanismo sinérgico de actualización. Por ejemplo, e</w:t>
      </w:r>
      <w:r w:rsidR="00ED4D6B">
        <w:rPr>
          <w:rFonts w:ascii="Arial" w:hAnsi="Arial" w:cs="Arial"/>
          <w:sz w:val="24"/>
          <w:szCs w:val="24"/>
        </w:rPr>
        <w:t>n México ha sido muy provechosa la organización de los C</w:t>
      </w:r>
      <w:r w:rsidR="00ED4D6B" w:rsidRPr="00ED4D6B">
        <w:rPr>
          <w:rFonts w:ascii="Arial" w:hAnsi="Arial" w:cs="Arial"/>
          <w:sz w:val="24"/>
          <w:szCs w:val="24"/>
        </w:rPr>
        <w:t>urso</w:t>
      </w:r>
      <w:r w:rsidR="00ED4D6B">
        <w:rPr>
          <w:rFonts w:ascii="Arial" w:hAnsi="Arial" w:cs="Arial"/>
          <w:sz w:val="24"/>
          <w:szCs w:val="24"/>
        </w:rPr>
        <w:t>s</w:t>
      </w:r>
      <w:r w:rsidR="00ED4D6B" w:rsidRPr="00ED4D6B">
        <w:rPr>
          <w:rFonts w:ascii="Arial" w:hAnsi="Arial" w:cs="Arial"/>
          <w:sz w:val="24"/>
          <w:szCs w:val="24"/>
        </w:rPr>
        <w:t xml:space="preserve"> </w:t>
      </w:r>
      <w:r w:rsidR="00ED4D6B">
        <w:rPr>
          <w:rFonts w:ascii="Arial" w:hAnsi="Arial" w:cs="Arial"/>
          <w:sz w:val="24"/>
          <w:szCs w:val="24"/>
        </w:rPr>
        <w:t>R</w:t>
      </w:r>
      <w:r w:rsidR="00ED4D6B" w:rsidRPr="00ED4D6B">
        <w:rPr>
          <w:rFonts w:ascii="Arial" w:hAnsi="Arial" w:cs="Arial"/>
          <w:sz w:val="24"/>
          <w:szCs w:val="24"/>
        </w:rPr>
        <w:t>egional</w:t>
      </w:r>
      <w:r w:rsidR="00ED4D6B">
        <w:rPr>
          <w:rFonts w:ascii="Arial" w:hAnsi="Arial" w:cs="Arial"/>
          <w:sz w:val="24"/>
          <w:szCs w:val="24"/>
        </w:rPr>
        <w:t>es</w:t>
      </w:r>
      <w:r w:rsidR="00ED4D6B" w:rsidRPr="00ED4D6B">
        <w:rPr>
          <w:rFonts w:ascii="Arial" w:hAnsi="Arial" w:cs="Arial"/>
          <w:sz w:val="24"/>
          <w:szCs w:val="24"/>
        </w:rPr>
        <w:t xml:space="preserve"> para el Fortalecimiento de Capacidades en Bioseguridad de Organismos Genéticamente Modificados</w:t>
      </w:r>
      <w:r w:rsidR="00ED4D6B">
        <w:rPr>
          <w:rFonts w:ascii="Arial" w:hAnsi="Arial" w:cs="Arial"/>
          <w:sz w:val="24"/>
          <w:szCs w:val="24"/>
        </w:rPr>
        <w:t>, en los que participan</w:t>
      </w:r>
      <w:r w:rsidR="00ED4D6B" w:rsidRPr="00ED4D6B">
        <w:rPr>
          <w:rFonts w:ascii="Arial" w:hAnsi="Arial" w:cs="Arial"/>
          <w:sz w:val="24"/>
          <w:szCs w:val="24"/>
        </w:rPr>
        <w:t xml:space="preserve"> </w:t>
      </w:r>
      <w:r w:rsidR="00314716">
        <w:rPr>
          <w:rFonts w:ascii="Arial" w:hAnsi="Arial" w:cs="Arial"/>
          <w:sz w:val="24"/>
          <w:szCs w:val="24"/>
        </w:rPr>
        <w:t xml:space="preserve">representantes designados por los </w:t>
      </w:r>
      <w:r w:rsidR="00ED4D6B" w:rsidRPr="00ED4D6B">
        <w:rPr>
          <w:rFonts w:ascii="Arial" w:hAnsi="Arial" w:cs="Arial"/>
          <w:sz w:val="24"/>
          <w:szCs w:val="24"/>
        </w:rPr>
        <w:t>países de la región latinoamericana y del Caribe</w:t>
      </w:r>
      <w:r w:rsidR="00ED4D6B">
        <w:rPr>
          <w:rFonts w:ascii="Arial" w:hAnsi="Arial" w:cs="Arial"/>
          <w:sz w:val="24"/>
          <w:szCs w:val="24"/>
        </w:rPr>
        <w:t>, pues representan</w:t>
      </w:r>
      <w:r w:rsidR="00ED4D6B" w:rsidRPr="00ED4D6B">
        <w:rPr>
          <w:rFonts w:ascii="Arial" w:hAnsi="Arial" w:cs="Arial"/>
          <w:sz w:val="24"/>
          <w:szCs w:val="24"/>
        </w:rPr>
        <w:t xml:space="preserve"> una </w:t>
      </w:r>
      <w:r w:rsidR="00ED4D6B">
        <w:rPr>
          <w:rFonts w:ascii="Arial" w:hAnsi="Arial" w:cs="Arial"/>
          <w:sz w:val="24"/>
          <w:szCs w:val="24"/>
        </w:rPr>
        <w:t xml:space="preserve">buena </w:t>
      </w:r>
      <w:r w:rsidR="00ED4D6B" w:rsidRPr="00ED4D6B">
        <w:rPr>
          <w:rFonts w:ascii="Arial" w:hAnsi="Arial" w:cs="Arial"/>
          <w:sz w:val="24"/>
          <w:szCs w:val="24"/>
        </w:rPr>
        <w:t>oportunidad para compartir conocimientos y experiencias</w:t>
      </w:r>
      <w:r w:rsidR="00314716">
        <w:rPr>
          <w:rFonts w:ascii="Arial" w:hAnsi="Arial" w:cs="Arial"/>
          <w:sz w:val="24"/>
          <w:szCs w:val="24"/>
        </w:rPr>
        <w:t>, en un ambiente de colaboración y apertura</w:t>
      </w:r>
      <w:r w:rsidR="00314716" w:rsidRPr="00ED4D6B">
        <w:rPr>
          <w:rFonts w:ascii="Arial" w:hAnsi="Arial" w:cs="Arial"/>
          <w:sz w:val="24"/>
          <w:szCs w:val="24"/>
        </w:rPr>
        <w:t>.</w:t>
      </w:r>
      <w:r w:rsidR="00314716">
        <w:rPr>
          <w:rFonts w:ascii="Arial" w:hAnsi="Arial" w:cs="Arial"/>
          <w:sz w:val="24"/>
          <w:szCs w:val="24"/>
        </w:rPr>
        <w:t xml:space="preserve"> Más información puede consultarse en la siguiente liga:</w:t>
      </w:r>
    </w:p>
    <w:p w:rsidR="00314716" w:rsidRDefault="00754D51" w:rsidP="00314716">
      <w:pPr>
        <w:shd w:val="clear" w:color="auto" w:fill="FFFFFF"/>
        <w:spacing w:after="200" w:line="253" w:lineRule="atLeast"/>
        <w:jc w:val="both"/>
        <w:rPr>
          <w:rFonts w:ascii="Arial" w:hAnsi="Arial" w:cs="Arial"/>
          <w:sz w:val="24"/>
          <w:szCs w:val="24"/>
        </w:rPr>
      </w:pPr>
      <w:hyperlink r:id="rId5" w:history="1">
        <w:r w:rsidR="00314716" w:rsidRPr="00B14234">
          <w:rPr>
            <w:rStyle w:val="Hipervnculo"/>
            <w:rFonts w:ascii="Arial" w:hAnsi="Arial" w:cs="Arial"/>
            <w:sz w:val="24"/>
            <w:szCs w:val="24"/>
          </w:rPr>
          <w:t>https://www.conacyt.gob.mx/cibiogem/index.php/curso-regional-cuarto</w:t>
        </w:r>
      </w:hyperlink>
    </w:p>
    <w:p w:rsidR="00314716" w:rsidRDefault="00314716" w:rsidP="00314716">
      <w:pPr>
        <w:shd w:val="clear" w:color="auto" w:fill="FFFFFF"/>
        <w:spacing w:after="200" w:line="253" w:lineRule="atLeast"/>
        <w:jc w:val="both"/>
        <w:rPr>
          <w:rFonts w:ascii="Arial" w:hAnsi="Arial" w:cs="Arial"/>
          <w:sz w:val="24"/>
          <w:szCs w:val="24"/>
        </w:rPr>
      </w:pPr>
    </w:p>
    <w:p w:rsidR="00A55687" w:rsidRDefault="00A55687" w:rsidP="00C13C5F">
      <w:pPr>
        <w:shd w:val="clear" w:color="auto" w:fill="FFFFFF"/>
        <w:spacing w:after="200" w:line="253" w:lineRule="atLeast"/>
        <w:jc w:val="both"/>
        <w:rPr>
          <w:rFonts w:ascii="Arial" w:hAnsi="Arial" w:cs="Arial"/>
          <w:sz w:val="24"/>
          <w:szCs w:val="24"/>
        </w:rPr>
      </w:pPr>
    </w:p>
    <w:sectPr w:rsidR="00A55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84642"/>
    <w:multiLevelType w:val="hybridMultilevel"/>
    <w:tmpl w:val="739472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54"/>
    <w:rsid w:val="00003B54"/>
    <w:rsid w:val="00070D75"/>
    <w:rsid w:val="0010755C"/>
    <w:rsid w:val="00124666"/>
    <w:rsid w:val="00176C23"/>
    <w:rsid w:val="00190462"/>
    <w:rsid w:val="00225374"/>
    <w:rsid w:val="002B0A3C"/>
    <w:rsid w:val="002E5A5E"/>
    <w:rsid w:val="00314716"/>
    <w:rsid w:val="003366B3"/>
    <w:rsid w:val="00337905"/>
    <w:rsid w:val="0036275F"/>
    <w:rsid w:val="00363C56"/>
    <w:rsid w:val="003D0D12"/>
    <w:rsid w:val="004016A7"/>
    <w:rsid w:val="004160BC"/>
    <w:rsid w:val="00447DF5"/>
    <w:rsid w:val="004657A3"/>
    <w:rsid w:val="00474F80"/>
    <w:rsid w:val="004963BB"/>
    <w:rsid w:val="005A2600"/>
    <w:rsid w:val="005D3655"/>
    <w:rsid w:val="00611167"/>
    <w:rsid w:val="006E7996"/>
    <w:rsid w:val="00721D90"/>
    <w:rsid w:val="00734ACA"/>
    <w:rsid w:val="00741A45"/>
    <w:rsid w:val="00754D51"/>
    <w:rsid w:val="007D5EC8"/>
    <w:rsid w:val="00800826"/>
    <w:rsid w:val="00917B9C"/>
    <w:rsid w:val="00934FDA"/>
    <w:rsid w:val="009E1312"/>
    <w:rsid w:val="009E7D6C"/>
    <w:rsid w:val="00A13B23"/>
    <w:rsid w:val="00A303CD"/>
    <w:rsid w:val="00A55687"/>
    <w:rsid w:val="00A80EA6"/>
    <w:rsid w:val="00B00F88"/>
    <w:rsid w:val="00B25A74"/>
    <w:rsid w:val="00B356A4"/>
    <w:rsid w:val="00B9618F"/>
    <w:rsid w:val="00BC673E"/>
    <w:rsid w:val="00C13C5F"/>
    <w:rsid w:val="00C271D8"/>
    <w:rsid w:val="00C66799"/>
    <w:rsid w:val="00C66F2C"/>
    <w:rsid w:val="00CD4382"/>
    <w:rsid w:val="00CD6372"/>
    <w:rsid w:val="00DC0133"/>
    <w:rsid w:val="00E11B5D"/>
    <w:rsid w:val="00E31700"/>
    <w:rsid w:val="00E609DD"/>
    <w:rsid w:val="00E83D16"/>
    <w:rsid w:val="00ED4792"/>
    <w:rsid w:val="00ED4D6B"/>
    <w:rsid w:val="00FA30F3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A4A18-6767-461B-A32B-A8E57042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21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3179293600731869836msolistparagraph">
    <w:name w:val="m_-3179293600731869836msolistparagraph"/>
    <w:basedOn w:val="Normal"/>
    <w:rsid w:val="00A3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E609DD"/>
    <w:rPr>
      <w:rFonts w:ascii="Verdana" w:hAnsi="Verdana" w:hint="default"/>
      <w:color w:val="0000FF"/>
      <w:sz w:val="17"/>
      <w:szCs w:val="17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0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9D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9046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721D9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72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D4792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76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76C23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acyt.gob.mx/cibiogem/index.php/curso-regional-cuar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</cp:lastModifiedBy>
  <cp:revision>3</cp:revision>
  <dcterms:created xsi:type="dcterms:W3CDTF">2018-03-29T18:40:00Z</dcterms:created>
  <dcterms:modified xsi:type="dcterms:W3CDTF">2018-03-29T18:41:00Z</dcterms:modified>
</cp:coreProperties>
</file>