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BB" w:rsidRDefault="001021BB">
      <w:bookmarkStart w:id="0" w:name="_GoBack"/>
      <w:bookmarkEnd w:id="0"/>
      <w:r>
        <w:t xml:space="preserve">Topic 4: </w:t>
      </w:r>
      <w:r>
        <w:t>This week’s discussion will focus on possible impacts of synthetic biology applications that are in early stages of research and development, on the three objectives of the Convention.</w:t>
      </w:r>
      <w:r w:rsidR="00AE71FA">
        <w:t xml:space="preserve"> Possible impacts (which could be either positive or negative) is a type of shorthand to say that we are looking at the results of a risk assessment or similar type of assessment.  It might be helpful to parse the three objectives of the Convention into a matrix with the three types of synthetic biology applications we have been talking about (organisms, components and products) so that we can compartmentalize our examples and </w:t>
      </w:r>
      <w:r w:rsidR="006A1ADE">
        <w:t xml:space="preserve">better </w:t>
      </w:r>
      <w:r w:rsidR="00AE71FA">
        <w:t>communicate where our concerns lie. To this end</w:t>
      </w:r>
      <w:r w:rsidR="004E7796">
        <w:t xml:space="preserve"> and according to </w:t>
      </w:r>
      <w:proofErr w:type="spellStart"/>
      <w:r w:rsidR="004E7796">
        <w:t>my</w:t>
      </w:r>
      <w:proofErr w:type="spellEnd"/>
      <w:r w:rsidR="004E7796">
        <w:t xml:space="preserve"> understanding</w:t>
      </w:r>
      <w:r w:rsidR="00AE71FA">
        <w:t xml:space="preserve">, I have created the attached matrix for your consideration and have placed some examples in its cells. </w:t>
      </w:r>
    </w:p>
    <w:p w:rsidR="00831D02" w:rsidRDefault="00831D02">
      <w:r>
        <w:t xml:space="preserve">With respect to the organisms, components and products of synthetic biology: </w:t>
      </w:r>
    </w:p>
    <w:p w:rsidR="00831D02" w:rsidRDefault="00831D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1"/>
        <w:gridCol w:w="2346"/>
        <w:gridCol w:w="2311"/>
        <w:gridCol w:w="2322"/>
      </w:tblGrid>
      <w:tr w:rsidR="00312E79" w:rsidTr="00831D02">
        <w:tc>
          <w:tcPr>
            <w:tcW w:w="2394" w:type="dxa"/>
            <w:tcBorders>
              <w:bottom w:val="single" w:sz="12" w:space="0" w:color="auto"/>
              <w:right w:val="single" w:sz="12" w:space="0" w:color="auto"/>
            </w:tcBorders>
          </w:tcPr>
          <w:p w:rsidR="00831D02" w:rsidRDefault="00831D02">
            <w:r>
              <w:t>CBD Objective</w:t>
            </w:r>
          </w:p>
        </w:tc>
        <w:tc>
          <w:tcPr>
            <w:tcW w:w="2394" w:type="dxa"/>
            <w:tcBorders>
              <w:left w:val="single" w:sz="12" w:space="0" w:color="auto"/>
              <w:bottom w:val="single" w:sz="12" w:space="0" w:color="auto"/>
            </w:tcBorders>
          </w:tcPr>
          <w:p w:rsidR="00831D02" w:rsidRDefault="00AE56D1">
            <w:r>
              <w:t xml:space="preserve">synthetic bio </w:t>
            </w:r>
            <w:r w:rsidR="00831D02">
              <w:t>organisms</w:t>
            </w:r>
          </w:p>
        </w:tc>
        <w:tc>
          <w:tcPr>
            <w:tcW w:w="2394" w:type="dxa"/>
            <w:tcBorders>
              <w:bottom w:val="single" w:sz="12" w:space="0" w:color="auto"/>
            </w:tcBorders>
          </w:tcPr>
          <w:p w:rsidR="00831D02" w:rsidRDefault="00AE56D1">
            <w:r>
              <w:t xml:space="preserve">synthetic bio </w:t>
            </w:r>
            <w:r w:rsidR="00831D02">
              <w:t>components</w:t>
            </w:r>
          </w:p>
        </w:tc>
        <w:tc>
          <w:tcPr>
            <w:tcW w:w="2394" w:type="dxa"/>
            <w:tcBorders>
              <w:bottom w:val="single" w:sz="12" w:space="0" w:color="auto"/>
            </w:tcBorders>
          </w:tcPr>
          <w:p w:rsidR="00831D02" w:rsidRDefault="00AE56D1">
            <w:r>
              <w:t xml:space="preserve">synthetic bio </w:t>
            </w:r>
            <w:r w:rsidR="00831D02">
              <w:t>products</w:t>
            </w:r>
          </w:p>
        </w:tc>
      </w:tr>
      <w:tr w:rsidR="00312E79" w:rsidTr="003B3FD5">
        <w:tc>
          <w:tcPr>
            <w:tcW w:w="2394" w:type="dxa"/>
            <w:tcBorders>
              <w:top w:val="single" w:sz="12" w:space="0" w:color="auto"/>
              <w:right w:val="single" w:sz="12" w:space="0" w:color="auto"/>
            </w:tcBorders>
          </w:tcPr>
          <w:p w:rsidR="00831D02" w:rsidRDefault="00831D02" w:rsidP="001021BB">
            <w:pPr>
              <w:pStyle w:val="ListParagraph"/>
              <w:numPr>
                <w:ilvl w:val="0"/>
                <w:numId w:val="1"/>
              </w:numPr>
            </w:pPr>
            <w:r>
              <w:t>Conservation of biological diversity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31D02" w:rsidRDefault="00831D02">
            <w:r>
              <w:t>Cartagena Pro</w:t>
            </w:r>
            <w:r w:rsidR="00032C9E">
              <w:t>tocol on Biosafety</w:t>
            </w:r>
          </w:p>
          <w:p w:rsidR="00032C9E" w:rsidRDefault="00032C9E"/>
          <w:p w:rsidR="00831D02" w:rsidRDefault="00032C9E">
            <w:r>
              <w:t xml:space="preserve">Examples: </w:t>
            </w:r>
            <w:r w:rsidR="00312E79">
              <w:t>assessment of possible impacts/</w:t>
            </w:r>
            <w:r w:rsidR="00AE71FA">
              <w:t>biosafety</w:t>
            </w:r>
            <w:r w:rsidR="00941859">
              <w:t xml:space="preserve"> </w:t>
            </w:r>
            <w:r w:rsidR="00AE56D1">
              <w:t xml:space="preserve">(and sustainable use) </w:t>
            </w:r>
            <w:r w:rsidR="00941859">
              <w:t xml:space="preserve">of </w:t>
            </w:r>
            <w:r>
              <w:t>LMOs, GMOs, GE gene drive, some genome edited organisms</w:t>
            </w:r>
          </w:p>
          <w:p w:rsidR="00032C9E" w:rsidRDefault="00032C9E"/>
          <w:p w:rsidR="00831D02" w:rsidRDefault="001065A6">
            <w:r>
              <w:t>Biosafety of p</w:t>
            </w:r>
            <w:r w:rsidR="00831D02">
              <w:t xml:space="preserve">otentially some synthetic biology organisms </w:t>
            </w:r>
            <w:r w:rsidR="00941859">
              <w:t xml:space="preserve">that </w:t>
            </w:r>
            <w:r w:rsidR="00831D02">
              <w:t>are not LMOs</w:t>
            </w:r>
            <w:r w:rsidR="00AE71FA">
              <w:t xml:space="preserve"> (are not covered by CPB). </w:t>
            </w:r>
          </w:p>
          <w:p w:rsidR="00032C9E" w:rsidRDefault="00032C9E"/>
          <w:p w:rsidR="00032C9E" w:rsidRDefault="00032C9E">
            <w:r>
              <w:t xml:space="preserve">Examples: </w:t>
            </w:r>
            <w:r w:rsidR="00AE56D1">
              <w:t>? (</w:t>
            </w:r>
            <w:r w:rsidR="006A1ADE">
              <w:t xml:space="preserve">this is also a Synbio </w:t>
            </w:r>
            <w:r w:rsidR="00AE56D1">
              <w:t xml:space="preserve">AHTEG </w:t>
            </w:r>
            <w:r w:rsidR="001021BB">
              <w:t xml:space="preserve">3 </w:t>
            </w:r>
            <w:r w:rsidR="00AE56D1">
              <w:t>task)</w:t>
            </w:r>
          </w:p>
          <w:p w:rsidR="00032C9E" w:rsidRDefault="00032C9E"/>
        </w:tc>
        <w:tc>
          <w:tcPr>
            <w:tcW w:w="2394" w:type="dxa"/>
            <w:tcBorders>
              <w:top w:val="single" w:sz="12" w:space="0" w:color="auto"/>
            </w:tcBorders>
          </w:tcPr>
          <w:p w:rsidR="00831D02" w:rsidRDefault="00831D02">
            <w:r>
              <w:t xml:space="preserve">Convention </w:t>
            </w:r>
          </w:p>
          <w:p w:rsidR="00032C9E" w:rsidRDefault="00032C9E"/>
          <w:p w:rsidR="001065A6" w:rsidRDefault="001065A6"/>
          <w:p w:rsidR="00032C9E" w:rsidRDefault="00032C9E" w:rsidP="00AE71FA">
            <w:r>
              <w:t xml:space="preserve">Examples: </w:t>
            </w:r>
            <w:r w:rsidR="00312E79">
              <w:t>assessment of possible impacts</w:t>
            </w:r>
            <w:r w:rsidR="00AE71FA">
              <w:t xml:space="preserve"> </w:t>
            </w:r>
            <w:r w:rsidR="001065A6">
              <w:t xml:space="preserve">of </w:t>
            </w:r>
            <w:r>
              <w:t>DNA-based test kit</w:t>
            </w:r>
            <w:r w:rsidR="00AE71FA">
              <w:t>s</w:t>
            </w:r>
            <w:r>
              <w:t xml:space="preserve">, </w:t>
            </w:r>
            <w:r w:rsidR="00312E79">
              <w:t xml:space="preserve">iGEM </w:t>
            </w:r>
            <w:r w:rsidR="006A1ADE">
              <w:t xml:space="preserve">bio-blocks, </w:t>
            </w:r>
            <w:r>
              <w:t xml:space="preserve">certain vaccines, </w:t>
            </w:r>
            <w:r w:rsidR="001065A6">
              <w:t>proto-cells</w:t>
            </w:r>
            <w:r w:rsidR="00AE71FA">
              <w:t>, etc.  with respect to biodiversity</w:t>
            </w:r>
          </w:p>
        </w:tc>
        <w:tc>
          <w:tcPr>
            <w:tcW w:w="2394" w:type="dxa"/>
            <w:tcBorders>
              <w:top w:val="single" w:sz="12" w:space="0" w:color="auto"/>
              <w:bottom w:val="single" w:sz="4" w:space="0" w:color="auto"/>
            </w:tcBorders>
          </w:tcPr>
          <w:p w:rsidR="00831D02" w:rsidRDefault="00831D02">
            <w:r>
              <w:t>Convention</w:t>
            </w:r>
          </w:p>
          <w:p w:rsidR="00032C9E" w:rsidRDefault="00032C9E"/>
          <w:p w:rsidR="001065A6" w:rsidRDefault="001065A6"/>
          <w:p w:rsidR="00032C9E" w:rsidRDefault="00032C9E">
            <w:r>
              <w:t xml:space="preserve">Examples: </w:t>
            </w:r>
            <w:r w:rsidR="00312E79">
              <w:t>assessment of possible impacts</w:t>
            </w:r>
            <w:r w:rsidR="001065A6">
              <w:t xml:space="preserve"> of </w:t>
            </w:r>
            <w:r>
              <w:t>certain biofuel</w:t>
            </w:r>
            <w:r w:rsidR="003B3FD5">
              <w:t>s</w:t>
            </w:r>
            <w:r>
              <w:t>, certain perfumes, certain biologicals</w:t>
            </w:r>
            <w:r w:rsidR="003B3FD5">
              <w:t xml:space="preserve"> or drugs</w:t>
            </w:r>
            <w:r>
              <w:t xml:space="preserve">, certain </w:t>
            </w:r>
            <w:r w:rsidR="006A1ADE">
              <w:t>flavourings</w:t>
            </w:r>
            <w:r>
              <w:t xml:space="preserve">, </w:t>
            </w:r>
            <w:r w:rsidR="003B3FD5">
              <w:t xml:space="preserve">etc. </w:t>
            </w:r>
            <w:r w:rsidR="00AE71FA">
              <w:t>with respect to biodiversity</w:t>
            </w:r>
          </w:p>
          <w:p w:rsidR="00312E79" w:rsidRDefault="00312E79" w:rsidP="00610767"/>
          <w:p w:rsidR="00AE56D1" w:rsidRDefault="00312E79" w:rsidP="00610767">
            <w:r>
              <w:t>risk</w:t>
            </w:r>
            <w:r w:rsidR="00AE71FA">
              <w:t xml:space="preserve"> assessment</w:t>
            </w:r>
            <w:r w:rsidR="00610767">
              <w:t xml:space="preserve"> of c</w:t>
            </w:r>
            <w:r w:rsidR="00AE56D1">
              <w:t xml:space="preserve">ertain chemical products are already covered by other </w:t>
            </w:r>
            <w:proofErr w:type="spellStart"/>
            <w:r w:rsidR="00AE56D1">
              <w:t>MEAs.</w:t>
            </w:r>
            <w:proofErr w:type="spellEnd"/>
            <w:r w:rsidR="00AE56D1">
              <w:t xml:space="preserve"> </w:t>
            </w:r>
          </w:p>
        </w:tc>
      </w:tr>
      <w:tr w:rsidR="00312E79" w:rsidTr="003B3FD5">
        <w:tc>
          <w:tcPr>
            <w:tcW w:w="2394" w:type="dxa"/>
            <w:tcBorders>
              <w:right w:val="single" w:sz="12" w:space="0" w:color="auto"/>
            </w:tcBorders>
          </w:tcPr>
          <w:p w:rsidR="00831D02" w:rsidRDefault="00831D02" w:rsidP="001021BB">
            <w:pPr>
              <w:pStyle w:val="ListParagraph"/>
              <w:numPr>
                <w:ilvl w:val="0"/>
                <w:numId w:val="1"/>
              </w:numPr>
            </w:pPr>
            <w:r>
              <w:t xml:space="preserve">Sustainable use of </w:t>
            </w:r>
            <w:r w:rsidR="00941859">
              <w:t xml:space="preserve">its </w:t>
            </w:r>
            <w:r>
              <w:t>components</w:t>
            </w:r>
          </w:p>
        </w:tc>
        <w:tc>
          <w:tcPr>
            <w:tcW w:w="2394" w:type="dxa"/>
            <w:tcBorders>
              <w:left w:val="single" w:sz="12" w:space="0" w:color="auto"/>
            </w:tcBorders>
            <w:shd w:val="pct10" w:color="auto" w:fill="auto"/>
          </w:tcPr>
          <w:p w:rsidR="00831D02" w:rsidRDefault="006A1ADE">
            <w:r>
              <w:t xml:space="preserve">Nil </w:t>
            </w:r>
          </w:p>
        </w:tc>
        <w:tc>
          <w:tcPr>
            <w:tcW w:w="2394" w:type="dxa"/>
          </w:tcPr>
          <w:p w:rsidR="00831D02" w:rsidRDefault="00831D02">
            <w:r>
              <w:t>Convention</w:t>
            </w:r>
          </w:p>
          <w:p w:rsidR="00610767" w:rsidRDefault="00610767">
            <w:r>
              <w:t>Nagoya Protocol</w:t>
            </w:r>
          </w:p>
          <w:p w:rsidR="00610767" w:rsidRDefault="00610767">
            <w:r>
              <w:t>(Art. 9: benefits arising are to be used to promote sustainable use of components)</w:t>
            </w:r>
          </w:p>
          <w:p w:rsidR="00610767" w:rsidRDefault="00610767"/>
          <w:p w:rsidR="001065A6" w:rsidRDefault="003B3FD5" w:rsidP="00AE56D1">
            <w:r>
              <w:t xml:space="preserve">Examples: </w:t>
            </w:r>
            <w:r w:rsidR="001065A6">
              <w:t xml:space="preserve">?  </w:t>
            </w:r>
          </w:p>
        </w:tc>
        <w:tc>
          <w:tcPr>
            <w:tcW w:w="2394" w:type="dxa"/>
            <w:shd w:val="pct10" w:color="auto" w:fill="auto"/>
          </w:tcPr>
          <w:p w:rsidR="00831D02" w:rsidRDefault="006A1ADE">
            <w:r>
              <w:t xml:space="preserve">Nil </w:t>
            </w:r>
          </w:p>
          <w:p w:rsidR="003B3FD5" w:rsidRDefault="003B3FD5"/>
        </w:tc>
      </w:tr>
      <w:tr w:rsidR="00312E79" w:rsidTr="00941859">
        <w:trPr>
          <w:trHeight w:val="3629"/>
        </w:trPr>
        <w:tc>
          <w:tcPr>
            <w:tcW w:w="2394" w:type="dxa"/>
            <w:tcBorders>
              <w:right w:val="single" w:sz="12" w:space="0" w:color="auto"/>
            </w:tcBorders>
          </w:tcPr>
          <w:p w:rsidR="00831D02" w:rsidRDefault="00831D02" w:rsidP="001021BB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Fair and equitable sharing of benefits arising from use of genetic resources</w:t>
            </w:r>
          </w:p>
        </w:tc>
        <w:tc>
          <w:tcPr>
            <w:tcW w:w="2394" w:type="dxa"/>
            <w:tcBorders>
              <w:left w:val="single" w:sz="12" w:space="0" w:color="auto"/>
            </w:tcBorders>
          </w:tcPr>
          <w:p w:rsidR="00831D02" w:rsidRDefault="003A519B">
            <w:r>
              <w:t xml:space="preserve">Convention and </w:t>
            </w:r>
            <w:r w:rsidR="00831D02">
              <w:t xml:space="preserve">Nagoya Protocol </w:t>
            </w:r>
          </w:p>
          <w:p w:rsidR="001065A6" w:rsidRDefault="001065A6"/>
          <w:p w:rsidR="00B64AA4" w:rsidRDefault="00B64AA4" w:rsidP="00610767"/>
          <w:p w:rsidR="003B3FD5" w:rsidRDefault="003B3FD5" w:rsidP="00610767">
            <w:r>
              <w:t xml:space="preserve">Examples: </w:t>
            </w:r>
            <w:r w:rsidR="001065A6">
              <w:t xml:space="preserve">benefits arising from </w:t>
            </w:r>
            <w:r w:rsidR="00941859">
              <w:t>certain LMOs, GMOs, GE gene drive, some genome edited organisms</w:t>
            </w:r>
            <w:r>
              <w:t xml:space="preserve"> </w:t>
            </w:r>
            <w:r w:rsidR="00941859">
              <w:t>(if a qualifying genetic resource used)</w:t>
            </w:r>
          </w:p>
        </w:tc>
        <w:tc>
          <w:tcPr>
            <w:tcW w:w="2394" w:type="dxa"/>
          </w:tcPr>
          <w:p w:rsidR="00831D02" w:rsidRDefault="003A519B">
            <w:r>
              <w:t xml:space="preserve">Convention and </w:t>
            </w:r>
            <w:r w:rsidR="00831D02">
              <w:t xml:space="preserve">Nagoya Protocol </w:t>
            </w:r>
          </w:p>
          <w:p w:rsidR="001065A6" w:rsidRDefault="001065A6"/>
          <w:p w:rsidR="00B64AA4" w:rsidRDefault="00B64AA4"/>
          <w:p w:rsidR="003B3FD5" w:rsidRDefault="003B3FD5">
            <w:r>
              <w:t xml:space="preserve">Examples: </w:t>
            </w:r>
            <w:r w:rsidR="001065A6">
              <w:t xml:space="preserve">benefits arising from </w:t>
            </w:r>
            <w:r w:rsidR="00941859">
              <w:t>certain DNA-based test kit, certain vaccines (if a qualifying genetic resource used)</w:t>
            </w:r>
          </w:p>
        </w:tc>
        <w:tc>
          <w:tcPr>
            <w:tcW w:w="2394" w:type="dxa"/>
          </w:tcPr>
          <w:p w:rsidR="00831D02" w:rsidRDefault="003A519B">
            <w:r>
              <w:t xml:space="preserve">Convention and </w:t>
            </w:r>
            <w:r w:rsidR="003B3FD5">
              <w:t xml:space="preserve">Nagoya Protocol </w:t>
            </w:r>
          </w:p>
          <w:p w:rsidR="001065A6" w:rsidRDefault="00610767">
            <w:r>
              <w:t>(“derivative”</w:t>
            </w:r>
            <w:r w:rsidR="00B64AA4">
              <w:t>?</w:t>
            </w:r>
            <w:r>
              <w:t>)</w:t>
            </w:r>
          </w:p>
          <w:p w:rsidR="00B64AA4" w:rsidRDefault="00B64AA4"/>
          <w:p w:rsidR="003B3FD5" w:rsidRDefault="003B3FD5">
            <w:r>
              <w:t xml:space="preserve">Examples: </w:t>
            </w:r>
            <w:r w:rsidR="001065A6">
              <w:t xml:space="preserve">benefits arising from </w:t>
            </w:r>
            <w:r w:rsidR="00610767">
              <w:t xml:space="preserve">certain </w:t>
            </w:r>
            <w:r>
              <w:t xml:space="preserve">new anti-cancer drug, new plant variety, new vaccine, </w:t>
            </w:r>
            <w:r w:rsidR="00941859">
              <w:t>new pesticide (if a qualifying genetic resource was used)</w:t>
            </w:r>
          </w:p>
        </w:tc>
      </w:tr>
      <w:tr w:rsidR="00312E79" w:rsidTr="00831D02">
        <w:tc>
          <w:tcPr>
            <w:tcW w:w="2394" w:type="dxa"/>
            <w:tcBorders>
              <w:right w:val="single" w:sz="12" w:space="0" w:color="auto"/>
            </w:tcBorders>
          </w:tcPr>
          <w:p w:rsidR="00831D02" w:rsidRDefault="00831D02"/>
        </w:tc>
        <w:tc>
          <w:tcPr>
            <w:tcW w:w="2394" w:type="dxa"/>
            <w:tcBorders>
              <w:left w:val="single" w:sz="12" w:space="0" w:color="auto"/>
            </w:tcBorders>
          </w:tcPr>
          <w:p w:rsidR="00831D02" w:rsidRDefault="00831D02"/>
        </w:tc>
        <w:tc>
          <w:tcPr>
            <w:tcW w:w="2394" w:type="dxa"/>
          </w:tcPr>
          <w:p w:rsidR="00831D02" w:rsidRDefault="00831D02"/>
        </w:tc>
        <w:tc>
          <w:tcPr>
            <w:tcW w:w="2394" w:type="dxa"/>
          </w:tcPr>
          <w:p w:rsidR="00831D02" w:rsidRDefault="00831D02"/>
        </w:tc>
      </w:tr>
    </w:tbl>
    <w:p w:rsidR="002E02B7" w:rsidRDefault="002E02B7"/>
    <w:sectPr w:rsidR="002E02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596"/>
    <w:multiLevelType w:val="hybridMultilevel"/>
    <w:tmpl w:val="70CE1C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02"/>
    <w:rsid w:val="00032C9E"/>
    <w:rsid w:val="001021BB"/>
    <w:rsid w:val="001065A6"/>
    <w:rsid w:val="002E02B7"/>
    <w:rsid w:val="00312E79"/>
    <w:rsid w:val="003A519B"/>
    <w:rsid w:val="003B3FD5"/>
    <w:rsid w:val="004E7796"/>
    <w:rsid w:val="00610767"/>
    <w:rsid w:val="006A1ADE"/>
    <w:rsid w:val="00831D02"/>
    <w:rsid w:val="00941859"/>
    <w:rsid w:val="00AE56D1"/>
    <w:rsid w:val="00AE71FA"/>
    <w:rsid w:val="00B6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E11C"/>
  <w15:docId w15:val="{E368CB2E-6944-4115-94F8-9C1A90FF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Canada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ECCC</dc:creator>
  <cp:lastModifiedBy>Louter,Jim [NCR]</cp:lastModifiedBy>
  <cp:revision>2</cp:revision>
  <dcterms:created xsi:type="dcterms:W3CDTF">2019-03-15T19:06:00Z</dcterms:created>
  <dcterms:modified xsi:type="dcterms:W3CDTF">2019-03-15T19:06:00Z</dcterms:modified>
</cp:coreProperties>
</file>