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0" w:rsidRPr="00A746CC" w:rsidRDefault="00DC12EB" w:rsidP="00DC12EB">
      <w:pPr>
        <w:jc w:val="center"/>
        <w:rPr>
          <w:rFonts w:eastAsia="ＭＳ 明朝"/>
          <w:sz w:val="21"/>
          <w:lang w:eastAsia="ja-JP"/>
        </w:rPr>
      </w:pPr>
      <w:r w:rsidRPr="00A746CC">
        <w:rPr>
          <w:rFonts w:eastAsia="ＭＳ 明朝" w:hint="eastAsia"/>
          <w:sz w:val="21"/>
          <w:lang w:eastAsia="ja-JP"/>
        </w:rPr>
        <w:t>Comments of Japan</w:t>
      </w:r>
    </w:p>
    <w:p w:rsidR="00DC1A72" w:rsidRDefault="00DC1A72" w:rsidP="00DC1A72">
      <w:pPr>
        <w:rPr>
          <w:rFonts w:eastAsia="ＭＳ 明朝"/>
          <w:sz w:val="21"/>
          <w:szCs w:val="22"/>
          <w:lang w:eastAsia="ja-JP"/>
        </w:rPr>
      </w:pPr>
    </w:p>
    <w:p w:rsidR="00DC1A72" w:rsidRDefault="00C65C7F" w:rsidP="00DC1A72">
      <w:pPr>
        <w:rPr>
          <w:rFonts w:eastAsia="ＭＳ 明朝"/>
          <w:sz w:val="21"/>
          <w:lang w:eastAsia="ja-JP"/>
        </w:rPr>
      </w:pPr>
      <w:r>
        <w:rPr>
          <w:rFonts w:eastAsia="ＭＳ 明朝" w:hint="eastAsia"/>
          <w:sz w:val="21"/>
          <w:szCs w:val="22"/>
          <w:lang w:eastAsia="ja-JP"/>
        </w:rPr>
        <w:t xml:space="preserve">To </w:t>
      </w:r>
      <w:r w:rsidR="00DC1A72" w:rsidRPr="00A746CC">
        <w:rPr>
          <w:rFonts w:eastAsia="ＭＳ 明朝" w:hint="eastAsia"/>
          <w:sz w:val="21"/>
          <w:szCs w:val="22"/>
          <w:lang w:eastAsia="ja-JP"/>
        </w:rPr>
        <w:t>UNEP/CBD/SYMBIO/ATEG/2015/1/3</w:t>
      </w:r>
      <w:r>
        <w:rPr>
          <w:rFonts w:eastAsia="ＭＳ 明朝" w:hint="eastAsia"/>
          <w:sz w:val="21"/>
          <w:szCs w:val="22"/>
          <w:lang w:eastAsia="ja-JP"/>
        </w:rPr>
        <w:t>,</w:t>
      </w:r>
      <w:bookmarkStart w:id="0" w:name="_GoBack"/>
      <w:bookmarkEnd w:id="0"/>
    </w:p>
    <w:p w:rsidR="002F409A" w:rsidRDefault="002F409A">
      <w:pPr>
        <w:rPr>
          <w:rFonts w:eastAsia="ＭＳ 明朝"/>
          <w:sz w:val="21"/>
          <w:szCs w:val="22"/>
          <w:lang w:eastAsia="ja-JP"/>
        </w:rPr>
      </w:pPr>
    </w:p>
    <w:p w:rsidR="00370785" w:rsidRDefault="00A17C3E" w:rsidP="00370785">
      <w:pPr>
        <w:rPr>
          <w:rFonts w:eastAsia="ＭＳ 明朝"/>
          <w:sz w:val="21"/>
          <w:szCs w:val="22"/>
          <w:lang w:eastAsia="ja-JP"/>
        </w:rPr>
      </w:pPr>
      <w:r>
        <w:rPr>
          <w:rFonts w:eastAsia="ＭＳ 明朝" w:hint="eastAsia"/>
          <w:sz w:val="21"/>
          <w:szCs w:val="22"/>
          <w:lang w:eastAsia="ja-JP"/>
        </w:rPr>
        <w:t xml:space="preserve">Paragraph 1 of decision XII/24 states </w:t>
      </w:r>
      <w:r>
        <w:rPr>
          <w:rFonts w:eastAsia="ＭＳ 明朝"/>
          <w:sz w:val="21"/>
          <w:szCs w:val="22"/>
          <w:lang w:eastAsia="ja-JP"/>
        </w:rPr>
        <w:t>“</w:t>
      </w:r>
      <w:r>
        <w:rPr>
          <w:rFonts w:eastAsia="ＭＳ 明朝" w:hint="eastAsia"/>
          <w:sz w:val="21"/>
          <w:szCs w:val="22"/>
          <w:lang w:eastAsia="ja-JP"/>
        </w:rPr>
        <w:t xml:space="preserve">there is currently insufficient information available to finalize an analysis, using the criteria set out in paragraph 12 of decision IX/29, to decide whether or not this is a new and emerging issue related to conservation and sustainable use of biodiversity </w:t>
      </w:r>
      <w:r>
        <w:rPr>
          <w:rFonts w:eastAsia="ＭＳ 明朝"/>
          <w:sz w:val="21"/>
          <w:szCs w:val="22"/>
          <w:lang w:eastAsia="ja-JP"/>
        </w:rPr>
        <w:t>”</w:t>
      </w:r>
      <w:r>
        <w:rPr>
          <w:rFonts w:eastAsia="ＭＳ 明朝" w:hint="eastAsia"/>
          <w:sz w:val="21"/>
          <w:szCs w:val="22"/>
          <w:lang w:eastAsia="ja-JP"/>
        </w:rPr>
        <w:t xml:space="preserve">. The AHTEG </w:t>
      </w:r>
      <w:r w:rsidR="007B67F3">
        <w:rPr>
          <w:rFonts w:eastAsia="ＭＳ 明朝" w:hint="eastAsia"/>
          <w:sz w:val="21"/>
          <w:szCs w:val="22"/>
          <w:lang w:eastAsia="ja-JP"/>
        </w:rPr>
        <w:t>is</w:t>
      </w:r>
      <w:r>
        <w:rPr>
          <w:rFonts w:eastAsia="ＭＳ 明朝" w:hint="eastAsia"/>
          <w:sz w:val="21"/>
          <w:szCs w:val="22"/>
          <w:lang w:eastAsia="ja-JP"/>
        </w:rPr>
        <w:t xml:space="preserve"> </w:t>
      </w:r>
      <w:r w:rsidR="009A4276">
        <w:rPr>
          <w:rFonts w:eastAsia="ＭＳ 明朝" w:hint="eastAsia"/>
          <w:sz w:val="21"/>
          <w:szCs w:val="22"/>
          <w:lang w:eastAsia="ja-JP"/>
        </w:rPr>
        <w:t xml:space="preserve">supposed to be </w:t>
      </w:r>
      <w:r>
        <w:rPr>
          <w:rFonts w:eastAsia="ＭＳ 明朝" w:hint="eastAsia"/>
          <w:sz w:val="21"/>
          <w:szCs w:val="22"/>
          <w:lang w:eastAsia="ja-JP"/>
        </w:rPr>
        <w:t>established to provide information sufficient enough to decide that. Based on this point of view, t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he discussion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at the 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AHTEG </w:t>
      </w:r>
      <w:r w:rsidR="007A0600">
        <w:rPr>
          <w:rFonts w:eastAsia="ＭＳ 明朝" w:hint="eastAsia"/>
          <w:sz w:val="21"/>
          <w:szCs w:val="22"/>
          <w:lang w:eastAsia="ja-JP"/>
        </w:rPr>
        <w:t>would not be able to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reach any practical conclusion without defining synthetic biology precisely. It means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the 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AHTEG </w:t>
      </w:r>
      <w:r w:rsidR="007A0600">
        <w:rPr>
          <w:rFonts w:eastAsia="ＭＳ 明朝" w:hint="eastAsia"/>
          <w:sz w:val="21"/>
          <w:szCs w:val="22"/>
          <w:lang w:eastAsia="ja-JP"/>
        </w:rPr>
        <w:t>has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been requested to deepen scientific discussion on the nature of synthetic biology. However, the discussion there does not seem to </w:t>
      </w:r>
      <w:r w:rsidR="008F5434">
        <w:rPr>
          <w:rFonts w:eastAsia="ＭＳ 明朝" w:hint="eastAsia"/>
          <w:sz w:val="21"/>
          <w:szCs w:val="22"/>
          <w:lang w:eastAsia="ja-JP"/>
        </w:rPr>
        <w:t xml:space="preserve">have been </w:t>
      </w:r>
      <w:r w:rsidR="00370785">
        <w:rPr>
          <w:rFonts w:eastAsia="ＭＳ 明朝"/>
          <w:sz w:val="21"/>
          <w:szCs w:val="22"/>
          <w:lang w:eastAsia="ja-JP"/>
        </w:rPr>
        <w:t>perform</w:t>
      </w:r>
      <w:r w:rsidR="008F5434">
        <w:rPr>
          <w:rFonts w:eastAsia="ＭＳ 明朝" w:hint="eastAsia"/>
          <w:sz w:val="21"/>
          <w:szCs w:val="22"/>
          <w:lang w:eastAsia="ja-JP"/>
        </w:rPr>
        <w:t>ed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well in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terms of 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scientific analysis. Consequently, it is still unclear </w:t>
      </w:r>
      <w:r w:rsidR="007A0600">
        <w:rPr>
          <w:rFonts w:eastAsia="ＭＳ 明朝"/>
          <w:sz w:val="21"/>
          <w:szCs w:val="22"/>
          <w:lang w:eastAsia="ja-JP"/>
        </w:rPr>
        <w:t>“</w:t>
      </w:r>
      <w:r w:rsidR="00370785">
        <w:rPr>
          <w:rFonts w:eastAsia="ＭＳ 明朝" w:hint="eastAsia"/>
          <w:sz w:val="21"/>
          <w:szCs w:val="22"/>
          <w:lang w:eastAsia="ja-JP"/>
        </w:rPr>
        <w:t>whether or not synthetic biology is a new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 and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emerging issue </w:t>
      </w:r>
      <w:r w:rsidR="00370785" w:rsidRPr="00A746CC">
        <w:rPr>
          <w:rFonts w:eastAsia="ＭＳ 明朝" w:hint="eastAsia"/>
          <w:color w:val="000000"/>
          <w:sz w:val="21"/>
          <w:lang w:val="en-US" w:eastAsia="ja-JP"/>
        </w:rPr>
        <w:t>related to conservation and sustainable use of biological diversity</w:t>
      </w:r>
      <w:r w:rsidR="007A0600">
        <w:rPr>
          <w:rFonts w:eastAsia="ＭＳ 明朝"/>
          <w:color w:val="000000"/>
          <w:sz w:val="21"/>
          <w:lang w:val="en-US" w:eastAsia="ja-JP"/>
        </w:rPr>
        <w:t>”</w:t>
      </w:r>
      <w:r w:rsidR="00370785" w:rsidRPr="00A746CC">
        <w:rPr>
          <w:rFonts w:eastAsia="ＭＳ 明朝" w:hint="eastAsia"/>
          <w:color w:val="000000"/>
          <w:sz w:val="21"/>
          <w:lang w:val="en-US" w:eastAsia="ja-JP"/>
        </w:rPr>
        <w:t>.</w:t>
      </w:r>
      <w:r w:rsidR="00337127">
        <w:rPr>
          <w:rFonts w:eastAsia="ＭＳ 明朝" w:hint="eastAsia"/>
          <w:color w:val="000000"/>
          <w:sz w:val="21"/>
          <w:lang w:val="en-US" w:eastAsia="ja-JP"/>
        </w:rPr>
        <w:t xml:space="preserve"> At such </w:t>
      </w:r>
      <w:r>
        <w:rPr>
          <w:rFonts w:eastAsia="ＭＳ 明朝" w:hint="eastAsia"/>
          <w:color w:val="000000"/>
          <w:sz w:val="21"/>
          <w:lang w:val="en-US" w:eastAsia="ja-JP"/>
        </w:rPr>
        <w:t xml:space="preserve">a </w:t>
      </w:r>
      <w:r w:rsidR="00337127">
        <w:rPr>
          <w:rFonts w:eastAsia="ＭＳ 明朝" w:hint="eastAsia"/>
          <w:color w:val="000000"/>
          <w:sz w:val="21"/>
          <w:lang w:val="en-US" w:eastAsia="ja-JP"/>
        </w:rPr>
        <w:t xml:space="preserve">stage, </w:t>
      </w:r>
      <w:r w:rsidR="00BE5F73">
        <w:rPr>
          <w:rFonts w:eastAsia="ＭＳ 明朝" w:hint="eastAsia"/>
          <w:color w:val="000000"/>
          <w:sz w:val="21"/>
          <w:lang w:val="en-US" w:eastAsia="ja-JP"/>
        </w:rPr>
        <w:t>the report indicates</w:t>
      </w:r>
      <w:r w:rsidR="00337127">
        <w:rPr>
          <w:rFonts w:eastAsia="ＭＳ 明朝" w:hint="eastAsia"/>
          <w:color w:val="000000"/>
          <w:sz w:val="21"/>
          <w:lang w:val="en-US" w:eastAsia="ja-JP"/>
        </w:rPr>
        <w:t xml:space="preserve"> several </w:t>
      </w:r>
      <w:r w:rsidR="00BE5F73">
        <w:rPr>
          <w:rFonts w:eastAsia="ＭＳ 明朝" w:hint="eastAsia"/>
          <w:color w:val="000000"/>
          <w:sz w:val="21"/>
          <w:lang w:val="en-US" w:eastAsia="ja-JP"/>
        </w:rPr>
        <w:t xml:space="preserve">actions to be taken more than </w:t>
      </w:r>
      <w:r>
        <w:rPr>
          <w:rFonts w:eastAsia="ＭＳ 明朝" w:hint="eastAsia"/>
          <w:color w:val="000000"/>
          <w:sz w:val="21"/>
          <w:lang w:val="en-US" w:eastAsia="ja-JP"/>
        </w:rPr>
        <w:t xml:space="preserve">pure efforts to </w:t>
      </w:r>
      <w:r w:rsidR="00BE5F73">
        <w:rPr>
          <w:rFonts w:eastAsia="ＭＳ 明朝" w:hint="eastAsia"/>
          <w:color w:val="000000"/>
          <w:sz w:val="21"/>
          <w:lang w:val="en-US" w:eastAsia="ja-JP"/>
        </w:rPr>
        <w:t>understand synthetic biology.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In addition, though there are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a number of references 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assuming benefit sharing on genetic information in the report, those are beyond the issues under the Convention. It is difficult to understand that the conclusion in the report of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the 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AHTEG is induced by a scientific and rational </w:t>
      </w:r>
      <w:r w:rsidR="007A0600">
        <w:rPr>
          <w:rFonts w:eastAsia="ＭＳ 明朝" w:hint="eastAsia"/>
          <w:sz w:val="21"/>
          <w:szCs w:val="22"/>
          <w:lang w:eastAsia="ja-JP"/>
        </w:rPr>
        <w:t>study based on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evidence. </w:t>
      </w:r>
      <w:r w:rsidR="00D817FA">
        <w:rPr>
          <w:rFonts w:eastAsia="ＭＳ 明朝" w:hint="eastAsia"/>
          <w:sz w:val="21"/>
          <w:szCs w:val="22"/>
          <w:lang w:eastAsia="ja-JP"/>
        </w:rPr>
        <w:t>With these thoughts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, it is questionable </w:t>
      </w:r>
      <w:r w:rsidR="00D817FA">
        <w:rPr>
          <w:rFonts w:eastAsia="ＭＳ 明朝" w:hint="eastAsia"/>
          <w:sz w:val="21"/>
          <w:szCs w:val="22"/>
          <w:lang w:eastAsia="ja-JP"/>
        </w:rPr>
        <w:t>that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this report </w:t>
      </w:r>
      <w:r w:rsidR="00D817FA">
        <w:rPr>
          <w:rFonts w:eastAsia="ＭＳ 明朝" w:hint="eastAsia"/>
          <w:sz w:val="21"/>
          <w:szCs w:val="22"/>
          <w:lang w:eastAsia="ja-JP"/>
        </w:rPr>
        <w:t>can be a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common base for </w:t>
      </w:r>
      <w:r w:rsidR="00370785">
        <w:rPr>
          <w:rFonts w:eastAsia="ＭＳ 明朝"/>
          <w:sz w:val="21"/>
          <w:szCs w:val="22"/>
          <w:lang w:eastAsia="ja-JP"/>
        </w:rPr>
        <w:t>further</w:t>
      </w:r>
      <w:r w:rsidR="00370785">
        <w:rPr>
          <w:rFonts w:eastAsia="ＭＳ 明朝" w:hint="eastAsia"/>
          <w:sz w:val="21"/>
          <w:szCs w:val="22"/>
          <w:lang w:eastAsia="ja-JP"/>
        </w:rPr>
        <w:t xml:space="preserve"> discussion on synthetic biology. </w:t>
      </w:r>
      <w:r w:rsidR="00197143">
        <w:rPr>
          <w:rFonts w:eastAsia="ＭＳ 明朝" w:hint="eastAsia"/>
          <w:sz w:val="21"/>
          <w:szCs w:val="22"/>
          <w:lang w:eastAsia="ja-JP"/>
        </w:rPr>
        <w:t xml:space="preserve">Such concern is </w:t>
      </w:r>
      <w:r w:rsidR="00E317D6">
        <w:rPr>
          <w:rFonts w:eastAsia="ＭＳ 明朝" w:hint="eastAsia"/>
          <w:sz w:val="21"/>
          <w:szCs w:val="22"/>
          <w:lang w:eastAsia="ja-JP"/>
        </w:rPr>
        <w:t xml:space="preserve">also </w:t>
      </w:r>
      <w:r w:rsidR="00197143">
        <w:rPr>
          <w:rFonts w:eastAsia="ＭＳ 明朝" w:hint="eastAsia"/>
          <w:sz w:val="21"/>
          <w:szCs w:val="22"/>
          <w:lang w:eastAsia="ja-JP"/>
        </w:rPr>
        <w:t xml:space="preserve">explained by several examples </w:t>
      </w:r>
      <w:r w:rsidR="00E317D6">
        <w:rPr>
          <w:rFonts w:eastAsia="ＭＳ 明朝" w:hint="eastAsia"/>
          <w:sz w:val="21"/>
          <w:szCs w:val="22"/>
          <w:lang w:eastAsia="ja-JP"/>
        </w:rPr>
        <w:t>shown below.</w:t>
      </w:r>
      <w:r w:rsidR="00197143">
        <w:rPr>
          <w:rFonts w:eastAsia="ＭＳ 明朝" w:hint="eastAsia"/>
          <w:sz w:val="21"/>
          <w:szCs w:val="22"/>
          <w:lang w:eastAsia="ja-JP"/>
        </w:rPr>
        <w:t xml:space="preserve"> </w:t>
      </w:r>
    </w:p>
    <w:p w:rsidR="00370785" w:rsidRPr="00A746CC" w:rsidRDefault="00370785" w:rsidP="00370785">
      <w:pPr>
        <w:rPr>
          <w:rFonts w:eastAsia="ＭＳ 明朝"/>
          <w:sz w:val="21"/>
          <w:szCs w:val="22"/>
          <w:lang w:eastAsia="ja-JP"/>
        </w:rPr>
      </w:pPr>
      <w:r>
        <w:rPr>
          <w:rFonts w:eastAsia="ＭＳ 明朝" w:hint="eastAsia"/>
          <w:sz w:val="21"/>
          <w:szCs w:val="22"/>
          <w:lang w:eastAsia="ja-JP"/>
        </w:rPr>
        <w:t xml:space="preserve">  </w:t>
      </w:r>
    </w:p>
    <w:p w:rsidR="004E1472" w:rsidRPr="00DC1A72" w:rsidRDefault="004E1472">
      <w:pPr>
        <w:rPr>
          <w:rFonts w:eastAsia="ＭＳ 明朝"/>
          <w:sz w:val="21"/>
          <w:u w:val="single"/>
          <w:lang w:eastAsia="ja-JP"/>
        </w:rPr>
      </w:pPr>
      <w:r w:rsidRPr="00DC1A72">
        <w:rPr>
          <w:rFonts w:eastAsia="ＭＳ 明朝" w:hint="eastAsia"/>
          <w:sz w:val="21"/>
          <w:u w:val="single"/>
          <w:lang w:eastAsia="ja-JP"/>
        </w:rPr>
        <w:t>Operational definition</w:t>
      </w:r>
      <w:r w:rsidR="00F1796C">
        <w:rPr>
          <w:rFonts w:eastAsia="ＭＳ 明朝" w:hint="eastAsia"/>
          <w:sz w:val="21"/>
          <w:lang w:eastAsia="ja-JP"/>
        </w:rPr>
        <w:t xml:space="preserve"> </w:t>
      </w:r>
      <w:r w:rsidR="00F1796C">
        <w:rPr>
          <w:rFonts w:eastAsia="ＭＳ 明朝" w:hint="eastAsia"/>
          <w:sz w:val="21"/>
          <w:szCs w:val="22"/>
          <w:lang w:eastAsia="ja-JP"/>
        </w:rPr>
        <w:t xml:space="preserve">&lt;Para </w:t>
      </w:r>
      <w:r w:rsidR="00F1796C" w:rsidRPr="00A746CC">
        <w:rPr>
          <w:rFonts w:eastAsia="ＭＳ 明朝" w:hint="eastAsia"/>
          <w:sz w:val="21"/>
          <w:szCs w:val="22"/>
          <w:lang w:eastAsia="ja-JP"/>
        </w:rPr>
        <w:t>24</w:t>
      </w:r>
      <w:r w:rsidR="00F1796C">
        <w:rPr>
          <w:rFonts w:eastAsia="ＭＳ 明朝" w:hint="eastAsia"/>
          <w:sz w:val="21"/>
          <w:szCs w:val="22"/>
          <w:lang w:eastAsia="ja-JP"/>
        </w:rPr>
        <w:t>,</w:t>
      </w:r>
      <w:r w:rsidR="00F1796C" w:rsidRPr="00A746CC">
        <w:rPr>
          <w:rFonts w:eastAsia="ＭＳ 明朝" w:hint="eastAsia"/>
          <w:sz w:val="21"/>
          <w:szCs w:val="22"/>
          <w:lang w:eastAsia="ja-JP"/>
        </w:rPr>
        <w:t xml:space="preserve"> 66 (a)</w:t>
      </w:r>
      <w:r w:rsidR="00F1796C">
        <w:rPr>
          <w:rFonts w:eastAsia="ＭＳ 明朝" w:hint="eastAsia"/>
          <w:sz w:val="21"/>
          <w:szCs w:val="22"/>
          <w:lang w:eastAsia="ja-JP"/>
        </w:rPr>
        <w:t>&gt;</w:t>
      </w:r>
    </w:p>
    <w:p w:rsidR="005F3916" w:rsidRPr="00A746CC" w:rsidRDefault="004E1472" w:rsidP="005F3916">
      <w:pPr>
        <w:rPr>
          <w:rFonts w:eastAsia="ＭＳ 明朝"/>
          <w:sz w:val="21"/>
          <w:szCs w:val="22"/>
          <w:lang w:eastAsia="ja-JP"/>
        </w:rPr>
      </w:pPr>
      <w:r w:rsidRPr="00A746CC">
        <w:rPr>
          <w:rFonts w:eastAsia="ＭＳ 明朝" w:hint="eastAsia"/>
          <w:sz w:val="21"/>
          <w:szCs w:val="22"/>
          <w:lang w:eastAsia="ja-JP"/>
        </w:rPr>
        <w:t xml:space="preserve">The operational definition of synthetic biology </w:t>
      </w:r>
      <w:r>
        <w:rPr>
          <w:rFonts w:eastAsia="ＭＳ 明朝" w:hint="eastAsia"/>
          <w:sz w:val="21"/>
          <w:szCs w:val="22"/>
          <w:lang w:eastAsia="ja-JP"/>
        </w:rPr>
        <w:t>is too obscure</w:t>
      </w:r>
      <w:r w:rsidR="00FA2D1E">
        <w:rPr>
          <w:rFonts w:eastAsia="ＭＳ 明朝" w:hint="eastAsia"/>
          <w:sz w:val="21"/>
          <w:szCs w:val="22"/>
          <w:lang w:eastAsia="ja-JP"/>
        </w:rPr>
        <w:t xml:space="preserve"> </w:t>
      </w:r>
      <w:r w:rsidR="00C17E10">
        <w:rPr>
          <w:rFonts w:eastAsia="ＭＳ 明朝" w:hint="eastAsia"/>
          <w:sz w:val="21"/>
          <w:szCs w:val="22"/>
          <w:lang w:eastAsia="ja-JP"/>
        </w:rPr>
        <w:t>to respond to the missions</w:t>
      </w:r>
      <w:r w:rsidR="00FA2D1E">
        <w:rPr>
          <w:rFonts w:eastAsia="ＭＳ 明朝" w:hint="eastAsia"/>
          <w:sz w:val="21"/>
          <w:szCs w:val="22"/>
          <w:lang w:eastAsia="ja-JP"/>
        </w:rPr>
        <w:t xml:space="preserve"> given in Annex of Decision XII/24, let alone </w:t>
      </w:r>
      <w:r>
        <w:rPr>
          <w:rFonts w:eastAsia="ＭＳ 明朝" w:hint="eastAsia"/>
          <w:sz w:val="21"/>
          <w:szCs w:val="22"/>
          <w:lang w:eastAsia="ja-JP"/>
        </w:rPr>
        <w:t xml:space="preserve">to induce any conclusion on </w:t>
      </w:r>
      <w:r w:rsidR="007A0600">
        <w:rPr>
          <w:rFonts w:eastAsia="ＭＳ 明朝" w:hint="eastAsia"/>
          <w:sz w:val="21"/>
          <w:szCs w:val="22"/>
          <w:lang w:eastAsia="ja-JP"/>
        </w:rPr>
        <w:t>whatever</w:t>
      </w:r>
      <w:r>
        <w:rPr>
          <w:rFonts w:eastAsia="ＭＳ 明朝" w:hint="eastAsia"/>
          <w:sz w:val="21"/>
          <w:szCs w:val="22"/>
          <w:lang w:eastAsia="ja-JP"/>
        </w:rPr>
        <w:t xml:space="preserve"> action to be taken.</w:t>
      </w:r>
      <w:r w:rsidR="005F3916" w:rsidRPr="005F3916">
        <w:rPr>
          <w:rFonts w:eastAsia="ＭＳ 明朝" w:hint="eastAsia"/>
          <w:sz w:val="21"/>
          <w:szCs w:val="22"/>
          <w:lang w:eastAsia="ja-JP"/>
        </w:rPr>
        <w:t xml:space="preserve"> </w:t>
      </w:r>
      <w:r w:rsidR="00541D28">
        <w:rPr>
          <w:rFonts w:eastAsia="ＭＳ 明朝" w:hint="eastAsia"/>
          <w:sz w:val="21"/>
          <w:szCs w:val="22"/>
          <w:lang w:eastAsia="ja-JP"/>
        </w:rPr>
        <w:t>For instance, t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 xml:space="preserve">he term </w:t>
      </w:r>
      <w:r w:rsidR="005F3916" w:rsidRPr="00A746CC">
        <w:rPr>
          <w:rFonts w:eastAsia="ＭＳ 明朝"/>
          <w:sz w:val="21"/>
          <w:szCs w:val="22"/>
          <w:lang w:eastAsia="ja-JP"/>
        </w:rPr>
        <w:t>“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>biological system</w:t>
      </w:r>
      <w:r w:rsidR="005F3916" w:rsidRPr="00A746CC">
        <w:rPr>
          <w:rFonts w:eastAsia="ＭＳ 明朝"/>
          <w:sz w:val="21"/>
          <w:szCs w:val="22"/>
          <w:lang w:eastAsia="ja-JP"/>
        </w:rPr>
        <w:t>”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 xml:space="preserve"> is not </w:t>
      </w:r>
      <w:r w:rsidR="007A0600">
        <w:rPr>
          <w:rFonts w:eastAsia="ＭＳ 明朝" w:hint="eastAsia"/>
          <w:sz w:val="21"/>
          <w:szCs w:val="22"/>
          <w:lang w:eastAsia="ja-JP"/>
        </w:rPr>
        <w:t>a</w:t>
      </w:r>
      <w:r w:rsidR="007A0600" w:rsidRPr="00A746CC">
        <w:rPr>
          <w:rFonts w:eastAsia="ＭＳ 明朝" w:hint="eastAsia"/>
          <w:sz w:val="21"/>
          <w:szCs w:val="22"/>
          <w:lang w:eastAsia="ja-JP"/>
        </w:rPr>
        <w:t xml:space="preserve"> 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 xml:space="preserve">word clearly defined in the context of synthetic biology in the past discussion. In addition, genetic material itself </w:t>
      </w:r>
      <w:r w:rsidR="00BC72C2" w:rsidRPr="00A746CC">
        <w:rPr>
          <w:rFonts w:eastAsia="ＭＳ 明朝" w:hint="eastAsia"/>
          <w:sz w:val="21"/>
          <w:szCs w:val="22"/>
          <w:lang w:eastAsia="ja-JP"/>
        </w:rPr>
        <w:t>i</w:t>
      </w:r>
      <w:r w:rsidR="00BC72C2">
        <w:rPr>
          <w:rFonts w:eastAsia="ＭＳ 明朝" w:hint="eastAsia"/>
          <w:sz w:val="21"/>
          <w:szCs w:val="22"/>
          <w:lang w:eastAsia="ja-JP"/>
        </w:rPr>
        <w:t>ncludes</w:t>
      </w:r>
      <w:r w:rsidR="00BC72C2" w:rsidRPr="00A746CC">
        <w:rPr>
          <w:rFonts w:eastAsia="ＭＳ 明朝" w:hint="eastAsia"/>
          <w:sz w:val="21"/>
          <w:szCs w:val="22"/>
          <w:lang w:eastAsia="ja-JP"/>
        </w:rPr>
        <w:t xml:space="preserve"> 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>just chemical compound.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 It is unclear why the phrase </w:t>
      </w:r>
      <w:r w:rsidR="005F3916">
        <w:rPr>
          <w:rFonts w:eastAsia="ＭＳ 明朝"/>
          <w:sz w:val="21"/>
          <w:szCs w:val="22"/>
          <w:lang w:eastAsia="ja-JP"/>
        </w:rPr>
        <w:t>“</w:t>
      </w:r>
      <w:r w:rsidR="005F3916">
        <w:rPr>
          <w:rFonts w:eastAsia="ＭＳ 明朝" w:hint="eastAsia"/>
          <w:sz w:val="21"/>
          <w:szCs w:val="22"/>
          <w:lang w:eastAsia="ja-JP"/>
        </w:rPr>
        <w:t>genetic material</w:t>
      </w:r>
      <w:r w:rsidR="005F3916">
        <w:rPr>
          <w:rFonts w:eastAsia="ＭＳ 明朝"/>
          <w:sz w:val="21"/>
          <w:szCs w:val="22"/>
          <w:lang w:eastAsia="ja-JP"/>
        </w:rPr>
        <w:t>”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 is </w:t>
      </w:r>
      <w:r w:rsidR="008D11B8">
        <w:rPr>
          <w:rFonts w:eastAsia="ＭＳ 明朝" w:hint="eastAsia"/>
          <w:sz w:val="21"/>
          <w:szCs w:val="22"/>
          <w:lang w:eastAsia="ja-JP"/>
        </w:rPr>
        <w:t>isolated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 from living organisms </w:t>
      </w:r>
      <w:r w:rsidR="00541D28">
        <w:rPr>
          <w:rFonts w:eastAsia="ＭＳ 明朝"/>
          <w:sz w:val="21"/>
          <w:szCs w:val="22"/>
          <w:lang w:eastAsia="ja-JP"/>
        </w:rPr>
        <w:t>in the</w:t>
      </w:r>
      <w:r w:rsidR="00541D28">
        <w:rPr>
          <w:rFonts w:eastAsia="ＭＳ 明朝" w:hint="eastAsia"/>
          <w:sz w:val="21"/>
          <w:szCs w:val="22"/>
          <w:lang w:eastAsia="ja-JP"/>
        </w:rPr>
        <w:t xml:space="preserve"> definition 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while 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>EC document</w:t>
      </w:r>
      <w:r w:rsidR="008D11B8">
        <w:rPr>
          <w:rFonts w:eastAsia="ＭＳ 明朝" w:hint="eastAsia"/>
          <w:sz w:val="21"/>
          <w:szCs w:val="22"/>
          <w:lang w:eastAsia="ja-JP"/>
        </w:rPr>
        <w:t xml:space="preserve">, reference source, 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defines 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 xml:space="preserve">as </w:t>
      </w:r>
      <w:r w:rsidR="005F3916" w:rsidRPr="00A746CC">
        <w:rPr>
          <w:rFonts w:eastAsia="ＭＳ 明朝"/>
          <w:sz w:val="21"/>
          <w:szCs w:val="22"/>
          <w:lang w:eastAsia="ja-JP"/>
        </w:rPr>
        <w:t>“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>genetic materials in living organisms</w:t>
      </w:r>
      <w:r w:rsidR="005F3916" w:rsidRPr="00A746CC">
        <w:rPr>
          <w:rFonts w:eastAsia="ＭＳ 明朝"/>
          <w:sz w:val="21"/>
          <w:szCs w:val="22"/>
          <w:lang w:eastAsia="ja-JP"/>
        </w:rPr>
        <w:t>”</w:t>
      </w:r>
      <w:r w:rsidR="005F3916" w:rsidRPr="00A746CC">
        <w:rPr>
          <w:rFonts w:eastAsia="ＭＳ 明朝" w:hint="eastAsia"/>
          <w:sz w:val="21"/>
          <w:szCs w:val="22"/>
          <w:lang w:eastAsia="ja-JP"/>
        </w:rPr>
        <w:t>.</w:t>
      </w:r>
      <w:r w:rsidR="005F3916">
        <w:rPr>
          <w:rFonts w:eastAsia="ＭＳ 明朝" w:hint="eastAsia"/>
          <w:sz w:val="21"/>
          <w:szCs w:val="22"/>
          <w:lang w:eastAsia="ja-JP"/>
        </w:rPr>
        <w:t xml:space="preserve"> </w:t>
      </w:r>
    </w:p>
    <w:p w:rsidR="004E1472" w:rsidRDefault="004E1472">
      <w:pPr>
        <w:rPr>
          <w:rFonts w:eastAsia="ＭＳ 明朝"/>
          <w:sz w:val="21"/>
          <w:lang w:eastAsia="ja-JP"/>
        </w:rPr>
      </w:pPr>
    </w:p>
    <w:p w:rsidR="00C00F93" w:rsidRPr="00281C39" w:rsidRDefault="00C00F93" w:rsidP="00C00F93">
      <w:pPr>
        <w:rPr>
          <w:rFonts w:eastAsia="ＭＳ 明朝"/>
          <w:sz w:val="21"/>
          <w:u w:val="single"/>
          <w:lang w:eastAsia="ja-JP"/>
        </w:rPr>
      </w:pPr>
      <w:r w:rsidRPr="00281C39">
        <w:rPr>
          <w:rFonts w:eastAsia="ＭＳ 明朝"/>
          <w:sz w:val="21"/>
          <w:u w:val="single"/>
          <w:lang w:eastAsia="ja-JP"/>
        </w:rPr>
        <w:t>Components and products</w:t>
      </w:r>
      <w:r w:rsidR="00ED216E">
        <w:rPr>
          <w:rFonts w:eastAsia="ＭＳ 明朝" w:hint="eastAsia"/>
          <w:sz w:val="21"/>
          <w:u w:val="single"/>
          <w:lang w:eastAsia="ja-JP"/>
        </w:rPr>
        <w:t xml:space="preserve"> of synthetic </w:t>
      </w:r>
      <w:proofErr w:type="gramStart"/>
      <w:r w:rsidR="00ED216E">
        <w:rPr>
          <w:rFonts w:eastAsia="ＭＳ 明朝" w:hint="eastAsia"/>
          <w:sz w:val="21"/>
          <w:u w:val="single"/>
          <w:lang w:eastAsia="ja-JP"/>
        </w:rPr>
        <w:t>biology</w:t>
      </w:r>
      <w:r w:rsidR="00F1796C">
        <w:rPr>
          <w:rFonts w:eastAsia="ＭＳ 明朝" w:hint="eastAsia"/>
          <w:sz w:val="21"/>
          <w:u w:val="single"/>
          <w:lang w:eastAsia="ja-JP"/>
        </w:rPr>
        <w:t xml:space="preserve">  </w:t>
      </w:r>
      <w:r w:rsidR="00F1796C">
        <w:rPr>
          <w:rFonts w:eastAsia="ＭＳ 明朝" w:hint="eastAsia"/>
          <w:sz w:val="21"/>
          <w:lang w:eastAsia="ja-JP"/>
        </w:rPr>
        <w:t>&lt;</w:t>
      </w:r>
      <w:proofErr w:type="gramEnd"/>
      <w:r w:rsidR="00F1796C">
        <w:rPr>
          <w:rFonts w:eastAsia="ＭＳ 明朝" w:hint="eastAsia"/>
          <w:sz w:val="21"/>
          <w:lang w:eastAsia="ja-JP"/>
        </w:rPr>
        <w:t>Para 28,29,30,38,66(j)&gt;</w:t>
      </w:r>
    </w:p>
    <w:p w:rsidR="00C00F93" w:rsidRPr="00F1796C" w:rsidRDefault="00E01E22" w:rsidP="00E945BC">
      <w:pPr>
        <w:rPr>
          <w:rFonts w:eastAsia="ＭＳ 明朝"/>
          <w:sz w:val="21"/>
          <w:lang w:eastAsia="ja-JP"/>
        </w:rPr>
      </w:pPr>
      <w:r>
        <w:rPr>
          <w:rFonts w:eastAsia="ＭＳ 明朝" w:hint="eastAsia"/>
          <w:sz w:val="21"/>
          <w:lang w:eastAsia="ja-JP"/>
        </w:rPr>
        <w:t>T</w:t>
      </w:r>
      <w:r w:rsidR="00C00F93">
        <w:rPr>
          <w:rFonts w:eastAsia="ＭＳ 明朝" w:hint="eastAsia"/>
          <w:sz w:val="21"/>
          <w:lang w:eastAsia="ja-JP"/>
        </w:rPr>
        <w:t xml:space="preserve">here has been no </w:t>
      </w:r>
      <w:r>
        <w:rPr>
          <w:rFonts w:eastAsia="ＭＳ 明朝" w:hint="eastAsia"/>
          <w:sz w:val="21"/>
          <w:lang w:eastAsia="ja-JP"/>
        </w:rPr>
        <w:t>clear consensus on what</w:t>
      </w:r>
      <w:r w:rsidR="00C00F93">
        <w:rPr>
          <w:rFonts w:eastAsia="ＭＳ 明朝" w:hint="eastAsia"/>
          <w:sz w:val="21"/>
          <w:lang w:eastAsia="ja-JP"/>
        </w:rPr>
        <w:t xml:space="preserve"> </w:t>
      </w:r>
      <w:r w:rsidR="00C00F93">
        <w:rPr>
          <w:rFonts w:eastAsia="ＭＳ 明朝"/>
          <w:sz w:val="21"/>
          <w:lang w:eastAsia="ja-JP"/>
        </w:rPr>
        <w:t>“</w:t>
      </w:r>
      <w:r w:rsidR="00C00F93">
        <w:rPr>
          <w:rFonts w:eastAsia="ＭＳ 明朝" w:hint="eastAsia"/>
          <w:sz w:val="21"/>
          <w:lang w:eastAsia="ja-JP"/>
        </w:rPr>
        <w:t>components of synthetic biology</w:t>
      </w:r>
      <w:r w:rsidR="00C00F93">
        <w:rPr>
          <w:rFonts w:eastAsia="ＭＳ 明朝"/>
          <w:sz w:val="21"/>
          <w:lang w:eastAsia="ja-JP"/>
        </w:rPr>
        <w:t>”</w:t>
      </w:r>
      <w:r w:rsidR="00C00F93">
        <w:rPr>
          <w:rFonts w:eastAsia="ＭＳ 明朝" w:hint="eastAsia"/>
          <w:sz w:val="21"/>
          <w:lang w:eastAsia="ja-JP"/>
        </w:rPr>
        <w:t xml:space="preserve"> and </w:t>
      </w:r>
      <w:r w:rsidR="00C00F93">
        <w:rPr>
          <w:rFonts w:eastAsia="ＭＳ 明朝"/>
          <w:sz w:val="21"/>
          <w:lang w:eastAsia="ja-JP"/>
        </w:rPr>
        <w:t>“</w:t>
      </w:r>
      <w:r w:rsidR="00C00F93">
        <w:rPr>
          <w:rFonts w:eastAsia="ＭＳ 明朝" w:hint="eastAsia"/>
          <w:sz w:val="21"/>
          <w:lang w:eastAsia="ja-JP"/>
        </w:rPr>
        <w:t>products of synthetic biology</w:t>
      </w:r>
      <w:r w:rsidR="00C00F93">
        <w:rPr>
          <w:rFonts w:eastAsia="ＭＳ 明朝"/>
          <w:sz w:val="21"/>
          <w:lang w:eastAsia="ja-JP"/>
        </w:rPr>
        <w:t>”</w:t>
      </w:r>
      <w:r>
        <w:rPr>
          <w:rFonts w:eastAsia="ＭＳ 明朝" w:hint="eastAsia"/>
          <w:sz w:val="21"/>
          <w:lang w:eastAsia="ja-JP"/>
        </w:rPr>
        <w:t xml:space="preserve"> are</w:t>
      </w:r>
      <w:r w:rsidR="00C00F93">
        <w:rPr>
          <w:rFonts w:eastAsia="ＭＳ 明朝" w:hint="eastAsia"/>
          <w:sz w:val="21"/>
          <w:lang w:eastAsia="ja-JP"/>
        </w:rPr>
        <w:t xml:space="preserve">. According to para.32, </w:t>
      </w:r>
      <w:r w:rsidR="00E945BC">
        <w:rPr>
          <w:rFonts w:eastAsia="ＭＳ 明朝"/>
          <w:sz w:val="21"/>
          <w:lang w:eastAsia="ja-JP"/>
        </w:rPr>
        <w:t>“</w:t>
      </w:r>
      <w:r w:rsidR="00E945BC">
        <w:rPr>
          <w:rFonts w:eastAsia="ＭＳ 明朝" w:hint="eastAsia"/>
          <w:sz w:val="21"/>
          <w:lang w:eastAsia="ja-JP"/>
        </w:rPr>
        <w:t>components</w:t>
      </w:r>
      <w:r w:rsidR="00E945BC">
        <w:rPr>
          <w:rFonts w:eastAsia="ＭＳ 明朝"/>
          <w:sz w:val="21"/>
          <w:lang w:eastAsia="ja-JP"/>
        </w:rPr>
        <w:t>”</w:t>
      </w:r>
      <w:r w:rsidR="00E945BC">
        <w:rPr>
          <w:rFonts w:eastAsia="ＭＳ 明朝" w:hint="eastAsia"/>
          <w:sz w:val="21"/>
          <w:lang w:eastAsia="ja-JP"/>
        </w:rPr>
        <w:t xml:space="preserve"> refers to </w:t>
      </w:r>
      <w:r w:rsidR="00C00F93" w:rsidRPr="00C00F93">
        <w:rPr>
          <w:rFonts w:eastAsia="ＭＳ 明朝"/>
          <w:sz w:val="21"/>
          <w:lang w:eastAsia="ja-JP"/>
        </w:rPr>
        <w:t>parts used in a synthetic biology process (for example, a DNA molecule),</w:t>
      </w:r>
      <w:r w:rsidR="00E945BC">
        <w:rPr>
          <w:rFonts w:eastAsia="ＭＳ 明朝" w:hint="eastAsia"/>
          <w:sz w:val="21"/>
          <w:lang w:eastAsia="ja-JP"/>
        </w:rPr>
        <w:t xml:space="preserve"> and </w:t>
      </w:r>
      <w:r w:rsidR="00E945BC" w:rsidRPr="00E945BC">
        <w:rPr>
          <w:rFonts w:eastAsia="ＭＳ 明朝"/>
          <w:sz w:val="21"/>
          <w:lang w:eastAsia="ja-JP"/>
        </w:rPr>
        <w:t>“products” refer</w:t>
      </w:r>
      <w:r w:rsidR="00E945BC">
        <w:rPr>
          <w:rFonts w:eastAsia="ＭＳ 明朝" w:hint="eastAsia"/>
          <w:sz w:val="21"/>
          <w:lang w:eastAsia="ja-JP"/>
        </w:rPr>
        <w:t>s</w:t>
      </w:r>
      <w:r w:rsidR="00E945BC" w:rsidRPr="00E945BC">
        <w:rPr>
          <w:rFonts w:eastAsia="ＭＳ 明朝"/>
          <w:sz w:val="21"/>
          <w:lang w:eastAsia="ja-JP"/>
        </w:rPr>
        <w:t xml:space="preserve"> to the resulting output of a synthetic biology process (for example, a </w:t>
      </w:r>
      <w:r w:rsidR="00E945BC">
        <w:rPr>
          <w:rFonts w:eastAsia="ＭＳ 明朝"/>
          <w:sz w:val="21"/>
          <w:lang w:eastAsia="ja-JP"/>
        </w:rPr>
        <w:t>chemical substance)</w:t>
      </w:r>
      <w:r w:rsidR="00E945BC" w:rsidRPr="00E945BC">
        <w:rPr>
          <w:rFonts w:eastAsia="ＭＳ 明朝"/>
          <w:sz w:val="21"/>
          <w:lang w:eastAsia="ja-JP"/>
        </w:rPr>
        <w:t>.</w:t>
      </w:r>
      <w:r w:rsidR="00E945BC">
        <w:rPr>
          <w:rFonts w:eastAsia="ＭＳ 明朝" w:hint="eastAsia"/>
          <w:sz w:val="21"/>
          <w:lang w:eastAsia="ja-JP"/>
        </w:rPr>
        <w:t xml:space="preserve"> </w:t>
      </w:r>
      <w:r w:rsidR="00B96EE2">
        <w:rPr>
          <w:rFonts w:eastAsia="ＭＳ 明朝" w:hint="eastAsia"/>
          <w:sz w:val="21"/>
          <w:lang w:eastAsia="ja-JP"/>
        </w:rPr>
        <w:t xml:space="preserve">Some part of such components and products of synthetic biology might be </w:t>
      </w:r>
      <w:r w:rsidR="007A0600">
        <w:rPr>
          <w:rFonts w:eastAsia="ＭＳ 明朝" w:hint="eastAsia"/>
          <w:sz w:val="21"/>
          <w:lang w:eastAsia="ja-JP"/>
        </w:rPr>
        <w:t>identical to</w:t>
      </w:r>
      <w:r w:rsidR="00B96EE2">
        <w:rPr>
          <w:rFonts w:eastAsia="ＭＳ 明朝" w:hint="eastAsia"/>
          <w:sz w:val="21"/>
          <w:lang w:eastAsia="ja-JP"/>
        </w:rPr>
        <w:t xml:space="preserve"> those </w:t>
      </w:r>
      <w:r w:rsidR="00ED216E">
        <w:rPr>
          <w:rFonts w:eastAsia="ＭＳ 明朝" w:hint="eastAsia"/>
          <w:sz w:val="21"/>
          <w:lang w:eastAsia="ja-JP"/>
        </w:rPr>
        <w:t>of</w:t>
      </w:r>
      <w:r w:rsidR="007A0600">
        <w:rPr>
          <w:rFonts w:eastAsia="ＭＳ 明朝" w:hint="eastAsia"/>
          <w:sz w:val="21"/>
          <w:lang w:eastAsia="ja-JP"/>
        </w:rPr>
        <w:t xml:space="preserve"> conventional technologies for genetic modification</w:t>
      </w:r>
      <w:r w:rsidR="00B96EE2">
        <w:rPr>
          <w:rFonts w:eastAsia="ＭＳ 明朝" w:hint="eastAsia"/>
          <w:sz w:val="21"/>
          <w:lang w:eastAsia="ja-JP"/>
        </w:rPr>
        <w:t xml:space="preserve">, though others might be not. There has been no rationale so far for the necessity of </w:t>
      </w:r>
      <w:r w:rsidR="00B96EE2">
        <w:rPr>
          <w:rFonts w:eastAsia="ＭＳ 明朝" w:hint="eastAsia"/>
          <w:sz w:val="21"/>
          <w:lang w:eastAsia="ja-JP"/>
        </w:rPr>
        <w:lastRenderedPageBreak/>
        <w:t xml:space="preserve">specially addressing all </w:t>
      </w:r>
      <w:r w:rsidR="00B96EE2">
        <w:rPr>
          <w:rFonts w:eastAsia="ＭＳ 明朝"/>
          <w:sz w:val="21"/>
          <w:lang w:eastAsia="ja-JP"/>
        </w:rPr>
        <w:t>“</w:t>
      </w:r>
      <w:r w:rsidR="00B96EE2">
        <w:rPr>
          <w:rFonts w:eastAsia="ＭＳ 明朝" w:hint="eastAsia"/>
          <w:sz w:val="21"/>
          <w:lang w:eastAsia="ja-JP"/>
        </w:rPr>
        <w:t xml:space="preserve">components of </w:t>
      </w:r>
      <w:r w:rsidR="00B96EE2">
        <w:rPr>
          <w:rFonts w:eastAsia="ＭＳ 明朝"/>
          <w:sz w:val="21"/>
          <w:lang w:eastAsia="ja-JP"/>
        </w:rPr>
        <w:t>synthetic</w:t>
      </w:r>
      <w:r w:rsidR="00B96EE2">
        <w:rPr>
          <w:rFonts w:eastAsia="ＭＳ 明朝" w:hint="eastAsia"/>
          <w:sz w:val="21"/>
          <w:lang w:eastAsia="ja-JP"/>
        </w:rPr>
        <w:t xml:space="preserve"> biology</w:t>
      </w:r>
      <w:r w:rsidR="00B96EE2">
        <w:rPr>
          <w:rFonts w:eastAsia="ＭＳ 明朝"/>
          <w:sz w:val="21"/>
          <w:lang w:eastAsia="ja-JP"/>
        </w:rPr>
        <w:t>”</w:t>
      </w:r>
      <w:r w:rsidR="00B96EE2">
        <w:rPr>
          <w:rFonts w:eastAsia="ＭＳ 明朝" w:hint="eastAsia"/>
          <w:sz w:val="21"/>
          <w:lang w:eastAsia="ja-JP"/>
        </w:rPr>
        <w:t xml:space="preserve"> or </w:t>
      </w:r>
      <w:r w:rsidR="00B96EE2">
        <w:rPr>
          <w:rFonts w:eastAsia="ＭＳ 明朝"/>
          <w:sz w:val="21"/>
          <w:lang w:eastAsia="ja-JP"/>
        </w:rPr>
        <w:t>“</w:t>
      </w:r>
      <w:r w:rsidR="00B96EE2">
        <w:rPr>
          <w:rFonts w:eastAsia="ＭＳ 明朝" w:hint="eastAsia"/>
          <w:sz w:val="21"/>
          <w:lang w:eastAsia="ja-JP"/>
        </w:rPr>
        <w:t>products of synthetic biology</w:t>
      </w:r>
      <w:r w:rsidR="00B96EE2">
        <w:rPr>
          <w:rFonts w:eastAsia="ＭＳ 明朝"/>
          <w:sz w:val="21"/>
          <w:lang w:eastAsia="ja-JP"/>
        </w:rPr>
        <w:t>”</w:t>
      </w:r>
      <w:r w:rsidR="00B96EE2">
        <w:rPr>
          <w:rFonts w:eastAsia="ＭＳ 明朝" w:hint="eastAsia"/>
          <w:sz w:val="21"/>
          <w:lang w:eastAsia="ja-JP"/>
        </w:rPr>
        <w:t>. Furthermore, more fundamentally, it is not clear</w:t>
      </w:r>
      <w:r w:rsidR="00455722">
        <w:rPr>
          <w:rFonts w:eastAsia="ＭＳ 明朝" w:hint="eastAsia"/>
          <w:sz w:val="21"/>
          <w:lang w:eastAsia="ja-JP"/>
        </w:rPr>
        <w:t xml:space="preserve"> in what sense such components and products can fall within the scope of the Convention as is mentioned in para 38. </w:t>
      </w:r>
    </w:p>
    <w:p w:rsidR="00C17E10" w:rsidRDefault="00C17E10">
      <w:pPr>
        <w:rPr>
          <w:rFonts w:eastAsia="ＭＳ 明朝"/>
          <w:sz w:val="21"/>
          <w:lang w:eastAsia="ja-JP"/>
        </w:rPr>
      </w:pPr>
    </w:p>
    <w:p w:rsidR="005F3916" w:rsidRPr="00DC1A72" w:rsidRDefault="005F3916">
      <w:pPr>
        <w:rPr>
          <w:rFonts w:eastAsia="ＭＳ 明朝"/>
          <w:sz w:val="21"/>
          <w:u w:val="single"/>
          <w:lang w:eastAsia="ja-JP"/>
        </w:rPr>
      </w:pPr>
      <w:r w:rsidRPr="00DC1A72">
        <w:rPr>
          <w:rFonts w:eastAsia="ＭＳ 明朝"/>
          <w:sz w:val="21"/>
          <w:u w:val="single"/>
          <w:lang w:eastAsia="ja-JP"/>
        </w:rPr>
        <w:t>B</w:t>
      </w:r>
      <w:r w:rsidRPr="00DC1A72">
        <w:rPr>
          <w:rFonts w:eastAsia="ＭＳ 明朝" w:hint="eastAsia"/>
          <w:sz w:val="21"/>
          <w:u w:val="single"/>
          <w:lang w:eastAsia="ja-JP"/>
        </w:rPr>
        <w:t>enefit sharing related to</w:t>
      </w:r>
      <w:r w:rsidR="00BC72C2">
        <w:rPr>
          <w:rFonts w:eastAsia="ＭＳ 明朝" w:hint="eastAsia"/>
          <w:sz w:val="21"/>
          <w:u w:val="single"/>
          <w:lang w:eastAsia="ja-JP"/>
        </w:rPr>
        <w:t xml:space="preserve"> g</w:t>
      </w:r>
      <w:r w:rsidR="00955170">
        <w:rPr>
          <w:rFonts w:eastAsia="ＭＳ 明朝" w:hint="eastAsia"/>
          <w:sz w:val="21"/>
          <w:u w:val="single"/>
          <w:lang w:eastAsia="ja-JP"/>
        </w:rPr>
        <w:t>e</w:t>
      </w:r>
      <w:r w:rsidR="00BC72C2">
        <w:rPr>
          <w:rFonts w:eastAsia="ＭＳ 明朝" w:hint="eastAsia"/>
          <w:sz w:val="21"/>
          <w:u w:val="single"/>
          <w:lang w:eastAsia="ja-JP"/>
        </w:rPr>
        <w:t>netic</w:t>
      </w:r>
      <w:r w:rsidRPr="00DC1A72">
        <w:rPr>
          <w:rFonts w:eastAsia="ＭＳ 明朝" w:hint="eastAsia"/>
          <w:sz w:val="21"/>
          <w:u w:val="single"/>
          <w:lang w:eastAsia="ja-JP"/>
        </w:rPr>
        <w:t xml:space="preserve"> information</w:t>
      </w:r>
      <w:r w:rsidR="00F1796C">
        <w:rPr>
          <w:rFonts w:eastAsia="ＭＳ 明朝" w:hint="eastAsia"/>
          <w:sz w:val="21"/>
          <w:u w:val="single"/>
          <w:lang w:eastAsia="ja-JP"/>
        </w:rPr>
        <w:t xml:space="preserve"> </w:t>
      </w:r>
      <w:r w:rsidR="00F1796C">
        <w:rPr>
          <w:rFonts w:eastAsia="ＭＳ 明朝" w:hint="eastAsia"/>
          <w:sz w:val="21"/>
          <w:lang w:eastAsia="ja-JP"/>
        </w:rPr>
        <w:t>&lt;Para 31, 39, 52 Objective 3, 66(</w:t>
      </w:r>
      <w:proofErr w:type="spellStart"/>
      <w:r w:rsidR="00F1796C">
        <w:rPr>
          <w:rFonts w:eastAsia="ＭＳ 明朝" w:hint="eastAsia"/>
          <w:sz w:val="21"/>
          <w:lang w:eastAsia="ja-JP"/>
        </w:rPr>
        <w:t>i</w:t>
      </w:r>
      <w:proofErr w:type="spellEnd"/>
      <w:r w:rsidR="00F1796C">
        <w:rPr>
          <w:rFonts w:eastAsia="ＭＳ 明朝" w:hint="eastAsia"/>
          <w:sz w:val="21"/>
          <w:lang w:eastAsia="ja-JP"/>
        </w:rPr>
        <w:t>)&gt;</w:t>
      </w:r>
    </w:p>
    <w:p w:rsidR="005F3916" w:rsidRDefault="005F3916">
      <w:pPr>
        <w:rPr>
          <w:rFonts w:eastAsia="ＭＳ 明朝"/>
          <w:sz w:val="21"/>
          <w:lang w:eastAsia="ja-JP"/>
        </w:rPr>
      </w:pPr>
      <w:r>
        <w:rPr>
          <w:rFonts w:eastAsia="ＭＳ 明朝" w:hint="eastAsia"/>
          <w:sz w:val="21"/>
          <w:lang w:eastAsia="ja-JP"/>
        </w:rPr>
        <w:t xml:space="preserve">There are several </w:t>
      </w:r>
      <w:r w:rsidR="007A0600">
        <w:rPr>
          <w:rFonts w:eastAsia="ＭＳ 明朝" w:hint="eastAsia"/>
          <w:sz w:val="21"/>
          <w:lang w:eastAsia="ja-JP"/>
        </w:rPr>
        <w:t xml:space="preserve">references </w:t>
      </w:r>
      <w:r>
        <w:rPr>
          <w:rFonts w:eastAsia="ＭＳ 明朝" w:hint="eastAsia"/>
          <w:sz w:val="21"/>
          <w:lang w:eastAsia="ja-JP"/>
        </w:rPr>
        <w:t xml:space="preserve">which seem to be </w:t>
      </w:r>
      <w:r w:rsidR="00541D28">
        <w:rPr>
          <w:rFonts w:eastAsia="ＭＳ 明朝" w:hint="eastAsia"/>
          <w:sz w:val="21"/>
          <w:lang w:eastAsia="ja-JP"/>
        </w:rPr>
        <w:t xml:space="preserve">assuming </w:t>
      </w:r>
      <w:r>
        <w:rPr>
          <w:rFonts w:eastAsia="ＭＳ 明朝" w:hint="eastAsia"/>
          <w:sz w:val="21"/>
          <w:lang w:eastAsia="ja-JP"/>
        </w:rPr>
        <w:t xml:space="preserve">benefit sharing on genetic information. In the Convention, the object of </w:t>
      </w:r>
      <w:r w:rsidR="00F637C7">
        <w:rPr>
          <w:rFonts w:eastAsia="ＭＳ 明朝" w:hint="eastAsia"/>
          <w:sz w:val="21"/>
          <w:lang w:eastAsia="ja-JP"/>
        </w:rPr>
        <w:t>the benefit sharing does not include</w:t>
      </w:r>
      <w:r w:rsidR="00BC72C2">
        <w:rPr>
          <w:rFonts w:eastAsia="ＭＳ 明朝" w:hint="eastAsia"/>
          <w:sz w:val="21"/>
          <w:lang w:eastAsia="ja-JP"/>
        </w:rPr>
        <w:t xml:space="preserve"> such</w:t>
      </w:r>
      <w:r w:rsidR="00F637C7">
        <w:rPr>
          <w:rFonts w:eastAsia="ＭＳ 明朝" w:hint="eastAsia"/>
          <w:sz w:val="21"/>
          <w:lang w:eastAsia="ja-JP"/>
        </w:rPr>
        <w:t xml:space="preserve"> information. Those discussions are beyond the scope of the Convention. </w:t>
      </w:r>
    </w:p>
    <w:p w:rsidR="00DC1A72" w:rsidRDefault="00DC1A72">
      <w:pPr>
        <w:rPr>
          <w:rFonts w:eastAsia="ＭＳ 明朝"/>
          <w:sz w:val="21"/>
          <w:lang w:eastAsia="ja-JP"/>
        </w:rPr>
      </w:pPr>
    </w:p>
    <w:p w:rsidR="00F637C7" w:rsidRPr="00515332" w:rsidRDefault="00DC1A72">
      <w:pPr>
        <w:rPr>
          <w:rFonts w:eastAsia="ＭＳ 明朝"/>
          <w:sz w:val="21"/>
          <w:u w:val="single"/>
          <w:lang w:eastAsia="ja-JP"/>
        </w:rPr>
      </w:pPr>
      <w:r w:rsidRPr="00515332">
        <w:rPr>
          <w:rFonts w:eastAsia="ＭＳ 明朝" w:hint="eastAsia"/>
          <w:sz w:val="21"/>
          <w:u w:val="single"/>
          <w:lang w:eastAsia="ja-JP"/>
        </w:rPr>
        <w:t>Similarit</w:t>
      </w:r>
      <w:r w:rsidR="00F1796C">
        <w:rPr>
          <w:rFonts w:eastAsia="ＭＳ 明朝" w:hint="eastAsia"/>
          <w:sz w:val="21"/>
          <w:u w:val="single"/>
          <w:lang w:eastAsia="ja-JP"/>
        </w:rPr>
        <w:t xml:space="preserve">ies and </w:t>
      </w:r>
      <w:proofErr w:type="gramStart"/>
      <w:r w:rsidR="00F1796C">
        <w:rPr>
          <w:rFonts w:eastAsia="ＭＳ 明朝" w:hint="eastAsia"/>
          <w:sz w:val="21"/>
          <w:u w:val="single"/>
          <w:lang w:eastAsia="ja-JP"/>
        </w:rPr>
        <w:t>differences</w:t>
      </w:r>
      <w:r w:rsidR="00F1796C" w:rsidRPr="00F1796C">
        <w:rPr>
          <w:rFonts w:eastAsia="ＭＳ 明朝" w:hint="eastAsia"/>
          <w:sz w:val="21"/>
          <w:lang w:eastAsia="ja-JP"/>
        </w:rPr>
        <w:t xml:space="preserve">  </w:t>
      </w:r>
      <w:r w:rsidR="00F1796C" w:rsidRPr="00F1796C">
        <w:rPr>
          <w:rFonts w:eastAsia="ＭＳ 明朝" w:hint="eastAsia"/>
          <w:sz w:val="21"/>
        </w:rPr>
        <w:t>&lt;</w:t>
      </w:r>
      <w:proofErr w:type="gramEnd"/>
      <w:r w:rsidR="00F1796C" w:rsidRPr="00F1796C">
        <w:rPr>
          <w:rFonts w:eastAsia="ＭＳ 明朝" w:hint="eastAsia"/>
          <w:sz w:val="21"/>
        </w:rPr>
        <w:t xml:space="preserve">Para </w:t>
      </w:r>
      <w:r w:rsidR="00F1796C" w:rsidRPr="00F1796C">
        <w:rPr>
          <w:rFonts w:eastAsia="ＭＳ 明朝" w:hint="eastAsia"/>
          <w:sz w:val="21"/>
          <w:szCs w:val="22"/>
        </w:rPr>
        <w:t>34</w:t>
      </w:r>
      <w:r w:rsidR="00F1796C" w:rsidRPr="00F1796C">
        <w:rPr>
          <w:rFonts w:eastAsia="ＭＳ 明朝" w:hint="eastAsia"/>
          <w:sz w:val="21"/>
          <w:szCs w:val="22"/>
        </w:rPr>
        <w:t>，</w:t>
      </w:r>
      <w:r w:rsidR="00F1796C" w:rsidRPr="00F1796C">
        <w:rPr>
          <w:rFonts w:eastAsia="ＭＳ 明朝" w:hint="eastAsia"/>
          <w:sz w:val="21"/>
          <w:szCs w:val="22"/>
        </w:rPr>
        <w:t>66(b)&gt;</w:t>
      </w:r>
    </w:p>
    <w:p w:rsidR="00B331DA" w:rsidRDefault="00B331DA" w:rsidP="00B331DA">
      <w:pPr>
        <w:pStyle w:val="Default"/>
        <w:rPr>
          <w:rFonts w:eastAsia="ＭＳ 明朝"/>
          <w:sz w:val="21"/>
          <w:szCs w:val="22"/>
        </w:rPr>
      </w:pPr>
      <w:r w:rsidRPr="00A746CC">
        <w:rPr>
          <w:rFonts w:eastAsia="ＭＳ 明朝" w:hint="eastAsia"/>
          <w:sz w:val="21"/>
          <w:lang w:val="en-GB"/>
        </w:rPr>
        <w:t>If living organisms resulting from synthetic biology is recognized as</w:t>
      </w:r>
      <w:r>
        <w:rPr>
          <w:rFonts w:eastAsia="ＭＳ 明朝" w:hint="eastAsia"/>
          <w:sz w:val="21"/>
          <w:lang w:val="en-GB"/>
        </w:rPr>
        <w:t>,</w:t>
      </w:r>
      <w:r w:rsidRPr="00A746CC">
        <w:rPr>
          <w:rFonts w:eastAsia="ＭＳ 明朝" w:hint="eastAsia"/>
          <w:sz w:val="21"/>
          <w:lang w:val="en-GB"/>
        </w:rPr>
        <w:t xml:space="preserve"> not </w:t>
      </w:r>
      <w:r w:rsidR="007A0600">
        <w:rPr>
          <w:rFonts w:eastAsia="ＭＳ 明朝" w:hint="eastAsia"/>
          <w:sz w:val="21"/>
          <w:lang w:val="en-GB"/>
        </w:rPr>
        <w:t xml:space="preserve">identical </w:t>
      </w:r>
      <w:r>
        <w:rPr>
          <w:rFonts w:eastAsia="ＭＳ 明朝" w:hint="eastAsia"/>
          <w:sz w:val="21"/>
          <w:lang w:val="en-GB"/>
        </w:rPr>
        <w:t>as</w:t>
      </w:r>
      <w:r w:rsidRPr="00A746CC">
        <w:rPr>
          <w:rFonts w:eastAsia="ＭＳ 明朝" w:hint="eastAsia"/>
          <w:sz w:val="21"/>
          <w:lang w:val="en-GB"/>
        </w:rPr>
        <w:t xml:space="preserve">, </w:t>
      </w:r>
      <w:r>
        <w:rPr>
          <w:rFonts w:eastAsia="ＭＳ 明朝" w:hint="eastAsia"/>
          <w:sz w:val="21"/>
          <w:lang w:val="en-GB"/>
        </w:rPr>
        <w:t>but similar to</w:t>
      </w:r>
      <w:r w:rsidRPr="00A746CC">
        <w:rPr>
          <w:rFonts w:eastAsia="ＭＳ 明朝" w:hint="eastAsia"/>
          <w:sz w:val="21"/>
          <w:lang w:val="en-GB"/>
        </w:rPr>
        <w:t xml:space="preserve"> </w:t>
      </w:r>
      <w:r w:rsidRPr="00A746CC">
        <w:rPr>
          <w:rFonts w:eastAsia="ＭＳ 明朝" w:hint="eastAsia"/>
          <w:sz w:val="21"/>
        </w:rPr>
        <w:t xml:space="preserve">LMOs in the Cartagena Protocol, what kind of </w:t>
      </w:r>
      <w:r w:rsidRPr="00A746CC">
        <w:rPr>
          <w:rFonts w:eastAsia="ＭＳ 明朝"/>
          <w:sz w:val="21"/>
        </w:rPr>
        <w:t>difference</w:t>
      </w:r>
      <w:r w:rsidRPr="00A746CC">
        <w:rPr>
          <w:rFonts w:eastAsia="ＭＳ 明朝" w:hint="eastAsia"/>
          <w:sz w:val="21"/>
        </w:rPr>
        <w:t xml:space="preserve"> from LMOs in the Cartagena Protocol exists should be clarified. </w:t>
      </w:r>
      <w:r w:rsidRPr="00A746CC">
        <w:rPr>
          <w:rFonts w:eastAsia="ＭＳ 明朝"/>
          <w:sz w:val="21"/>
        </w:rPr>
        <w:t>M</w:t>
      </w:r>
      <w:r w:rsidRPr="00A746CC">
        <w:rPr>
          <w:rFonts w:eastAsia="ＭＳ 明朝" w:hint="eastAsia"/>
          <w:sz w:val="21"/>
        </w:rPr>
        <w:t xml:space="preserve">ore detailed analysis should be performed before deciding the nature of synthetic biology. In addition, it is </w:t>
      </w:r>
      <w:r w:rsidRPr="00A746CC">
        <w:rPr>
          <w:rFonts w:eastAsia="ＭＳ 明朝"/>
          <w:sz w:val="21"/>
        </w:rPr>
        <w:t>theoretically</w:t>
      </w:r>
      <w:r w:rsidRPr="00A746CC">
        <w:rPr>
          <w:rFonts w:eastAsia="ＭＳ 明朝" w:hint="eastAsia"/>
          <w:sz w:val="21"/>
        </w:rPr>
        <w:t xml:space="preserve"> impossible to </w:t>
      </w:r>
      <w:r>
        <w:rPr>
          <w:rFonts w:eastAsia="ＭＳ 明朝" w:hint="eastAsia"/>
          <w:sz w:val="21"/>
        </w:rPr>
        <w:t xml:space="preserve">assess </w:t>
      </w:r>
      <w:r w:rsidRPr="00A746CC">
        <w:rPr>
          <w:rFonts w:eastAsia="ＭＳ 明朝"/>
          <w:sz w:val="21"/>
        </w:rPr>
        <w:t>“</w:t>
      </w:r>
      <w:r w:rsidRPr="00A746CC">
        <w:rPr>
          <w:rFonts w:eastAsia="ＭＳ 明朝" w:hint="eastAsia"/>
          <w:sz w:val="21"/>
        </w:rPr>
        <w:t>future</w:t>
      </w:r>
      <w:r w:rsidRPr="00A746CC">
        <w:rPr>
          <w:rFonts w:eastAsia="ＭＳ 明朝"/>
          <w:sz w:val="21"/>
        </w:rPr>
        <w:t>”</w:t>
      </w:r>
      <w:r w:rsidRPr="00A746CC">
        <w:rPr>
          <w:rFonts w:eastAsia="ＭＳ 明朝" w:hint="eastAsia"/>
          <w:sz w:val="21"/>
        </w:rPr>
        <w:t xml:space="preserve"> application</w:t>
      </w:r>
      <w:r w:rsidRPr="00A746CC">
        <w:rPr>
          <w:rFonts w:eastAsia="ＭＳ 明朝"/>
          <w:sz w:val="21"/>
        </w:rPr>
        <w:t>s</w:t>
      </w:r>
      <w:r w:rsidRPr="00A746CC">
        <w:rPr>
          <w:rFonts w:eastAsia="ＭＳ 明朝" w:hint="eastAsia"/>
          <w:sz w:val="21"/>
        </w:rPr>
        <w:t xml:space="preserve"> of synthetic biology now.</w:t>
      </w:r>
      <w:r>
        <w:rPr>
          <w:rFonts w:eastAsia="ＭＳ 明朝" w:hint="eastAsia"/>
          <w:sz w:val="21"/>
        </w:rPr>
        <w:t xml:space="preserve"> </w:t>
      </w:r>
    </w:p>
    <w:p w:rsidR="00B331DA" w:rsidRDefault="00B331DA" w:rsidP="00B331DA">
      <w:pPr>
        <w:pStyle w:val="Default"/>
        <w:rPr>
          <w:rFonts w:eastAsia="ＭＳ 明朝"/>
          <w:sz w:val="21"/>
          <w:szCs w:val="22"/>
        </w:rPr>
      </w:pPr>
    </w:p>
    <w:p w:rsidR="00B331DA" w:rsidRPr="00515332" w:rsidRDefault="00833C4C" w:rsidP="00B331DA">
      <w:pPr>
        <w:pStyle w:val="Default"/>
        <w:rPr>
          <w:rFonts w:eastAsia="ＭＳ 明朝"/>
          <w:sz w:val="21"/>
          <w:szCs w:val="22"/>
          <w:u w:val="single"/>
        </w:rPr>
      </w:pPr>
      <w:r w:rsidRPr="00515332">
        <w:rPr>
          <w:rFonts w:eastAsia="ＭＳ 明朝" w:hint="eastAsia"/>
          <w:sz w:val="21"/>
          <w:szCs w:val="22"/>
          <w:u w:val="single"/>
        </w:rPr>
        <w:t>Scope</w:t>
      </w:r>
      <w:r w:rsidR="00515332" w:rsidRPr="00515332">
        <w:rPr>
          <w:rFonts w:eastAsia="ＭＳ 明朝" w:hint="eastAsia"/>
          <w:sz w:val="21"/>
          <w:szCs w:val="22"/>
          <w:u w:val="single"/>
        </w:rPr>
        <w:t xml:space="preserve"> of the Convention</w:t>
      </w:r>
      <w:r w:rsidR="00F1796C">
        <w:rPr>
          <w:rFonts w:eastAsia="ＭＳ 明朝" w:hint="eastAsia"/>
          <w:sz w:val="21"/>
          <w:szCs w:val="22"/>
          <w:u w:val="single"/>
        </w:rPr>
        <w:t xml:space="preserve"> </w:t>
      </w:r>
      <w:r w:rsidR="00F1796C">
        <w:rPr>
          <w:rFonts w:eastAsia="ＭＳ 明朝" w:hint="eastAsia"/>
          <w:sz w:val="21"/>
          <w:szCs w:val="22"/>
        </w:rPr>
        <w:t>&lt;Para 38&gt;</w:t>
      </w:r>
    </w:p>
    <w:p w:rsidR="00833C4C" w:rsidRDefault="004C119B" w:rsidP="00833C4C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  <w:r>
        <w:rPr>
          <w:rFonts w:eastAsia="ＭＳ 明朝" w:hint="eastAsia"/>
          <w:color w:val="000000"/>
          <w:sz w:val="21"/>
          <w:szCs w:val="22"/>
          <w:lang w:val="en-US" w:eastAsia="ja-JP"/>
        </w:rPr>
        <w:t>It is impossible to determine</w:t>
      </w:r>
      <w:r w:rsidR="00833C4C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only </w:t>
      </w:r>
      <w:r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with current operational definition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whether </w:t>
      </w:r>
      <w:r w:rsidR="00833C4C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>synthetic biology as a whole fall</w:t>
      </w:r>
      <w:r w:rsidR="007A0600">
        <w:rPr>
          <w:rFonts w:eastAsia="ＭＳ 明朝" w:hint="eastAsia"/>
          <w:color w:val="000000"/>
          <w:sz w:val="21"/>
          <w:szCs w:val="22"/>
          <w:lang w:val="en-US" w:eastAsia="ja-JP"/>
        </w:rPr>
        <w:t>s</w:t>
      </w:r>
      <w:r w:rsidR="00833C4C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within the scope of the Convention and its three objectives or</w:t>
      </w:r>
      <w:r w:rsidR="007A060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of</w:t>
      </w:r>
      <w:r w:rsidR="00833C4C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its Protocols. </w:t>
      </w:r>
      <w:r w:rsidR="00833C4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There is no explanation </w:t>
      </w:r>
      <w:r w:rsidR="007A060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in </w:t>
      </w:r>
      <w:r w:rsidR="00833C4C">
        <w:rPr>
          <w:rFonts w:eastAsia="ＭＳ 明朝" w:hint="eastAsia"/>
          <w:color w:val="000000"/>
          <w:sz w:val="21"/>
          <w:szCs w:val="22"/>
          <w:lang w:val="en-US" w:eastAsia="ja-JP"/>
        </w:rPr>
        <w:t>detail.</w:t>
      </w:r>
      <w:r w:rsidR="00833C4C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</w:p>
    <w:p w:rsidR="00B331DA" w:rsidRDefault="00B331DA" w:rsidP="00B331DA">
      <w:pPr>
        <w:pStyle w:val="Default"/>
        <w:rPr>
          <w:rFonts w:eastAsia="ＭＳ 明朝"/>
          <w:sz w:val="21"/>
        </w:rPr>
      </w:pPr>
    </w:p>
    <w:p w:rsidR="005A1A3E" w:rsidRPr="008D11B8" w:rsidRDefault="004C119B" w:rsidP="00B331DA">
      <w:pPr>
        <w:pStyle w:val="Defaul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B</w:t>
      </w:r>
      <w:r w:rsidR="005A1A3E" w:rsidRPr="008D11B8">
        <w:rPr>
          <w:rFonts w:eastAsia="ＭＳ 明朝" w:hint="eastAsia"/>
          <w:sz w:val="21"/>
          <w:u w:val="single"/>
        </w:rPr>
        <w:t>enefits and adverse effects</w:t>
      </w:r>
      <w:r w:rsidR="00F1796C">
        <w:rPr>
          <w:rFonts w:eastAsia="ＭＳ 明朝" w:hint="eastAsia"/>
          <w:sz w:val="21"/>
          <w:u w:val="single"/>
        </w:rPr>
        <w:t xml:space="preserve"> </w:t>
      </w:r>
      <w:r w:rsidR="00F1796C">
        <w:rPr>
          <w:rFonts w:eastAsia="ＭＳ 明朝" w:hint="eastAsia"/>
          <w:sz w:val="21"/>
          <w:szCs w:val="22"/>
        </w:rPr>
        <w:t>&lt;Para 52 Objective 3, 66</w:t>
      </w:r>
      <w:r w:rsidR="00F1796C">
        <w:rPr>
          <w:rFonts w:eastAsia="ＭＳ 明朝"/>
          <w:sz w:val="21"/>
          <w:szCs w:val="22"/>
        </w:rPr>
        <w:t>(c</w:t>
      </w:r>
      <w:proofErr w:type="gramStart"/>
      <w:r w:rsidR="00F1796C">
        <w:rPr>
          <w:rFonts w:eastAsia="ＭＳ 明朝"/>
          <w:sz w:val="21"/>
          <w:szCs w:val="22"/>
        </w:rPr>
        <w:t>)</w:t>
      </w:r>
      <w:r w:rsidR="00F1796C">
        <w:rPr>
          <w:rFonts w:eastAsia="ＭＳ 明朝" w:hint="eastAsia"/>
          <w:sz w:val="21"/>
          <w:szCs w:val="22"/>
        </w:rPr>
        <w:t>(</w:t>
      </w:r>
      <w:proofErr w:type="gramEnd"/>
      <w:r w:rsidR="00F1796C">
        <w:rPr>
          <w:rFonts w:eastAsia="ＭＳ 明朝" w:hint="eastAsia"/>
          <w:sz w:val="21"/>
          <w:szCs w:val="22"/>
        </w:rPr>
        <w:t>f)(l)&gt;</w:t>
      </w:r>
    </w:p>
    <w:p w:rsidR="00300007" w:rsidRDefault="000E5BF2" w:rsidP="00300007">
      <w:pPr>
        <w:rPr>
          <w:rFonts w:eastAsia="ＭＳ 明朝"/>
          <w:sz w:val="21"/>
          <w:szCs w:val="22"/>
          <w:lang w:eastAsia="ja-JP"/>
        </w:rPr>
      </w:pPr>
      <w:r>
        <w:rPr>
          <w:rFonts w:eastAsia="ＭＳ 明朝" w:hint="eastAsia"/>
          <w:sz w:val="21"/>
          <w:szCs w:val="22"/>
          <w:lang w:eastAsia="ja-JP"/>
        </w:rPr>
        <w:t>B</w:t>
      </w:r>
      <w:r w:rsidRPr="00A746CC">
        <w:rPr>
          <w:rFonts w:eastAsia="ＭＳ 明朝" w:hint="eastAsia"/>
          <w:sz w:val="21"/>
          <w:szCs w:val="22"/>
          <w:lang w:eastAsia="ja-JP"/>
        </w:rPr>
        <w:t xml:space="preserve">enefits and adverse effects </w:t>
      </w:r>
      <w:r>
        <w:rPr>
          <w:rFonts w:eastAsia="ＭＳ 明朝" w:hint="eastAsia"/>
          <w:sz w:val="21"/>
          <w:szCs w:val="22"/>
          <w:lang w:eastAsia="ja-JP"/>
        </w:rPr>
        <w:t xml:space="preserve">of synthetic biology </w:t>
      </w:r>
      <w:r>
        <w:rPr>
          <w:rFonts w:eastAsia="ＭＳ 明朝"/>
          <w:sz w:val="21"/>
          <w:szCs w:val="22"/>
          <w:lang w:eastAsia="ja-JP"/>
        </w:rPr>
        <w:t>vis-à-vis</w:t>
      </w:r>
      <w:r>
        <w:rPr>
          <w:rFonts w:eastAsia="ＭＳ 明朝" w:hint="eastAsia"/>
          <w:sz w:val="21"/>
          <w:szCs w:val="22"/>
          <w:lang w:eastAsia="ja-JP"/>
        </w:rPr>
        <w:t xml:space="preserve"> the three objectives of the </w:t>
      </w:r>
      <w:r w:rsidR="004C119B">
        <w:rPr>
          <w:rFonts w:eastAsia="ＭＳ 明朝" w:hint="eastAsia"/>
          <w:sz w:val="21"/>
          <w:szCs w:val="22"/>
          <w:lang w:eastAsia="ja-JP"/>
        </w:rPr>
        <w:t>Convention</w:t>
      </w:r>
      <w:r>
        <w:rPr>
          <w:rFonts w:eastAsia="ＭＳ 明朝" w:hint="eastAsia"/>
          <w:sz w:val="21"/>
          <w:szCs w:val="22"/>
          <w:lang w:eastAsia="ja-JP"/>
        </w:rPr>
        <w:t xml:space="preserve"> are listed</w:t>
      </w:r>
      <w:r w:rsidR="00C84E5D">
        <w:rPr>
          <w:rFonts w:eastAsia="ＭＳ 明朝" w:hint="eastAsia"/>
          <w:sz w:val="21"/>
          <w:szCs w:val="22"/>
          <w:lang w:eastAsia="ja-JP"/>
        </w:rPr>
        <w:t xml:space="preserve">. It is questionable that the work of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the </w:t>
      </w:r>
      <w:r w:rsidR="00C84E5D">
        <w:rPr>
          <w:rFonts w:eastAsia="ＭＳ 明朝" w:hint="eastAsia"/>
          <w:sz w:val="21"/>
          <w:szCs w:val="22"/>
          <w:lang w:eastAsia="ja-JP"/>
        </w:rPr>
        <w:t xml:space="preserve">AHTEG identifying </w:t>
      </w:r>
      <w:r w:rsidRPr="00A746CC">
        <w:rPr>
          <w:rFonts w:eastAsia="ＭＳ 明朝" w:hint="eastAsia"/>
          <w:sz w:val="21"/>
          <w:szCs w:val="22"/>
          <w:lang w:eastAsia="ja-JP"/>
        </w:rPr>
        <w:t xml:space="preserve">benefits and adverse effects in light of benefit sharing is </w:t>
      </w:r>
      <w:r w:rsidR="00300007">
        <w:rPr>
          <w:rFonts w:eastAsia="ＭＳ 明朝" w:hint="eastAsia"/>
          <w:sz w:val="21"/>
          <w:szCs w:val="22"/>
          <w:lang w:eastAsia="ja-JP"/>
        </w:rPr>
        <w:t xml:space="preserve">within </w:t>
      </w:r>
      <w:r w:rsidRPr="00A746CC">
        <w:rPr>
          <w:rFonts w:eastAsia="ＭＳ 明朝" w:hint="eastAsia"/>
          <w:sz w:val="21"/>
          <w:szCs w:val="22"/>
          <w:lang w:eastAsia="ja-JP"/>
        </w:rPr>
        <w:t>the terms of reference of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 the</w:t>
      </w:r>
      <w:r w:rsidRPr="00A746CC">
        <w:rPr>
          <w:rFonts w:eastAsia="ＭＳ 明朝" w:hint="eastAsia"/>
          <w:sz w:val="21"/>
          <w:szCs w:val="22"/>
          <w:lang w:eastAsia="ja-JP"/>
        </w:rPr>
        <w:t xml:space="preserve"> AHTEG according to (e) of Annex in Decision XII/24.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 Then looking at the contents, there are several points difficult to understand. </w:t>
      </w:r>
      <w:r w:rsidR="004C119B">
        <w:rPr>
          <w:rFonts w:eastAsia="ＭＳ 明朝" w:hint="eastAsia"/>
          <w:sz w:val="21"/>
          <w:szCs w:val="22"/>
          <w:lang w:eastAsia="ja-JP"/>
        </w:rPr>
        <w:t xml:space="preserve">For </w:t>
      </w:r>
      <w:r w:rsidR="004C119B">
        <w:rPr>
          <w:rFonts w:eastAsia="ＭＳ 明朝"/>
          <w:sz w:val="21"/>
          <w:szCs w:val="22"/>
          <w:lang w:eastAsia="ja-JP"/>
        </w:rPr>
        <w:t>example</w:t>
      </w:r>
      <w:r w:rsidR="004C119B">
        <w:rPr>
          <w:rFonts w:eastAsia="ＭＳ 明朝" w:hint="eastAsia"/>
          <w:sz w:val="21"/>
          <w:szCs w:val="22"/>
          <w:lang w:eastAsia="ja-JP"/>
        </w:rPr>
        <w:t>, i</w:t>
      </w:r>
      <w:r w:rsidR="00300007">
        <w:rPr>
          <w:rFonts w:eastAsia="ＭＳ 明朝" w:hint="eastAsia"/>
          <w:sz w:val="21"/>
          <w:szCs w:val="22"/>
          <w:lang w:eastAsia="ja-JP"/>
        </w:rPr>
        <w:t xml:space="preserve">n the description under para 52 Objective 3, </w:t>
      </w:r>
      <w:r w:rsidR="00702E51">
        <w:rPr>
          <w:rFonts w:eastAsia="ＭＳ 明朝" w:hint="eastAsia"/>
          <w:sz w:val="21"/>
          <w:szCs w:val="22"/>
          <w:lang w:eastAsia="ja-JP"/>
        </w:rPr>
        <w:t xml:space="preserve">there is a phrase </w:t>
      </w:r>
      <w:r w:rsidR="00702E51">
        <w:rPr>
          <w:rFonts w:eastAsia="ＭＳ 明朝"/>
          <w:sz w:val="21"/>
          <w:szCs w:val="22"/>
          <w:lang w:eastAsia="ja-JP"/>
        </w:rPr>
        <w:t>“</w:t>
      </w:r>
      <w:r w:rsidR="00702E51">
        <w:rPr>
          <w:rFonts w:eastAsia="ＭＳ 明朝" w:hint="eastAsia"/>
          <w:sz w:val="21"/>
          <w:szCs w:val="22"/>
          <w:lang w:eastAsia="ja-JP"/>
        </w:rPr>
        <w:t xml:space="preserve">A shift in the understanding of what constitutes </w:t>
      </w:r>
      <w:r w:rsidR="003F7784">
        <w:rPr>
          <w:rFonts w:eastAsia="ＭＳ 明朝" w:hint="eastAsia"/>
          <w:sz w:val="21"/>
          <w:szCs w:val="22"/>
          <w:lang w:eastAsia="ja-JP"/>
        </w:rPr>
        <w:t>a genetic resource</w:t>
      </w:r>
      <w:r w:rsidR="003F7784">
        <w:rPr>
          <w:rFonts w:eastAsia="ＭＳ 明朝"/>
          <w:sz w:val="21"/>
          <w:szCs w:val="22"/>
          <w:lang w:eastAsia="ja-JP"/>
        </w:rPr>
        <w:t>”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. What is </w:t>
      </w:r>
      <w:r w:rsidR="003F7784">
        <w:rPr>
          <w:rFonts w:eastAsia="ＭＳ 明朝"/>
          <w:sz w:val="21"/>
          <w:szCs w:val="22"/>
          <w:lang w:eastAsia="ja-JP"/>
        </w:rPr>
        <w:t>“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A </w:t>
      </w:r>
      <w:r w:rsidR="003F7784">
        <w:rPr>
          <w:rFonts w:eastAsia="ＭＳ 明朝" w:hint="eastAsia"/>
          <w:sz w:val="21"/>
          <w:szCs w:val="22"/>
          <w:lang w:eastAsia="ja-JP"/>
        </w:rPr>
        <w:t>shift</w:t>
      </w:r>
      <w:r w:rsidR="003F7784">
        <w:rPr>
          <w:rFonts w:eastAsia="ＭＳ 明朝"/>
          <w:sz w:val="21"/>
          <w:szCs w:val="22"/>
          <w:lang w:eastAsia="ja-JP"/>
        </w:rPr>
        <w:t>”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? There has been no change in the </w:t>
      </w:r>
      <w:r w:rsidR="007A0600">
        <w:rPr>
          <w:rFonts w:eastAsia="ＭＳ 明朝" w:hint="eastAsia"/>
          <w:sz w:val="21"/>
          <w:szCs w:val="22"/>
          <w:lang w:eastAsia="ja-JP"/>
        </w:rPr>
        <w:t xml:space="preserve">concept 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of genetic resources. </w:t>
      </w:r>
      <w:r w:rsidR="008E2D9A">
        <w:rPr>
          <w:rFonts w:eastAsia="ＭＳ 明朝" w:hint="eastAsia"/>
          <w:sz w:val="21"/>
          <w:szCs w:val="22"/>
          <w:lang w:eastAsia="ja-JP"/>
        </w:rPr>
        <w:t>A</w:t>
      </w:r>
      <w:r w:rsidR="00F50DA9">
        <w:rPr>
          <w:rFonts w:eastAsia="ＭＳ 明朝" w:hint="eastAsia"/>
          <w:sz w:val="21"/>
          <w:szCs w:val="22"/>
          <w:lang w:eastAsia="ja-JP"/>
        </w:rPr>
        <w:t xml:space="preserve"> concern 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is </w:t>
      </w:r>
      <w:r w:rsidR="00F50DA9">
        <w:rPr>
          <w:rFonts w:eastAsia="ＭＳ 明朝" w:hint="eastAsia"/>
          <w:sz w:val="21"/>
          <w:szCs w:val="22"/>
          <w:lang w:eastAsia="ja-JP"/>
        </w:rPr>
        <w:t>raised for the misappropriation of the original source of DNA information,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　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however, it is the problem of misappropriation of genetic resources, not the problem of synthetic biology. 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In addition, </w:t>
      </w:r>
      <w:r w:rsidR="00300007">
        <w:rPr>
          <w:rFonts w:eastAsia="ＭＳ 明朝" w:hint="eastAsia"/>
          <w:sz w:val="21"/>
          <w:szCs w:val="22"/>
          <w:lang w:eastAsia="ja-JP"/>
        </w:rPr>
        <w:t xml:space="preserve">there </w:t>
      </w:r>
      <w:r w:rsidR="00F50DA9">
        <w:rPr>
          <w:rFonts w:eastAsia="ＭＳ 明朝" w:hint="eastAsia"/>
          <w:sz w:val="21"/>
          <w:szCs w:val="22"/>
          <w:lang w:eastAsia="ja-JP"/>
        </w:rPr>
        <w:t xml:space="preserve">is a </w:t>
      </w:r>
      <w:r w:rsidR="00300007">
        <w:rPr>
          <w:rFonts w:eastAsia="ＭＳ 明朝" w:hint="eastAsia"/>
          <w:sz w:val="21"/>
          <w:szCs w:val="22"/>
          <w:lang w:eastAsia="ja-JP"/>
        </w:rPr>
        <w:t>phrase</w:t>
      </w:r>
      <w:r w:rsidR="008E2D9A">
        <w:rPr>
          <w:rFonts w:eastAsia="ＭＳ 明朝" w:hint="eastAsia"/>
          <w:sz w:val="21"/>
          <w:szCs w:val="22"/>
          <w:lang w:eastAsia="ja-JP"/>
        </w:rPr>
        <w:t>,</w:t>
      </w:r>
      <w:r w:rsidR="00300007">
        <w:rPr>
          <w:rFonts w:eastAsia="ＭＳ 明朝"/>
          <w:sz w:val="21"/>
          <w:szCs w:val="22"/>
          <w:lang w:eastAsia="ja-JP"/>
        </w:rPr>
        <w:t xml:space="preserve"> “</w:t>
      </w:r>
      <w:r w:rsidR="00300007">
        <w:rPr>
          <w:rFonts w:eastAsia="ＭＳ 明朝" w:hint="eastAsia"/>
          <w:sz w:val="21"/>
          <w:szCs w:val="22"/>
          <w:lang w:eastAsia="ja-JP"/>
        </w:rPr>
        <w:t>inappropriate acces</w:t>
      </w:r>
      <w:r w:rsidR="00702E51">
        <w:rPr>
          <w:rFonts w:eastAsia="ＭＳ 明朝" w:hint="eastAsia"/>
          <w:sz w:val="21"/>
          <w:szCs w:val="22"/>
          <w:lang w:eastAsia="ja-JP"/>
        </w:rPr>
        <w:t>s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 without benefit sharing due to the use of sequenced data</w:t>
      </w:r>
      <w:r w:rsidR="008E2D9A">
        <w:rPr>
          <w:rFonts w:eastAsia="ＭＳ 明朝"/>
          <w:sz w:val="21"/>
          <w:szCs w:val="22"/>
          <w:lang w:eastAsia="ja-JP"/>
        </w:rPr>
        <w:t>”</w:t>
      </w:r>
      <w:r w:rsidR="00300007">
        <w:rPr>
          <w:rFonts w:eastAsia="ＭＳ 明朝" w:hint="eastAsia"/>
          <w:sz w:val="21"/>
          <w:szCs w:val="22"/>
          <w:lang w:eastAsia="ja-JP"/>
        </w:rPr>
        <w:t xml:space="preserve">. </w:t>
      </w:r>
      <w:r w:rsidR="00702E51">
        <w:rPr>
          <w:rFonts w:eastAsia="ＭＳ 明朝" w:hint="eastAsia"/>
          <w:sz w:val="21"/>
          <w:szCs w:val="22"/>
          <w:lang w:eastAsia="ja-JP"/>
        </w:rPr>
        <w:t>In t</w:t>
      </w:r>
      <w:r w:rsidR="00300007">
        <w:rPr>
          <w:rFonts w:eastAsia="ＭＳ 明朝" w:hint="eastAsia"/>
          <w:sz w:val="21"/>
          <w:szCs w:val="22"/>
          <w:lang w:eastAsia="ja-JP"/>
        </w:rPr>
        <w:t>h</w:t>
      </w:r>
      <w:r w:rsidR="008E2D9A">
        <w:rPr>
          <w:rFonts w:eastAsia="ＭＳ 明朝" w:hint="eastAsia"/>
          <w:sz w:val="21"/>
          <w:szCs w:val="22"/>
          <w:lang w:eastAsia="ja-JP"/>
        </w:rPr>
        <w:t>is</w:t>
      </w:r>
      <w:r w:rsidR="00300007">
        <w:rPr>
          <w:rFonts w:eastAsia="ＭＳ 明朝" w:hint="eastAsia"/>
          <w:sz w:val="21"/>
          <w:szCs w:val="22"/>
          <w:lang w:eastAsia="ja-JP"/>
        </w:rPr>
        <w:t xml:space="preserve"> expression</w:t>
      </w:r>
      <w:r w:rsidR="00702E51">
        <w:rPr>
          <w:rFonts w:eastAsia="ＭＳ 明朝" w:hint="eastAsia"/>
          <w:sz w:val="21"/>
          <w:szCs w:val="22"/>
          <w:lang w:eastAsia="ja-JP"/>
        </w:rPr>
        <w:t>, it is unclear in what sense such negative word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 </w:t>
      </w:r>
      <w:r w:rsidR="008E2D9A">
        <w:rPr>
          <w:rFonts w:eastAsia="ＭＳ 明朝"/>
          <w:sz w:val="21"/>
          <w:szCs w:val="22"/>
          <w:lang w:eastAsia="ja-JP"/>
        </w:rPr>
        <w:t>“</w:t>
      </w:r>
      <w:r w:rsidR="008E2D9A">
        <w:rPr>
          <w:rFonts w:eastAsia="ＭＳ 明朝" w:hint="eastAsia"/>
          <w:sz w:val="21"/>
          <w:szCs w:val="22"/>
          <w:lang w:eastAsia="ja-JP"/>
        </w:rPr>
        <w:t>inappropriate</w:t>
      </w:r>
      <w:r w:rsidR="008E2D9A">
        <w:rPr>
          <w:rFonts w:eastAsia="ＭＳ 明朝"/>
          <w:sz w:val="21"/>
          <w:szCs w:val="22"/>
          <w:lang w:eastAsia="ja-JP"/>
        </w:rPr>
        <w:t>”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 is</w:t>
      </w:r>
      <w:r w:rsidR="00702E51">
        <w:rPr>
          <w:rFonts w:eastAsia="ＭＳ 明朝" w:hint="eastAsia"/>
          <w:sz w:val="21"/>
          <w:szCs w:val="22"/>
          <w:lang w:eastAsia="ja-JP"/>
        </w:rPr>
        <w:t xml:space="preserve"> used.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 Furthermore, there is a phrase </w:t>
      </w:r>
      <w:r w:rsidR="003F7784">
        <w:rPr>
          <w:rFonts w:eastAsia="ＭＳ 明朝"/>
          <w:sz w:val="21"/>
          <w:szCs w:val="22"/>
          <w:lang w:eastAsia="ja-JP"/>
        </w:rPr>
        <w:t>“</w:t>
      </w:r>
      <w:r w:rsidR="003F7784">
        <w:rPr>
          <w:rFonts w:eastAsia="ＭＳ 明朝" w:hint="eastAsia"/>
          <w:sz w:val="21"/>
          <w:szCs w:val="22"/>
          <w:lang w:eastAsia="ja-JP"/>
        </w:rPr>
        <w:t>Patent-driven and open-source approaches to synthetic biology may have different implication</w:t>
      </w:r>
      <w:r w:rsidR="003F7784">
        <w:rPr>
          <w:rFonts w:eastAsia="ＭＳ 明朝"/>
          <w:sz w:val="21"/>
          <w:szCs w:val="22"/>
          <w:lang w:eastAsia="ja-JP"/>
        </w:rPr>
        <w:t>”</w:t>
      </w:r>
      <w:r w:rsidR="003F7784">
        <w:rPr>
          <w:rFonts w:eastAsia="ＭＳ 明朝" w:hint="eastAsia"/>
          <w:sz w:val="21"/>
          <w:szCs w:val="22"/>
          <w:lang w:eastAsia="ja-JP"/>
        </w:rPr>
        <w:t xml:space="preserve">. </w:t>
      </w:r>
      <w:r w:rsidR="008D11B8">
        <w:rPr>
          <w:rFonts w:eastAsia="ＭＳ 明朝" w:hint="eastAsia"/>
          <w:sz w:val="21"/>
          <w:szCs w:val="22"/>
          <w:lang w:eastAsia="ja-JP"/>
        </w:rPr>
        <w:t>T</w:t>
      </w:r>
      <w:r w:rsidR="003F7784" w:rsidRPr="00A746CC">
        <w:rPr>
          <w:rFonts w:eastAsia="ＭＳ 明朝" w:hint="eastAsia"/>
          <w:sz w:val="21"/>
          <w:szCs w:val="22"/>
          <w:lang w:eastAsia="ja-JP"/>
        </w:rPr>
        <w:t xml:space="preserve">here is no explanation </w:t>
      </w:r>
      <w:r w:rsidR="008E2D9A">
        <w:rPr>
          <w:rFonts w:eastAsia="ＭＳ 明朝" w:hint="eastAsia"/>
          <w:sz w:val="21"/>
          <w:szCs w:val="22"/>
          <w:lang w:eastAsia="ja-JP"/>
        </w:rPr>
        <w:t xml:space="preserve">even </w:t>
      </w:r>
      <w:r w:rsidR="003F7784" w:rsidRPr="00A746CC">
        <w:rPr>
          <w:rFonts w:eastAsia="ＭＳ 明朝" w:hint="eastAsia"/>
          <w:sz w:val="21"/>
          <w:szCs w:val="22"/>
          <w:lang w:eastAsia="ja-JP"/>
        </w:rPr>
        <w:t xml:space="preserve">on what adverse effects would arise from patent-driven and open-source approaches to synthetic biology. </w:t>
      </w:r>
      <w:r w:rsidR="002F409A">
        <w:rPr>
          <w:rFonts w:eastAsia="ＭＳ 明朝" w:hint="eastAsia"/>
          <w:sz w:val="21"/>
          <w:szCs w:val="22"/>
          <w:lang w:eastAsia="ja-JP"/>
        </w:rPr>
        <w:t>It is questionable that f</w:t>
      </w:r>
      <w:r w:rsidR="00386C05">
        <w:rPr>
          <w:rFonts w:eastAsia="ＭＳ 明朝" w:hint="eastAsia"/>
          <w:sz w:val="21"/>
          <w:szCs w:val="22"/>
          <w:lang w:eastAsia="ja-JP"/>
        </w:rPr>
        <w:t>urther continuation of t</w:t>
      </w:r>
      <w:r w:rsidR="00300007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he works finding </w:t>
      </w:r>
      <w:r w:rsidR="00386C05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positive and negative impacts of synthetic </w:t>
      </w:r>
      <w:r w:rsidR="00386C05">
        <w:rPr>
          <w:rFonts w:eastAsia="ＭＳ 明朝" w:hint="eastAsia"/>
          <w:color w:val="000000"/>
          <w:sz w:val="21"/>
          <w:szCs w:val="22"/>
          <w:lang w:val="en-US" w:eastAsia="ja-JP"/>
        </w:rPr>
        <w:lastRenderedPageBreak/>
        <w:t xml:space="preserve">biology </w:t>
      </w:r>
      <w:r w:rsidR="002F409A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is </w:t>
      </w:r>
      <w:r w:rsidR="00300007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>productive because any matters can be described in both positive and negative</w:t>
      </w:r>
      <w:r w:rsidR="007A060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ways</w:t>
      </w:r>
      <w:r w:rsidR="00300007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depending on the case and viewpoint.</w:t>
      </w:r>
      <w:r w:rsidR="008D11B8" w:rsidRPr="008D11B8">
        <w:rPr>
          <w:rFonts w:eastAsia="ＭＳ 明朝" w:hint="eastAsia"/>
          <w:sz w:val="21"/>
          <w:szCs w:val="22"/>
          <w:lang w:eastAsia="ja-JP"/>
        </w:rPr>
        <w:t xml:space="preserve"> </w:t>
      </w:r>
    </w:p>
    <w:p w:rsidR="00177F5B" w:rsidRDefault="00177F5B" w:rsidP="002B6032">
      <w:pPr>
        <w:pStyle w:val="Default"/>
        <w:rPr>
          <w:rFonts w:eastAsia="ＭＳ 明朝"/>
          <w:sz w:val="21"/>
          <w:szCs w:val="22"/>
        </w:rPr>
      </w:pPr>
    </w:p>
    <w:p w:rsidR="00177F5B" w:rsidRPr="00C741F4" w:rsidRDefault="00E84D4C" w:rsidP="002B6032">
      <w:pPr>
        <w:pStyle w:val="Default"/>
        <w:rPr>
          <w:rFonts w:eastAsia="ＭＳ 明朝"/>
          <w:sz w:val="21"/>
          <w:szCs w:val="22"/>
          <w:u w:val="single"/>
        </w:rPr>
      </w:pPr>
      <w:r>
        <w:rPr>
          <w:rFonts w:eastAsia="ＭＳ 明朝" w:hint="eastAsia"/>
          <w:sz w:val="21"/>
          <w:szCs w:val="22"/>
          <w:u w:val="single"/>
        </w:rPr>
        <w:t xml:space="preserve">Other </w:t>
      </w:r>
      <w:proofErr w:type="gramStart"/>
      <w:r w:rsidR="00C741F4" w:rsidRPr="00C741F4">
        <w:rPr>
          <w:rFonts w:eastAsia="ＭＳ 明朝" w:hint="eastAsia"/>
          <w:sz w:val="21"/>
          <w:szCs w:val="22"/>
          <w:u w:val="single"/>
        </w:rPr>
        <w:t>AHTEGs</w:t>
      </w:r>
      <w:r w:rsidR="00F1796C" w:rsidRPr="00F1796C">
        <w:rPr>
          <w:rFonts w:eastAsia="ＭＳ 明朝" w:hint="eastAsia"/>
          <w:sz w:val="21"/>
          <w:szCs w:val="22"/>
        </w:rPr>
        <w:t xml:space="preserve">  </w:t>
      </w:r>
      <w:r w:rsidR="00F1796C">
        <w:rPr>
          <w:rFonts w:eastAsia="ＭＳ 明朝" w:hint="eastAsia"/>
          <w:sz w:val="21"/>
          <w:szCs w:val="22"/>
        </w:rPr>
        <w:t>&lt;</w:t>
      </w:r>
      <w:proofErr w:type="gramEnd"/>
      <w:r w:rsidR="00F1796C">
        <w:rPr>
          <w:rFonts w:eastAsia="ＭＳ 明朝" w:hint="eastAsia"/>
          <w:sz w:val="21"/>
          <w:szCs w:val="22"/>
        </w:rPr>
        <w:t>Para 66(d)&gt;</w:t>
      </w:r>
    </w:p>
    <w:p w:rsidR="00177F5B" w:rsidRPr="00A746CC" w:rsidRDefault="00C741F4" w:rsidP="00177F5B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There is a </w:t>
      </w:r>
      <w:r w:rsidR="00E84D4C">
        <w:rPr>
          <w:rFonts w:eastAsia="ＭＳ 明朝"/>
          <w:color w:val="000000"/>
          <w:sz w:val="21"/>
          <w:szCs w:val="22"/>
          <w:lang w:val="en-US" w:eastAsia="ja-JP"/>
        </w:rPr>
        <w:t>phrase</w:t>
      </w:r>
      <w:r w:rsidR="00E84D4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in </w:t>
      </w:r>
      <w:r w:rsidR="002F409A">
        <w:rPr>
          <w:rFonts w:eastAsia="ＭＳ 明朝" w:hint="eastAsia"/>
          <w:color w:val="000000"/>
          <w:sz w:val="21"/>
          <w:szCs w:val="22"/>
          <w:lang w:val="en-US" w:eastAsia="ja-JP"/>
        </w:rPr>
        <w:t>conclusion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, </w:t>
      </w:r>
      <w:r w:rsidR="00177F5B" w:rsidRPr="00A746CC">
        <w:rPr>
          <w:rFonts w:eastAsia="ＭＳ 明朝"/>
          <w:color w:val="000000"/>
          <w:sz w:val="21"/>
          <w:szCs w:val="22"/>
          <w:lang w:val="en-US" w:eastAsia="ja-JP"/>
        </w:rPr>
        <w:t xml:space="preserve">“particularly by </w:t>
      </w:r>
      <w:r w:rsidR="00177F5B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relevant works </w:t>
      </w:r>
      <w:r w:rsidR="00177F5B" w:rsidRPr="00A746CC">
        <w:rPr>
          <w:rFonts w:eastAsia="ＭＳ 明朝"/>
          <w:color w:val="000000"/>
          <w:sz w:val="21"/>
          <w:szCs w:val="22"/>
          <w:lang w:val="en-US" w:eastAsia="ja-JP"/>
        </w:rPr>
        <w:t>tapping into existing processes, such as the AHTEG on Risk Assessment and Risk Management and the AHTEG on Socio-economic Considerations under the Cartagena Protocol”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</w:t>
      </w:r>
      <w:r w:rsidR="00177F5B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>Currently both AHTEGs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are </w:t>
      </w:r>
      <w:r w:rsidR="00177F5B" w:rsidRPr="00A746CC">
        <w:rPr>
          <w:rFonts w:eastAsia="ＭＳ 明朝"/>
          <w:color w:val="000000"/>
          <w:sz w:val="21"/>
          <w:szCs w:val="22"/>
          <w:lang w:val="en-US" w:eastAsia="ja-JP"/>
        </w:rPr>
        <w:t>assigned</w:t>
      </w:r>
      <w:r w:rsidR="00177F5B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to work on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>LMOs. While it is unclear whether organisms arising from synthetic biology fall under the definition of LMOs, is it possible for both AHTEG</w:t>
      </w:r>
      <w:r w:rsidR="00BB1473">
        <w:rPr>
          <w:rFonts w:eastAsia="ＭＳ 明朝" w:hint="eastAsia"/>
          <w:color w:val="000000"/>
          <w:sz w:val="21"/>
          <w:szCs w:val="22"/>
          <w:lang w:val="en-US" w:eastAsia="ja-JP"/>
        </w:rPr>
        <w:t>s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  <w:r w:rsidR="00BB1473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to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work on </w:t>
      </w:r>
      <w:r w:rsidR="00BB1473">
        <w:rPr>
          <w:rFonts w:eastAsia="ＭＳ 明朝"/>
          <w:color w:val="000000"/>
          <w:sz w:val="21"/>
          <w:szCs w:val="22"/>
          <w:lang w:val="en-US" w:eastAsia="ja-JP"/>
        </w:rPr>
        <w:t>synthetic</w:t>
      </w:r>
      <w:r w:rsidR="00BB1473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>biology</w:t>
      </w:r>
      <w:r w:rsidR="00BB1473">
        <w:rPr>
          <w:rFonts w:eastAsia="ＭＳ 明朝" w:hint="eastAsia"/>
          <w:color w:val="000000"/>
          <w:sz w:val="21"/>
          <w:szCs w:val="22"/>
          <w:lang w:val="en-US" w:eastAsia="ja-JP"/>
        </w:rPr>
        <w:t>?</w:t>
      </w:r>
      <w:r w:rsidR="00177F5B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If this sentence is assuming the activities after COP-MOP VIII, it is preempting the conclusion on extension of both AHTEGs.</w:t>
      </w:r>
      <w:r w:rsidR="00B64BD6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　</w:t>
      </w:r>
    </w:p>
    <w:p w:rsidR="00BB1473" w:rsidRDefault="00BB1473" w:rsidP="00177F5B">
      <w:pPr>
        <w:rPr>
          <w:rFonts w:eastAsia="ＭＳ 明朝"/>
          <w:sz w:val="21"/>
          <w:szCs w:val="22"/>
          <w:lang w:val="en-US" w:eastAsia="ja-JP"/>
        </w:rPr>
      </w:pPr>
    </w:p>
    <w:p w:rsidR="00BB1473" w:rsidRPr="00BB1473" w:rsidRDefault="00BB1473" w:rsidP="00177F5B">
      <w:pPr>
        <w:rPr>
          <w:rFonts w:eastAsia="ＭＳ 明朝"/>
          <w:sz w:val="21"/>
          <w:szCs w:val="22"/>
          <w:u w:val="single"/>
          <w:lang w:val="en-US" w:eastAsia="ja-JP"/>
        </w:rPr>
      </w:pPr>
      <w:proofErr w:type="gramStart"/>
      <w:r w:rsidRPr="00BB1473">
        <w:rPr>
          <w:rFonts w:eastAsia="ＭＳ 明朝" w:hint="eastAsia"/>
          <w:sz w:val="21"/>
          <w:szCs w:val="22"/>
          <w:u w:val="single"/>
          <w:lang w:val="en-US" w:eastAsia="ja-JP"/>
        </w:rPr>
        <w:t>Synergies</w:t>
      </w:r>
      <w:r w:rsidR="00F1796C" w:rsidRPr="00F1796C">
        <w:rPr>
          <w:rFonts w:eastAsia="ＭＳ 明朝" w:hint="eastAsia"/>
          <w:sz w:val="21"/>
          <w:szCs w:val="22"/>
          <w:lang w:val="en-US" w:eastAsia="ja-JP"/>
        </w:rPr>
        <w:t xml:space="preserve">  </w:t>
      </w:r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&lt;</w:t>
      </w:r>
      <w:proofErr w:type="gramEnd"/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Para 66 (e)&gt;</w:t>
      </w:r>
    </w:p>
    <w:p w:rsidR="00BB1473" w:rsidRPr="00A746CC" w:rsidRDefault="00280CF8" w:rsidP="00BB1473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  <w:r>
        <w:rPr>
          <w:rFonts w:eastAsia="ＭＳ 明朝" w:hint="eastAsia"/>
          <w:color w:val="000000"/>
          <w:sz w:val="21"/>
          <w:szCs w:val="22"/>
          <w:lang w:val="en-US" w:eastAsia="ja-JP"/>
        </w:rPr>
        <w:t>No reasons and purposes are given as to pointing out e</w:t>
      </w:r>
      <w:r w:rsidR="00BB1473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ach organization </w:t>
      </w:r>
      <w:r w:rsidR="00AF7E3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in the conclusion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>to be</w:t>
      </w:r>
      <w:r w:rsidR="00AF7E3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expected</w:t>
      </w:r>
      <w:r w:rsidR="00BB1473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to establish synergies </w:t>
      </w:r>
      <w:r w:rsidR="0047396E">
        <w:rPr>
          <w:rFonts w:eastAsia="ＭＳ 明朝" w:hint="eastAsia"/>
          <w:color w:val="000000"/>
          <w:sz w:val="21"/>
          <w:szCs w:val="22"/>
          <w:lang w:val="en-US" w:eastAsia="ja-JP"/>
        </w:rPr>
        <w:t>with CBD</w:t>
      </w:r>
      <w:r w:rsidR="00BB1473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Before asking other organizations, </w:t>
      </w:r>
      <w:r w:rsidR="00AF7E3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at least it should be clarified in what sense those organizations are relevant and important. Without scientifically clear idea of synthetic biology, what will CBD ask other organizations? With this </w:t>
      </w:r>
      <w:r w:rsidR="00AF7E30">
        <w:rPr>
          <w:rFonts w:eastAsia="ＭＳ 明朝"/>
          <w:color w:val="000000"/>
          <w:sz w:val="21"/>
          <w:szCs w:val="22"/>
          <w:lang w:val="en-US" w:eastAsia="ja-JP"/>
        </w:rPr>
        <w:t>thought</w:t>
      </w:r>
      <w:r w:rsidR="00AF7E30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, </w:t>
      </w:r>
      <w:r w:rsidR="00B64BD6">
        <w:rPr>
          <w:rFonts w:eastAsia="ＭＳ 明朝" w:hint="eastAsia"/>
          <w:color w:val="000000"/>
          <w:sz w:val="21"/>
          <w:szCs w:val="22"/>
          <w:lang w:val="en-US" w:eastAsia="ja-JP"/>
        </w:rPr>
        <w:t>the prioritized partner would</w:t>
      </w:r>
      <w:r w:rsidR="00BB1473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be pure scientist community like the Global Network of Science Academies.</w:t>
      </w:r>
      <w:r w:rsidR="00F50C06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</w:p>
    <w:p w:rsidR="00F50C06" w:rsidRDefault="00F50C06" w:rsidP="00BB1473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</w:p>
    <w:p w:rsidR="00F50C06" w:rsidRPr="008F6DB7" w:rsidRDefault="00C13061" w:rsidP="00BB1473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u w:val="single"/>
          <w:lang w:val="en-US" w:eastAsia="ja-JP"/>
        </w:rPr>
      </w:pPr>
      <w:r w:rsidRPr="008F6DB7">
        <w:rPr>
          <w:rFonts w:eastAsia="ＭＳ 明朝" w:hint="eastAsia"/>
          <w:color w:val="000000"/>
          <w:sz w:val="21"/>
          <w:szCs w:val="22"/>
          <w:u w:val="single"/>
          <w:lang w:val="en-US" w:eastAsia="ja-JP"/>
        </w:rPr>
        <w:t>Oversight</w:t>
      </w:r>
      <w:r w:rsidR="008F6DB7">
        <w:rPr>
          <w:rFonts w:eastAsia="ＭＳ 明朝" w:hint="eastAsia"/>
          <w:color w:val="000000"/>
          <w:sz w:val="21"/>
          <w:szCs w:val="22"/>
          <w:u w:val="single"/>
          <w:lang w:val="en-US" w:eastAsia="ja-JP"/>
        </w:rPr>
        <w:t xml:space="preserve"> with regard to components and products of synthetic biology</w:t>
      </w:r>
      <w:r w:rsidR="00F1796C">
        <w:rPr>
          <w:rFonts w:eastAsia="ＭＳ 明朝" w:hint="eastAsia"/>
          <w:color w:val="000000"/>
          <w:sz w:val="21"/>
          <w:szCs w:val="22"/>
          <w:u w:val="single"/>
          <w:lang w:val="en-US" w:eastAsia="ja-JP"/>
        </w:rPr>
        <w:t xml:space="preserve"> </w:t>
      </w:r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&lt;Para 66 (j)&gt;</w:t>
      </w:r>
    </w:p>
    <w:p w:rsidR="00C13061" w:rsidRPr="00A746CC" w:rsidRDefault="00C13061" w:rsidP="00BB1473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  <w:r>
        <w:rPr>
          <w:rFonts w:eastAsia="ＭＳ 明朝" w:hint="eastAsia"/>
          <w:color w:val="000000"/>
          <w:sz w:val="21"/>
          <w:szCs w:val="22"/>
          <w:lang w:val="en-US" w:eastAsia="ja-JP"/>
        </w:rPr>
        <w:t>There is a phrase</w:t>
      </w:r>
      <w:r w:rsidR="00B64BD6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in the conclusion,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  <w:r>
        <w:rPr>
          <w:rFonts w:eastAsia="ＭＳ 明朝"/>
          <w:color w:val="000000"/>
          <w:sz w:val="21"/>
          <w:szCs w:val="22"/>
          <w:lang w:val="en-US" w:eastAsia="ja-JP"/>
        </w:rPr>
        <w:t>“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>Assess potential gaps in oversight under the Convention and its Protocols with regard to components and products of synthetic biology</w:t>
      </w:r>
      <w:r>
        <w:rPr>
          <w:rFonts w:eastAsia="ＭＳ 明朝"/>
          <w:color w:val="000000"/>
          <w:sz w:val="21"/>
          <w:szCs w:val="22"/>
          <w:lang w:val="en-US" w:eastAsia="ja-JP"/>
        </w:rPr>
        <w:t>”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</w:t>
      </w:r>
      <w:r w:rsidR="008F6DB7">
        <w:rPr>
          <w:rFonts w:eastAsia="ＭＳ 明朝" w:hint="eastAsia"/>
          <w:color w:val="000000"/>
          <w:sz w:val="21"/>
          <w:szCs w:val="22"/>
          <w:lang w:val="en-US" w:eastAsia="ja-JP"/>
        </w:rPr>
        <w:t>T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here is no explanation on why oversight with regard to components and products, </w:t>
      </w:r>
      <w:r w:rsidR="008F6DB7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which is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>non-living, is necessary</w:t>
      </w:r>
      <w:r w:rsidR="008F6DB7">
        <w:rPr>
          <w:rFonts w:eastAsia="ＭＳ 明朝" w:hint="eastAsia"/>
          <w:color w:val="000000"/>
          <w:sz w:val="21"/>
          <w:szCs w:val="22"/>
          <w:lang w:val="en-US" w:eastAsia="ja-JP"/>
        </w:rPr>
        <w:t>. Furthermore s</w:t>
      </w:r>
      <w:r w:rsidR="008F6DB7" w:rsidRPr="00A746CC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ynthetic biology itself is not clearly defined and not decided to be </w:t>
      </w:r>
      <w:r w:rsidR="00280CF8">
        <w:rPr>
          <w:rFonts w:eastAsia="ＭＳ 明朝"/>
          <w:color w:val="000000"/>
          <w:sz w:val="21"/>
          <w:szCs w:val="22"/>
          <w:lang w:val="en-US" w:eastAsia="ja-JP"/>
        </w:rPr>
        <w:t>“</w:t>
      </w:r>
      <w:r w:rsidR="008F6DB7" w:rsidRPr="00A746CC">
        <w:rPr>
          <w:rFonts w:eastAsia="ＭＳ 明朝" w:hint="eastAsia"/>
          <w:color w:val="000000"/>
          <w:sz w:val="21"/>
          <w:lang w:val="en-US" w:eastAsia="ja-JP"/>
        </w:rPr>
        <w:t xml:space="preserve">a new </w:t>
      </w:r>
      <w:r w:rsidR="00280CF8">
        <w:rPr>
          <w:rFonts w:eastAsia="ＭＳ 明朝" w:hint="eastAsia"/>
          <w:color w:val="000000"/>
          <w:sz w:val="21"/>
          <w:lang w:val="en-US" w:eastAsia="ja-JP"/>
        </w:rPr>
        <w:t xml:space="preserve">and </w:t>
      </w:r>
      <w:r w:rsidR="008F6DB7" w:rsidRPr="00A746CC">
        <w:rPr>
          <w:rFonts w:eastAsia="ＭＳ 明朝" w:hint="eastAsia"/>
          <w:color w:val="000000"/>
          <w:sz w:val="21"/>
          <w:lang w:val="en-US" w:eastAsia="ja-JP"/>
        </w:rPr>
        <w:t>emerging issue related to conservation and sustaina</w:t>
      </w:r>
      <w:r w:rsidR="008F6DB7">
        <w:rPr>
          <w:rFonts w:eastAsia="ＭＳ 明朝" w:hint="eastAsia"/>
          <w:color w:val="000000"/>
          <w:sz w:val="21"/>
          <w:lang w:val="en-US" w:eastAsia="ja-JP"/>
        </w:rPr>
        <w:t>ble use of biological diversity</w:t>
      </w:r>
      <w:r w:rsidR="00280CF8">
        <w:rPr>
          <w:rFonts w:eastAsia="ＭＳ 明朝"/>
          <w:color w:val="000000"/>
          <w:sz w:val="21"/>
          <w:lang w:val="en-US" w:eastAsia="ja-JP"/>
        </w:rPr>
        <w:t>”</w:t>
      </w:r>
      <w:r w:rsidR="008F6DB7">
        <w:rPr>
          <w:rFonts w:eastAsia="ＭＳ 明朝" w:hint="eastAsia"/>
          <w:color w:val="000000"/>
          <w:sz w:val="21"/>
          <w:lang w:val="en-US" w:eastAsia="ja-JP"/>
        </w:rPr>
        <w:t>; consequently th</w:t>
      </w:r>
      <w:r w:rsidR="008F6DB7" w:rsidRPr="00A746CC">
        <w:rPr>
          <w:rFonts w:eastAsia="ＭＳ 明朝" w:hint="eastAsia"/>
          <w:color w:val="000000"/>
          <w:sz w:val="21"/>
          <w:lang w:val="en-US" w:eastAsia="ja-JP"/>
        </w:rPr>
        <w:t>e object of oversight is not clear.</w:t>
      </w:r>
      <w:r w:rsidR="008F6DB7">
        <w:rPr>
          <w:rFonts w:eastAsia="ＭＳ 明朝" w:hint="eastAsia"/>
          <w:color w:val="000000"/>
          <w:sz w:val="21"/>
          <w:lang w:val="en-US" w:eastAsia="ja-JP"/>
        </w:rPr>
        <w:t xml:space="preserve"> </w:t>
      </w:r>
      <w:r w:rsidR="008F6DB7">
        <w:rPr>
          <w:rFonts w:eastAsia="ＭＳ 明朝" w:hint="eastAsia"/>
          <w:color w:val="000000"/>
          <w:sz w:val="21"/>
          <w:szCs w:val="22"/>
          <w:lang w:val="en-US" w:eastAsia="ja-JP"/>
        </w:rPr>
        <w:t>It is not understood as reasonable suggestion.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</w:p>
    <w:p w:rsidR="0041003E" w:rsidRPr="00BB1473" w:rsidRDefault="0041003E" w:rsidP="00177F5B">
      <w:pPr>
        <w:rPr>
          <w:rFonts w:eastAsia="ＭＳ 明朝"/>
          <w:sz w:val="21"/>
          <w:szCs w:val="22"/>
          <w:lang w:val="en-US" w:eastAsia="ja-JP"/>
        </w:rPr>
      </w:pPr>
    </w:p>
    <w:p w:rsidR="00B7257A" w:rsidRDefault="00B7257A" w:rsidP="00B7257A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u w:val="single"/>
          <w:lang w:val="en-US" w:eastAsia="ja-JP"/>
        </w:rPr>
      </w:pPr>
      <w:r>
        <w:rPr>
          <w:rFonts w:eastAsia="ＭＳ 明朝" w:hint="eastAsia"/>
          <w:color w:val="000000"/>
          <w:sz w:val="21"/>
          <w:szCs w:val="22"/>
          <w:u w:val="single"/>
          <w:lang w:val="en-US" w:eastAsia="ja-JP"/>
        </w:rPr>
        <w:t>Engagement</w:t>
      </w:r>
      <w:r w:rsidR="00F1796C">
        <w:rPr>
          <w:rFonts w:eastAsia="ＭＳ 明朝" w:hint="eastAsia"/>
          <w:color w:val="000000"/>
          <w:sz w:val="21"/>
          <w:szCs w:val="22"/>
          <w:u w:val="single"/>
          <w:lang w:val="en-US" w:eastAsia="ja-JP"/>
        </w:rPr>
        <w:t xml:space="preserve"> </w:t>
      </w:r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&lt;Para 66(k</w:t>
      </w:r>
      <w:proofErr w:type="gramStart"/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)(</w:t>
      </w:r>
      <w:proofErr w:type="gramEnd"/>
      <w:r w:rsidR="00F1796C">
        <w:rPr>
          <w:rFonts w:eastAsia="ＭＳ 明朝" w:hint="eastAsia"/>
          <w:color w:val="000000"/>
          <w:sz w:val="21"/>
          <w:szCs w:val="22"/>
          <w:lang w:val="en-US" w:eastAsia="ja-JP"/>
        </w:rPr>
        <w:t>l)&gt;</w:t>
      </w:r>
    </w:p>
    <w:p w:rsidR="00B7257A" w:rsidRPr="00B7257A" w:rsidRDefault="00B7257A" w:rsidP="00B7257A">
      <w:pPr>
        <w:widowControl w:val="0"/>
        <w:autoSpaceDE w:val="0"/>
        <w:autoSpaceDN w:val="0"/>
        <w:adjustRightInd w:val="0"/>
        <w:rPr>
          <w:rFonts w:eastAsia="ＭＳ 明朝"/>
          <w:color w:val="000000"/>
          <w:sz w:val="21"/>
          <w:szCs w:val="22"/>
          <w:lang w:val="en-US" w:eastAsia="ja-JP"/>
        </w:rPr>
      </w:pPr>
      <w:r>
        <w:rPr>
          <w:rFonts w:eastAsia="ＭＳ 明朝"/>
          <w:color w:val="000000"/>
          <w:sz w:val="21"/>
          <w:szCs w:val="22"/>
          <w:lang w:val="en-US" w:eastAsia="ja-JP"/>
        </w:rPr>
        <w:t>T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here are </w:t>
      </w:r>
      <w:r w:rsidR="00280CF8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references 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to </w:t>
      </w:r>
      <w:r w:rsidR="000505E3">
        <w:rPr>
          <w:rFonts w:eastAsia="ＭＳ 明朝" w:hint="eastAsia"/>
          <w:color w:val="000000"/>
          <w:sz w:val="21"/>
          <w:szCs w:val="22"/>
          <w:lang w:val="en-US" w:eastAsia="ja-JP"/>
        </w:rPr>
        <w:t>promote engagement of several categories of group</w:t>
      </w:r>
      <w:r w:rsidR="0003121E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in conclusion</w:t>
      </w:r>
      <w:r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</w:t>
      </w:r>
      <w:r w:rsidR="0003121E">
        <w:rPr>
          <w:rFonts w:eastAsia="ＭＳ 明朝"/>
          <w:color w:val="000000"/>
          <w:sz w:val="21"/>
          <w:szCs w:val="22"/>
          <w:lang w:val="en-US" w:eastAsia="ja-JP"/>
        </w:rPr>
        <w:t>H</w:t>
      </w:r>
      <w:r w:rsidR="0003121E">
        <w:rPr>
          <w:rFonts w:eastAsia="ＭＳ 明朝" w:hint="eastAsia"/>
          <w:color w:val="000000"/>
          <w:sz w:val="21"/>
          <w:szCs w:val="22"/>
          <w:lang w:val="en-US" w:eastAsia="ja-JP"/>
        </w:rPr>
        <w:t>owever there is no explanation on the object to engage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in</w:t>
      </w:r>
      <w:r w:rsidR="0003121E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For instance, 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>while p</w:t>
      </w:r>
      <w:r w:rsidR="0003121E">
        <w:rPr>
          <w:rFonts w:eastAsia="ＭＳ 明朝" w:hint="eastAsia"/>
          <w:color w:val="000000"/>
          <w:sz w:val="21"/>
          <w:szCs w:val="22"/>
          <w:lang w:val="en-US" w:eastAsia="ja-JP"/>
        </w:rPr>
        <w:t>ara 66 (l) suggests promoting engagement to discuss the development of guidelines, public awareness, communication and education</w:t>
      </w:r>
      <w:r w:rsidR="000505E3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and ethical considerations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, </w:t>
      </w:r>
      <w:r w:rsidR="00280CF8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there is no description about </w:t>
      </w:r>
      <w:r w:rsidR="002F409A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what 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those activities </w:t>
      </w:r>
      <w:r w:rsidR="002F409A">
        <w:rPr>
          <w:rFonts w:eastAsia="ＭＳ 明朝" w:hint="eastAsia"/>
          <w:color w:val="000000"/>
          <w:sz w:val="21"/>
          <w:szCs w:val="22"/>
          <w:lang w:val="en-US" w:eastAsia="ja-JP"/>
        </w:rPr>
        <w:t>means and why they are need</w:t>
      </w:r>
      <w:r w:rsidR="00280CF8">
        <w:rPr>
          <w:rFonts w:eastAsia="ＭＳ 明朝" w:hint="eastAsia"/>
          <w:color w:val="000000"/>
          <w:sz w:val="21"/>
          <w:szCs w:val="22"/>
          <w:lang w:val="en-US" w:eastAsia="ja-JP"/>
        </w:rPr>
        <w:t>ed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. It appears preempting </w:t>
      </w:r>
      <w:r w:rsidR="002F409A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only 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the </w:t>
      </w:r>
      <w:r w:rsidR="0049790D">
        <w:rPr>
          <w:rFonts w:eastAsia="ＭＳ 明朝"/>
          <w:color w:val="000000"/>
          <w:sz w:val="21"/>
          <w:szCs w:val="22"/>
          <w:lang w:val="en-US" w:eastAsia="ja-JP"/>
        </w:rPr>
        <w:t>engagement</w:t>
      </w:r>
      <w:r w:rsidR="0049790D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before confirming the object to engage in. </w:t>
      </w:r>
      <w:r w:rsidR="0003121E">
        <w:rPr>
          <w:rFonts w:eastAsia="ＭＳ 明朝" w:hint="eastAsia"/>
          <w:color w:val="000000"/>
          <w:sz w:val="21"/>
          <w:szCs w:val="22"/>
          <w:lang w:val="en-US" w:eastAsia="ja-JP"/>
        </w:rPr>
        <w:t xml:space="preserve"> </w:t>
      </w:r>
    </w:p>
    <w:sectPr w:rsidR="00B7257A" w:rsidRPr="00B7257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A9" w:rsidRDefault="00F50DA9" w:rsidP="00DC12EB">
      <w:r>
        <w:separator/>
      </w:r>
    </w:p>
  </w:endnote>
  <w:endnote w:type="continuationSeparator" w:id="0">
    <w:p w:rsidR="00F50DA9" w:rsidRDefault="00F50DA9" w:rsidP="00D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88125"/>
      <w:docPartObj>
        <w:docPartGallery w:val="Page Numbers (Bottom of Page)"/>
        <w:docPartUnique/>
      </w:docPartObj>
    </w:sdtPr>
    <w:sdtEndPr/>
    <w:sdtContent>
      <w:p w:rsidR="00F50DA9" w:rsidRDefault="00F50D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7F" w:rsidRPr="00C65C7F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F50DA9" w:rsidRDefault="00F50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A9" w:rsidRDefault="00F50DA9" w:rsidP="00DC12EB">
      <w:r>
        <w:separator/>
      </w:r>
    </w:p>
  </w:footnote>
  <w:footnote w:type="continuationSeparator" w:id="0">
    <w:p w:rsidR="00F50DA9" w:rsidRDefault="00F50DA9" w:rsidP="00DC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0"/>
    <w:rsid w:val="00006725"/>
    <w:rsid w:val="000146DD"/>
    <w:rsid w:val="00030486"/>
    <w:rsid w:val="0003121E"/>
    <w:rsid w:val="000425E9"/>
    <w:rsid w:val="00042A15"/>
    <w:rsid w:val="000505E3"/>
    <w:rsid w:val="00056116"/>
    <w:rsid w:val="00096FA3"/>
    <w:rsid w:val="000B7E58"/>
    <w:rsid w:val="000C77E0"/>
    <w:rsid w:val="000D540A"/>
    <w:rsid w:val="000E5BF2"/>
    <w:rsid w:val="000F6BEC"/>
    <w:rsid w:val="001028F1"/>
    <w:rsid w:val="001051D8"/>
    <w:rsid w:val="0012060A"/>
    <w:rsid w:val="0014365D"/>
    <w:rsid w:val="001513EA"/>
    <w:rsid w:val="00177F5B"/>
    <w:rsid w:val="00194F6B"/>
    <w:rsid w:val="00197143"/>
    <w:rsid w:val="001B6D58"/>
    <w:rsid w:val="001C087A"/>
    <w:rsid w:val="001C65E8"/>
    <w:rsid w:val="001D642E"/>
    <w:rsid w:val="001F0019"/>
    <w:rsid w:val="001F01DA"/>
    <w:rsid w:val="001F4A30"/>
    <w:rsid w:val="001F60AF"/>
    <w:rsid w:val="00205BAD"/>
    <w:rsid w:val="0021291E"/>
    <w:rsid w:val="00213819"/>
    <w:rsid w:val="00234E41"/>
    <w:rsid w:val="00263346"/>
    <w:rsid w:val="00280CF8"/>
    <w:rsid w:val="002A18BC"/>
    <w:rsid w:val="002B6032"/>
    <w:rsid w:val="002D5E06"/>
    <w:rsid w:val="002F409A"/>
    <w:rsid w:val="002F4CBC"/>
    <w:rsid w:val="00300007"/>
    <w:rsid w:val="003167C9"/>
    <w:rsid w:val="00337127"/>
    <w:rsid w:val="0035277F"/>
    <w:rsid w:val="00366F5F"/>
    <w:rsid w:val="00370785"/>
    <w:rsid w:val="003814FD"/>
    <w:rsid w:val="00386A66"/>
    <w:rsid w:val="00386C05"/>
    <w:rsid w:val="003B3DCD"/>
    <w:rsid w:val="003B4581"/>
    <w:rsid w:val="003B45C4"/>
    <w:rsid w:val="003B5165"/>
    <w:rsid w:val="003B55A8"/>
    <w:rsid w:val="003C2AAA"/>
    <w:rsid w:val="003F08B3"/>
    <w:rsid w:val="003F7784"/>
    <w:rsid w:val="0041003E"/>
    <w:rsid w:val="0042510B"/>
    <w:rsid w:val="0044359B"/>
    <w:rsid w:val="00455722"/>
    <w:rsid w:val="0047396E"/>
    <w:rsid w:val="004823A0"/>
    <w:rsid w:val="00486A12"/>
    <w:rsid w:val="0049262A"/>
    <w:rsid w:val="0049790D"/>
    <w:rsid w:val="004B4228"/>
    <w:rsid w:val="004C119B"/>
    <w:rsid w:val="004D7984"/>
    <w:rsid w:val="004E1472"/>
    <w:rsid w:val="00515332"/>
    <w:rsid w:val="005168C7"/>
    <w:rsid w:val="00540037"/>
    <w:rsid w:val="00541D28"/>
    <w:rsid w:val="00545BB5"/>
    <w:rsid w:val="0055018D"/>
    <w:rsid w:val="0055711F"/>
    <w:rsid w:val="005642EB"/>
    <w:rsid w:val="00565176"/>
    <w:rsid w:val="005A1A3E"/>
    <w:rsid w:val="005A70F9"/>
    <w:rsid w:val="005C7887"/>
    <w:rsid w:val="005E329E"/>
    <w:rsid w:val="005E4D12"/>
    <w:rsid w:val="005F3916"/>
    <w:rsid w:val="00600FB5"/>
    <w:rsid w:val="00630142"/>
    <w:rsid w:val="0064360D"/>
    <w:rsid w:val="006613FE"/>
    <w:rsid w:val="0067231A"/>
    <w:rsid w:val="006821CF"/>
    <w:rsid w:val="00686277"/>
    <w:rsid w:val="006A397E"/>
    <w:rsid w:val="006A3A16"/>
    <w:rsid w:val="006A68E1"/>
    <w:rsid w:val="006E1658"/>
    <w:rsid w:val="006E1BB8"/>
    <w:rsid w:val="006F13D7"/>
    <w:rsid w:val="00700252"/>
    <w:rsid w:val="00702E51"/>
    <w:rsid w:val="00704540"/>
    <w:rsid w:val="007055FD"/>
    <w:rsid w:val="00727F24"/>
    <w:rsid w:val="007326AE"/>
    <w:rsid w:val="00745C38"/>
    <w:rsid w:val="00764BF1"/>
    <w:rsid w:val="0079263B"/>
    <w:rsid w:val="0079615C"/>
    <w:rsid w:val="007A0600"/>
    <w:rsid w:val="007B1214"/>
    <w:rsid w:val="007B663C"/>
    <w:rsid w:val="007B67F3"/>
    <w:rsid w:val="007F5574"/>
    <w:rsid w:val="008011B1"/>
    <w:rsid w:val="00805E41"/>
    <w:rsid w:val="00827BFA"/>
    <w:rsid w:val="00833C4C"/>
    <w:rsid w:val="00840BBB"/>
    <w:rsid w:val="008757AD"/>
    <w:rsid w:val="008762E7"/>
    <w:rsid w:val="008846E4"/>
    <w:rsid w:val="00892E8E"/>
    <w:rsid w:val="008C1176"/>
    <w:rsid w:val="008C7127"/>
    <w:rsid w:val="008D11B8"/>
    <w:rsid w:val="008D37D8"/>
    <w:rsid w:val="008E00B4"/>
    <w:rsid w:val="008E2D9A"/>
    <w:rsid w:val="008E4835"/>
    <w:rsid w:val="008F5434"/>
    <w:rsid w:val="008F6DB7"/>
    <w:rsid w:val="00914666"/>
    <w:rsid w:val="00955170"/>
    <w:rsid w:val="009675A4"/>
    <w:rsid w:val="00982AE0"/>
    <w:rsid w:val="00995827"/>
    <w:rsid w:val="0099789D"/>
    <w:rsid w:val="009A4276"/>
    <w:rsid w:val="009A52CE"/>
    <w:rsid w:val="009B07D0"/>
    <w:rsid w:val="009E158D"/>
    <w:rsid w:val="009E4123"/>
    <w:rsid w:val="009E6F1C"/>
    <w:rsid w:val="009F221A"/>
    <w:rsid w:val="009F470A"/>
    <w:rsid w:val="009F4B18"/>
    <w:rsid w:val="009F7628"/>
    <w:rsid w:val="00A03F3B"/>
    <w:rsid w:val="00A042C5"/>
    <w:rsid w:val="00A114A6"/>
    <w:rsid w:val="00A17C3E"/>
    <w:rsid w:val="00A17ECC"/>
    <w:rsid w:val="00A46495"/>
    <w:rsid w:val="00A46C96"/>
    <w:rsid w:val="00A573BE"/>
    <w:rsid w:val="00A746CC"/>
    <w:rsid w:val="00AB049B"/>
    <w:rsid w:val="00AB2709"/>
    <w:rsid w:val="00AC73E4"/>
    <w:rsid w:val="00AD7B84"/>
    <w:rsid w:val="00AF2A61"/>
    <w:rsid w:val="00AF2E05"/>
    <w:rsid w:val="00AF7E30"/>
    <w:rsid w:val="00AF7ED0"/>
    <w:rsid w:val="00B079C9"/>
    <w:rsid w:val="00B33147"/>
    <w:rsid w:val="00B331DA"/>
    <w:rsid w:val="00B4752E"/>
    <w:rsid w:val="00B64BD6"/>
    <w:rsid w:val="00B7257A"/>
    <w:rsid w:val="00B739D5"/>
    <w:rsid w:val="00B757CF"/>
    <w:rsid w:val="00B90823"/>
    <w:rsid w:val="00B96EE2"/>
    <w:rsid w:val="00BA1A7E"/>
    <w:rsid w:val="00BB1473"/>
    <w:rsid w:val="00BC54EF"/>
    <w:rsid w:val="00BC72C2"/>
    <w:rsid w:val="00BE5F73"/>
    <w:rsid w:val="00BF36E1"/>
    <w:rsid w:val="00BF4919"/>
    <w:rsid w:val="00BF6388"/>
    <w:rsid w:val="00C00F93"/>
    <w:rsid w:val="00C01AC4"/>
    <w:rsid w:val="00C13061"/>
    <w:rsid w:val="00C17E10"/>
    <w:rsid w:val="00C3708D"/>
    <w:rsid w:val="00C57A99"/>
    <w:rsid w:val="00C65C7F"/>
    <w:rsid w:val="00C741F4"/>
    <w:rsid w:val="00C84E5D"/>
    <w:rsid w:val="00CC5B58"/>
    <w:rsid w:val="00CD1597"/>
    <w:rsid w:val="00CD306A"/>
    <w:rsid w:val="00CD70F3"/>
    <w:rsid w:val="00D01805"/>
    <w:rsid w:val="00D10A13"/>
    <w:rsid w:val="00D16360"/>
    <w:rsid w:val="00D4004F"/>
    <w:rsid w:val="00D46E4D"/>
    <w:rsid w:val="00D607F9"/>
    <w:rsid w:val="00D817FA"/>
    <w:rsid w:val="00D85F4C"/>
    <w:rsid w:val="00D915F8"/>
    <w:rsid w:val="00D93CDF"/>
    <w:rsid w:val="00DA1A97"/>
    <w:rsid w:val="00DB426C"/>
    <w:rsid w:val="00DC12EB"/>
    <w:rsid w:val="00DC1A72"/>
    <w:rsid w:val="00DC1E5C"/>
    <w:rsid w:val="00DC2B2E"/>
    <w:rsid w:val="00DC2BFC"/>
    <w:rsid w:val="00E01E22"/>
    <w:rsid w:val="00E07D66"/>
    <w:rsid w:val="00E12082"/>
    <w:rsid w:val="00E16253"/>
    <w:rsid w:val="00E16596"/>
    <w:rsid w:val="00E30908"/>
    <w:rsid w:val="00E317D6"/>
    <w:rsid w:val="00E513D1"/>
    <w:rsid w:val="00E52372"/>
    <w:rsid w:val="00E576C3"/>
    <w:rsid w:val="00E83C33"/>
    <w:rsid w:val="00E84D4C"/>
    <w:rsid w:val="00E9117F"/>
    <w:rsid w:val="00E945BC"/>
    <w:rsid w:val="00E951F7"/>
    <w:rsid w:val="00EB125F"/>
    <w:rsid w:val="00ED216E"/>
    <w:rsid w:val="00EE0A90"/>
    <w:rsid w:val="00EE30C0"/>
    <w:rsid w:val="00EE477D"/>
    <w:rsid w:val="00F06209"/>
    <w:rsid w:val="00F1796C"/>
    <w:rsid w:val="00F21AA6"/>
    <w:rsid w:val="00F3183C"/>
    <w:rsid w:val="00F32A01"/>
    <w:rsid w:val="00F35BF3"/>
    <w:rsid w:val="00F43797"/>
    <w:rsid w:val="00F50C06"/>
    <w:rsid w:val="00F50DA9"/>
    <w:rsid w:val="00F637C7"/>
    <w:rsid w:val="00F766D0"/>
    <w:rsid w:val="00F773FC"/>
    <w:rsid w:val="00F931E8"/>
    <w:rsid w:val="00F935AD"/>
    <w:rsid w:val="00FA2D1E"/>
    <w:rsid w:val="00FB43C8"/>
    <w:rsid w:val="00FE5ECC"/>
    <w:rsid w:val="00FE719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3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3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4">
    <w:name w:val="header"/>
    <w:basedOn w:val="a"/>
    <w:link w:val="a5"/>
    <w:uiPriority w:val="99"/>
    <w:unhideWhenUsed/>
    <w:rsid w:val="00DC1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2EB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6">
    <w:name w:val="footer"/>
    <w:basedOn w:val="a"/>
    <w:link w:val="a7"/>
    <w:uiPriority w:val="99"/>
    <w:unhideWhenUsed/>
    <w:rsid w:val="00DC1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2EB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customStyle="1" w:styleId="Default">
    <w:name w:val="Default"/>
    <w:rsid w:val="00042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0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07D0"/>
  </w:style>
  <w:style w:type="character" w:customStyle="1" w:styleId="aa">
    <w:name w:val="コメント文字列 (文字)"/>
    <w:basedOn w:val="a0"/>
    <w:link w:val="a9"/>
    <w:uiPriority w:val="99"/>
    <w:semiHidden/>
    <w:rsid w:val="009B07D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07D0"/>
    <w:rPr>
      <w:rFonts w:ascii="Times New Roman" w:hAnsi="Times New Roman" w:cs="Times New Roman"/>
      <w:b/>
      <w:bCs/>
      <w:kern w:val="0"/>
      <w:sz w:val="24"/>
      <w:szCs w:val="24"/>
      <w:lang w:val="en-GB" w:eastAsia="en-CA"/>
    </w:rPr>
  </w:style>
  <w:style w:type="paragraph" w:styleId="ad">
    <w:name w:val="Balloon Text"/>
    <w:basedOn w:val="a"/>
    <w:link w:val="ae"/>
    <w:uiPriority w:val="99"/>
    <w:semiHidden/>
    <w:unhideWhenUsed/>
    <w:rsid w:val="009B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07D0"/>
    <w:rPr>
      <w:rFonts w:asciiTheme="majorHAnsi" w:eastAsiaTheme="majorEastAsia" w:hAnsiTheme="majorHAnsi" w:cstheme="majorBidi"/>
      <w:kern w:val="0"/>
      <w:sz w:val="18"/>
      <w:szCs w:val="18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3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3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4">
    <w:name w:val="header"/>
    <w:basedOn w:val="a"/>
    <w:link w:val="a5"/>
    <w:uiPriority w:val="99"/>
    <w:unhideWhenUsed/>
    <w:rsid w:val="00DC1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2EB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6">
    <w:name w:val="footer"/>
    <w:basedOn w:val="a"/>
    <w:link w:val="a7"/>
    <w:uiPriority w:val="99"/>
    <w:unhideWhenUsed/>
    <w:rsid w:val="00DC1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2EB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customStyle="1" w:styleId="Default">
    <w:name w:val="Default"/>
    <w:rsid w:val="00042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0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07D0"/>
  </w:style>
  <w:style w:type="character" w:customStyle="1" w:styleId="aa">
    <w:name w:val="コメント文字列 (文字)"/>
    <w:basedOn w:val="a0"/>
    <w:link w:val="a9"/>
    <w:uiPriority w:val="99"/>
    <w:semiHidden/>
    <w:rsid w:val="009B07D0"/>
    <w:rPr>
      <w:rFonts w:ascii="Times New Roman" w:hAnsi="Times New Roman" w:cs="Times New Roman"/>
      <w:kern w:val="0"/>
      <w:sz w:val="24"/>
      <w:szCs w:val="24"/>
      <w:lang w:val="en-GB" w:eastAsia="en-C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07D0"/>
    <w:rPr>
      <w:rFonts w:ascii="Times New Roman" w:hAnsi="Times New Roman" w:cs="Times New Roman"/>
      <w:b/>
      <w:bCs/>
      <w:kern w:val="0"/>
      <w:sz w:val="24"/>
      <w:szCs w:val="24"/>
      <w:lang w:val="en-GB" w:eastAsia="en-CA"/>
    </w:rPr>
  </w:style>
  <w:style w:type="paragraph" w:styleId="ad">
    <w:name w:val="Balloon Text"/>
    <w:basedOn w:val="a"/>
    <w:link w:val="ae"/>
    <w:uiPriority w:val="99"/>
    <w:semiHidden/>
    <w:unhideWhenUsed/>
    <w:rsid w:val="009B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07D0"/>
    <w:rPr>
      <w:rFonts w:asciiTheme="majorHAnsi" w:eastAsiaTheme="majorEastAsia" w:hAnsiTheme="majorHAnsi" w:cstheme="majorBidi"/>
      <w:kern w:val="0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2016-01-18T12:47:00Z</cp:lastPrinted>
  <dcterms:created xsi:type="dcterms:W3CDTF">2016-01-29T05:48:00Z</dcterms:created>
  <dcterms:modified xsi:type="dcterms:W3CDTF">2016-01-29T05:51:00Z</dcterms:modified>
</cp:coreProperties>
</file>