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92A" w:rsidRDefault="006A492A" w:rsidP="00D77D58">
      <w:pPr>
        <w:pStyle w:val="Section"/>
        <w:sectPr w:rsidR="006A492A" w:rsidSect="00647DFA">
          <w:footerReference w:type="default" r:id="rId7"/>
          <w:headerReference w:type="first" r:id="rId8"/>
          <w:footerReference w:type="first" r:id="rId9"/>
          <w:pgSz w:w="11906" w:h="16838" w:code="9"/>
          <w:pgMar w:top="2041" w:right="1134" w:bottom="1418" w:left="1134" w:header="340" w:footer="720" w:gutter="0"/>
          <w:cols w:space="720"/>
          <w:titlePg/>
        </w:sectPr>
      </w:pPr>
    </w:p>
    <w:tbl>
      <w:tblPr>
        <w:tblW w:w="0" w:type="auto"/>
        <w:tblInd w:w="2" w:type="dxa"/>
        <w:tblLayout w:type="fixed"/>
        <w:tblCellMar>
          <w:left w:w="0" w:type="dxa"/>
          <w:right w:w="0" w:type="dxa"/>
        </w:tblCellMar>
        <w:tblLook w:val="01E0"/>
      </w:tblPr>
      <w:tblGrid>
        <w:gridCol w:w="9639"/>
      </w:tblGrid>
      <w:tr w:rsidR="006A492A" w:rsidRPr="00195268">
        <w:trPr>
          <w:trHeight w:hRule="exact" w:val="851"/>
        </w:trPr>
        <w:tc>
          <w:tcPr>
            <w:tcW w:w="9639" w:type="dxa"/>
          </w:tcPr>
          <w:p w:rsidR="006A492A" w:rsidRPr="00CB3565" w:rsidRDefault="006A492A" w:rsidP="00925544">
            <w:pPr>
              <w:pStyle w:val="Paris-Date"/>
            </w:pPr>
            <w:r w:rsidRPr="00CB3565">
              <w:t>Paris,</w:t>
            </w:r>
            <w:r>
              <w:t xml:space="preserve"> 17/03/2019</w:t>
            </w:r>
          </w:p>
        </w:tc>
      </w:tr>
      <w:tr w:rsidR="006A492A" w:rsidRPr="00180603">
        <w:trPr>
          <w:trHeight w:hRule="exact" w:val="1701"/>
        </w:trPr>
        <w:tc>
          <w:tcPr>
            <w:tcW w:w="9639" w:type="dxa"/>
          </w:tcPr>
          <w:p w:rsidR="006A492A" w:rsidRPr="00180603" w:rsidRDefault="006A492A" w:rsidP="00685443">
            <w:pPr>
              <w:pStyle w:val="NAF"/>
            </w:pPr>
            <w:r w:rsidRPr="00180603">
              <w:t>NOTE DES AUTORITÉS FRANÇAISES</w:t>
            </w:r>
          </w:p>
        </w:tc>
      </w:tr>
    </w:tbl>
    <w:p w:rsidR="006A492A" w:rsidRPr="0042590F" w:rsidRDefault="006A492A" w:rsidP="00F3433B">
      <w:pPr>
        <w:sectPr w:rsidR="006A492A" w:rsidRPr="0042590F" w:rsidSect="002C594D">
          <w:type w:val="continuous"/>
          <w:pgSz w:w="11906" w:h="16838" w:code="9"/>
          <w:pgMar w:top="2041" w:right="1134" w:bottom="1985" w:left="1134" w:header="340" w:footer="720" w:gutter="0"/>
          <w:cols w:space="720"/>
        </w:sectPr>
      </w:pPr>
    </w:p>
    <w:p w:rsidR="006A492A" w:rsidRPr="008B7524" w:rsidRDefault="006A492A" w:rsidP="00925544">
      <w:pPr>
        <w:pStyle w:val="Objet"/>
        <w:rPr>
          <w:b/>
          <w:bCs/>
        </w:rPr>
      </w:pPr>
      <w:r w:rsidRPr="00685410">
        <w:rPr>
          <w:b/>
          <w:bCs/>
          <w:u w:val="single"/>
        </w:rPr>
        <w:t>Objet</w:t>
      </w:r>
      <w:r w:rsidRPr="0017726C">
        <w:t> :</w:t>
      </w:r>
      <w:r>
        <w:tab/>
      </w:r>
      <w:r w:rsidRPr="008B7524">
        <w:rPr>
          <w:b/>
          <w:bCs/>
        </w:rPr>
        <w:t xml:space="preserve">WPIEI - </w:t>
      </w:r>
      <w:r>
        <w:rPr>
          <w:b/>
          <w:bCs/>
        </w:rPr>
        <w:t>Biosécurité</w:t>
      </w:r>
      <w:r w:rsidRPr="008B7524">
        <w:rPr>
          <w:b/>
          <w:bCs/>
        </w:rPr>
        <w:t>.</w:t>
      </w:r>
      <w:r>
        <w:rPr>
          <w:b/>
          <w:bCs/>
        </w:rPr>
        <w:t xml:space="preserve"> Soumission de la France à la Notification 2019-009 de la Convention sur la diversité biologique/Protocole sur la biosécurité sur l'évaluation et la gestion des risques.</w:t>
      </w:r>
    </w:p>
    <w:p w:rsidR="006A492A" w:rsidRPr="0037422A" w:rsidRDefault="006A492A" w:rsidP="00925544">
      <w:pPr>
        <w:pStyle w:val="Objet"/>
      </w:pPr>
      <w:r w:rsidRPr="0037422A">
        <w:rPr>
          <w:b/>
          <w:bCs/>
          <w:u w:val="single"/>
        </w:rPr>
        <w:t>P. J.</w:t>
      </w:r>
      <w:r w:rsidRPr="0037422A">
        <w:t> :</w:t>
      </w:r>
      <w:r w:rsidRPr="0037422A">
        <w:tab/>
      </w:r>
      <w:r>
        <w:t>Soumission de la France en réponse à la notification 2019-009</w:t>
      </w:r>
      <w:r w:rsidRPr="0037422A">
        <w:t>.</w:t>
      </w:r>
    </w:p>
    <w:p w:rsidR="006A492A" w:rsidRDefault="006A492A" w:rsidP="00685410">
      <w:bookmarkStart w:id="0" w:name="_GoBack"/>
      <w:bookmarkEnd w:id="0"/>
    </w:p>
    <w:p w:rsidR="006A492A" w:rsidRDefault="006A492A" w:rsidP="00685410"/>
    <w:p w:rsidR="006A492A" w:rsidRDefault="006A492A" w:rsidP="00685410">
      <w:r>
        <w:t>En complément du chapeau commun à l’Union européenne qui a été transmis au Secrétariat de la Convention sur la Diversité Biologique en réponse à la notification 2019-009, les autorités françaises prient la Présidence de trouver en pièce jointe la soumission complémentaire que la France adresse au SCDB sur cette même notification.</w:t>
      </w:r>
    </w:p>
    <w:p w:rsidR="006A492A" w:rsidRDefault="006A492A" w:rsidP="00685410"/>
    <w:p w:rsidR="006A492A" w:rsidRDefault="006A492A" w:rsidP="00685410"/>
    <w:p w:rsidR="006A492A" w:rsidRDefault="006A492A" w:rsidP="00685410">
      <w:r>
        <w:t>En réponse à cette même notification, la France propose en outre la nomination de deux experts :</w:t>
      </w:r>
    </w:p>
    <w:p w:rsidR="006A492A" w:rsidRDefault="006A492A" w:rsidP="00685410"/>
    <w:p w:rsidR="006A492A" w:rsidRPr="004A4331" w:rsidRDefault="006A492A" w:rsidP="00685410">
      <w:r>
        <w:t>Pour la participation au forum en ligne sur l’évaluation et la gestion des risques, institué par la décision CP-9/13 :</w:t>
      </w:r>
    </w:p>
    <w:p w:rsidR="006A492A" w:rsidRDefault="006A492A" w:rsidP="004A4331">
      <w:r>
        <w:t>- Dr Catherine Golstein - Haut Conseil des Biotechnologies</w:t>
      </w:r>
    </w:p>
    <w:p w:rsidR="006A492A" w:rsidRDefault="006A492A" w:rsidP="004A4331"/>
    <w:p w:rsidR="006A492A" w:rsidRPr="004A4331" w:rsidRDefault="006A492A" w:rsidP="004A4331">
      <w:r>
        <w:t>Pour la participation au groupe d’experts, institué par la décision CP-9/13 :</w:t>
      </w:r>
    </w:p>
    <w:p w:rsidR="006A492A" w:rsidRDefault="006A492A" w:rsidP="004A4331">
      <w:r>
        <w:t>- Pr Eric Marois - Université de Strasbourg.</w:t>
      </w:r>
    </w:p>
    <w:p w:rsidR="006A492A" w:rsidRDefault="006A492A" w:rsidP="00685410">
      <w:r>
        <w:br w:type="page"/>
      </w:r>
    </w:p>
    <w:p w:rsidR="006A492A" w:rsidRPr="00497873" w:rsidRDefault="006A492A" w:rsidP="007E1B72">
      <w:pPr>
        <w:spacing w:before="60"/>
        <w:rPr>
          <w:b/>
          <w:bCs/>
        </w:rPr>
      </w:pPr>
      <w:r w:rsidRPr="00497873">
        <w:rPr>
          <w:b/>
          <w:bCs/>
        </w:rPr>
        <w:t>Contribution</w:t>
      </w:r>
      <w:r>
        <w:rPr>
          <w:b/>
          <w:bCs/>
        </w:rPr>
        <w:t xml:space="preserve"> du HCB</w:t>
      </w:r>
      <w:r w:rsidRPr="00497873">
        <w:rPr>
          <w:b/>
          <w:bCs/>
        </w:rPr>
        <w:t xml:space="preserve"> sur le forçage génétique</w:t>
      </w:r>
    </w:p>
    <w:p w:rsidR="006A492A" w:rsidRDefault="006A492A" w:rsidP="007E1B72">
      <w:pPr>
        <w:spacing w:before="60"/>
      </w:pPr>
      <w:r>
        <w:t>15 mars 2019</w:t>
      </w:r>
    </w:p>
    <w:p w:rsidR="006A492A" w:rsidRDefault="006A492A" w:rsidP="007E1B72">
      <w:pPr>
        <w:spacing w:before="60"/>
      </w:pPr>
    </w:p>
    <w:p w:rsidR="006A492A" w:rsidRPr="000E19B2" w:rsidRDefault="006A492A" w:rsidP="007E1B72">
      <w:pPr>
        <w:numPr>
          <w:ilvl w:val="0"/>
          <w:numId w:val="35"/>
        </w:numPr>
        <w:spacing w:before="60"/>
        <w:rPr>
          <w:i/>
          <w:iCs/>
          <w:lang w:val="en-GB"/>
        </w:rPr>
      </w:pPr>
      <w:r w:rsidRPr="00497873">
        <w:rPr>
          <w:i/>
          <w:iCs/>
          <w:lang w:val="en-GB"/>
        </w:rPr>
        <w:t>Experience in undertaking risk assessment of living modified organisms containing engineered gene drives and living modified fish (detailing how and for which cases); or else, lack of experience in doing so</w:t>
      </w:r>
    </w:p>
    <w:p w:rsidR="006A492A" w:rsidRDefault="006A492A" w:rsidP="007E1B72">
      <w:pPr>
        <w:spacing w:before="60"/>
        <w:rPr>
          <w:lang w:val="en-GB"/>
        </w:rPr>
      </w:pPr>
      <w:r>
        <w:rPr>
          <w:lang w:val="en-GB"/>
        </w:rPr>
        <w:t xml:space="preserve">The Scientific Committee of HCB performed risk assessment of the gene drive-enabled mosquitoes described by Hammond </w:t>
      </w:r>
      <w:r>
        <w:rPr>
          <w:i/>
          <w:iCs/>
          <w:lang w:val="en-GB"/>
        </w:rPr>
        <w:t xml:space="preserve">et al. </w:t>
      </w:r>
      <w:r>
        <w:rPr>
          <w:lang w:val="en-GB"/>
        </w:rPr>
        <w:t>(2016) and Gantz et al. (2015), the first approach seeking population elimination, and the second, population modification – to make the mosquitoes incapable of pathogen transmission. Risk assessment was published in 2017 (HCB Scientific Committee, 2017). It was conducted in a comparative manner to risk assessment of other existing and emerging vector control techniques.</w:t>
      </w:r>
    </w:p>
    <w:p w:rsidR="006A492A" w:rsidRDefault="006A492A" w:rsidP="007E1B72">
      <w:pPr>
        <w:spacing w:before="60"/>
        <w:rPr>
          <w:lang w:val="en-GB"/>
        </w:rPr>
      </w:pPr>
      <w:r>
        <w:rPr>
          <w:lang w:val="en-GB"/>
        </w:rPr>
        <w:t>No work has been done so far on living modified fish.</w:t>
      </w:r>
    </w:p>
    <w:p w:rsidR="006A492A" w:rsidRPr="000E19B2" w:rsidRDefault="006A492A" w:rsidP="007E1B72">
      <w:pPr>
        <w:spacing w:before="60"/>
        <w:rPr>
          <w:sz w:val="16"/>
          <w:szCs w:val="16"/>
          <w:lang w:val="en-GB"/>
        </w:rPr>
      </w:pPr>
    </w:p>
    <w:p w:rsidR="006A492A" w:rsidRPr="00777D48" w:rsidRDefault="006A492A" w:rsidP="007E1B72">
      <w:pPr>
        <w:rPr>
          <w:lang w:val="en-GB"/>
        </w:rPr>
      </w:pPr>
      <w:r w:rsidRPr="00777D48">
        <w:rPr>
          <w:lang w:val="en-GB"/>
        </w:rPr>
        <w:t xml:space="preserve">Gantz, V.M., Jasinskiene, N., Tatarenkova, O., Fazekas, A., Macias, V.M., Bier, E., and James, A.A. (2015). Highly efficient Cas9-mediated gene drive for population modification of the malaria vector mosquito </w:t>
      </w:r>
      <w:r w:rsidRPr="00777D48">
        <w:rPr>
          <w:i/>
          <w:iCs/>
          <w:lang w:val="en-GB"/>
        </w:rPr>
        <w:t>Anopheles stephensi</w:t>
      </w:r>
      <w:r w:rsidRPr="00777D48">
        <w:rPr>
          <w:lang w:val="en-GB"/>
        </w:rPr>
        <w:t>. Proc Natl Acad Sci USA</w:t>
      </w:r>
      <w:r w:rsidRPr="00777D48">
        <w:rPr>
          <w:i/>
          <w:iCs/>
          <w:lang w:val="en-GB"/>
        </w:rPr>
        <w:t xml:space="preserve"> 112</w:t>
      </w:r>
      <w:r w:rsidRPr="00777D48">
        <w:rPr>
          <w:lang w:val="en-GB"/>
        </w:rPr>
        <w:t>, E6736-E6743.</w:t>
      </w:r>
    </w:p>
    <w:p w:rsidR="006A492A" w:rsidRDefault="006A492A" w:rsidP="007E1B72">
      <w:pPr>
        <w:spacing w:before="60"/>
        <w:rPr>
          <w:lang w:val="en-GB"/>
        </w:rPr>
      </w:pPr>
      <w:r w:rsidRPr="00777D48">
        <w:rPr>
          <w:lang w:val="en-GB"/>
        </w:rPr>
        <w:t>Hammond, A., Galizi, R., Kyrou, K., Simoni, A., Siniscalchi, C., Katsanos, D., Gribble, M., Baker, D., Marois, E., Russell, S.</w:t>
      </w:r>
      <w:r w:rsidRPr="00777D48">
        <w:rPr>
          <w:i/>
          <w:iCs/>
          <w:lang w:val="en-GB"/>
        </w:rPr>
        <w:t>, et al.</w:t>
      </w:r>
      <w:r w:rsidRPr="00777D48">
        <w:rPr>
          <w:lang w:val="en-GB"/>
        </w:rPr>
        <w:t xml:space="preserve"> (2016). A CRISPR-Cas9 gene drive system targeting female reproduction in the malaria mosquito vector </w:t>
      </w:r>
      <w:r w:rsidRPr="00777D48">
        <w:rPr>
          <w:i/>
          <w:iCs/>
          <w:lang w:val="en-GB"/>
        </w:rPr>
        <w:t>Anopheles gambiae</w:t>
      </w:r>
      <w:r w:rsidRPr="00777D48">
        <w:rPr>
          <w:lang w:val="en-GB"/>
        </w:rPr>
        <w:t xml:space="preserve">. </w:t>
      </w:r>
      <w:r w:rsidRPr="009F033D">
        <w:t>Nat Biotechnol</w:t>
      </w:r>
      <w:r w:rsidRPr="00F26D6A">
        <w:rPr>
          <w:i/>
          <w:iCs/>
        </w:rPr>
        <w:t xml:space="preserve"> 34</w:t>
      </w:r>
      <w:r w:rsidRPr="009F033D">
        <w:t>, 78-83.</w:t>
      </w:r>
    </w:p>
    <w:p w:rsidR="006A492A" w:rsidRDefault="006A492A" w:rsidP="007E1B72">
      <w:pPr>
        <w:spacing w:before="60"/>
      </w:pPr>
      <w:r w:rsidRPr="00777D48">
        <w:rPr>
          <w:lang w:val="en-GB"/>
        </w:rPr>
        <w:t xml:space="preserve">HCB Scientific Committee (2017). Scientific Opinion of the High Council for Biotechnology concerning use of genetically modified mosquitoes for vector control in response to the referral of 12 October 2015 (Ref. </w:t>
      </w:r>
      <w:r w:rsidRPr="00722BCD">
        <w:t xml:space="preserve">HCB-2017.06.07). (Paris, HCB), </w:t>
      </w:r>
      <w:r>
        <w:t>142</w:t>
      </w:r>
      <w:r w:rsidRPr="00B9217D">
        <w:t xml:space="preserve"> pp.</w:t>
      </w:r>
      <w:r w:rsidRPr="00722BCD">
        <w:t xml:space="preserve"> Available</w:t>
      </w:r>
      <w:r>
        <w:t xml:space="preserve"> online: </w:t>
      </w:r>
      <w:hyperlink r:id="rId10" w:history="1">
        <w:r w:rsidRPr="00BE79DA">
          <w:rPr>
            <w:rStyle w:val="Hyperlink"/>
          </w:rPr>
          <w:t>http://www.hautconseildesbiotechnologies.fr</w:t>
        </w:r>
      </w:hyperlink>
      <w:r w:rsidRPr="00241D86">
        <w:t>.</w:t>
      </w:r>
    </w:p>
    <w:p w:rsidR="006A492A" w:rsidRDefault="006A492A" w:rsidP="007E1B72">
      <w:pPr>
        <w:spacing w:before="60"/>
        <w:rPr>
          <w:lang w:val="en-GB"/>
        </w:rPr>
      </w:pPr>
    </w:p>
    <w:p w:rsidR="006A492A" w:rsidRPr="000E19B2" w:rsidRDefault="006A492A" w:rsidP="007E1B72">
      <w:pPr>
        <w:numPr>
          <w:ilvl w:val="0"/>
          <w:numId w:val="35"/>
        </w:numPr>
        <w:spacing w:before="60"/>
        <w:rPr>
          <w:i/>
          <w:iCs/>
          <w:lang w:val="en-GB"/>
        </w:rPr>
      </w:pPr>
      <w:r w:rsidRPr="00497873">
        <w:rPr>
          <w:i/>
          <w:iCs/>
          <w:lang w:val="en-GB"/>
        </w:rPr>
        <w:t xml:space="preserve">Challenges experienced or foreseen in undertaking risk assessment of living modified organisms containing engineered gene </w:t>
      </w:r>
      <w:r>
        <w:rPr>
          <w:i/>
          <w:iCs/>
          <w:lang w:val="en-GB"/>
        </w:rPr>
        <w:t>drives and living modified fish</w:t>
      </w:r>
    </w:p>
    <w:p w:rsidR="006A492A" w:rsidRDefault="006A492A" w:rsidP="007E1B72">
      <w:pPr>
        <w:spacing w:before="60"/>
        <w:rPr>
          <w:lang w:val="en-GB"/>
        </w:rPr>
      </w:pPr>
      <w:r>
        <w:rPr>
          <w:lang w:val="en-GB"/>
        </w:rPr>
        <w:t>Challenges experienced during risk assessment of gene drive-enabled mosquitoes and foreseen in undertaking risk assessment of LMOs containing engineered gene drive include:</w:t>
      </w:r>
    </w:p>
    <w:p w:rsidR="006A492A" w:rsidRDefault="006A492A" w:rsidP="007E1B72">
      <w:pPr>
        <w:numPr>
          <w:ilvl w:val="0"/>
          <w:numId w:val="36"/>
        </w:numPr>
        <w:spacing w:before="60"/>
        <w:rPr>
          <w:lang w:val="en-GB"/>
        </w:rPr>
      </w:pPr>
      <w:r>
        <w:rPr>
          <w:lang w:val="en-GB"/>
        </w:rPr>
        <w:t xml:space="preserve">The </w:t>
      </w:r>
      <w:r w:rsidRPr="00A85449">
        <w:rPr>
          <w:lang w:val="en-GB"/>
        </w:rPr>
        <w:t>deliberate invasiveness of the desired modification, which in theory has the potential to reach all individuals of a species in the environment, whether to eradicate or to modify it</w:t>
      </w:r>
      <w:r>
        <w:rPr>
          <w:lang w:val="en-GB"/>
        </w:rPr>
        <w:t>.</w:t>
      </w:r>
    </w:p>
    <w:p w:rsidR="006A492A" w:rsidRDefault="006A492A" w:rsidP="007E1B72">
      <w:pPr>
        <w:numPr>
          <w:ilvl w:val="0"/>
          <w:numId w:val="36"/>
        </w:numPr>
        <w:spacing w:before="60"/>
        <w:rPr>
          <w:lang w:val="en-GB"/>
        </w:rPr>
      </w:pPr>
      <w:r w:rsidRPr="005624F6">
        <w:rPr>
          <w:lang w:val="en-GB"/>
        </w:rPr>
        <w:t xml:space="preserve">The probability of resistance </w:t>
      </w:r>
      <w:r>
        <w:rPr>
          <w:lang w:val="en-GB"/>
        </w:rPr>
        <w:t>evolution</w:t>
      </w:r>
      <w:r w:rsidRPr="005624F6">
        <w:rPr>
          <w:lang w:val="en-GB"/>
        </w:rPr>
        <w:t xml:space="preserve"> and its consequences</w:t>
      </w:r>
    </w:p>
    <w:p w:rsidR="006A492A" w:rsidRPr="00D232AC" w:rsidRDefault="006A492A" w:rsidP="007E1B72">
      <w:pPr>
        <w:spacing w:before="60"/>
        <w:ind w:left="708"/>
        <w:rPr>
          <w:lang w:val="en-GB"/>
        </w:rPr>
      </w:pPr>
      <w:r>
        <w:rPr>
          <w:lang w:val="en-US"/>
        </w:rPr>
        <w:t xml:space="preserve">N.B. </w:t>
      </w:r>
      <w:r w:rsidRPr="00D232AC">
        <w:rPr>
          <w:lang w:val="en-US"/>
        </w:rPr>
        <w:t xml:space="preserve">Because they operate through genetic targets, </w:t>
      </w:r>
      <w:r>
        <w:rPr>
          <w:lang w:val="en-US"/>
        </w:rPr>
        <w:t xml:space="preserve">CRISPR-Cas-mediated </w:t>
      </w:r>
      <w:r w:rsidRPr="00D232AC">
        <w:rPr>
          <w:lang w:val="en-US"/>
        </w:rPr>
        <w:t>gene drive techniques are conducive to resistance development, whether on account of pre-existing polymorphisms in the population or mutations induced by non-homologous end joining in the sequence recognised by the guide RNA.</w:t>
      </w:r>
      <w:r>
        <w:rPr>
          <w:lang w:val="en-US"/>
        </w:rPr>
        <w:t xml:space="preserve"> In the assessed cases, these developments could compromise the gene drive strategy or reduce gene drive efficacy, but would not result in any risks to health or the environment.</w:t>
      </w:r>
      <w:r w:rsidRPr="00D232AC">
        <w:rPr>
          <w:lang w:val="en-US"/>
        </w:rPr>
        <w:t xml:space="preserve"> </w:t>
      </w:r>
      <w:r>
        <w:rPr>
          <w:lang w:val="en-US"/>
        </w:rPr>
        <w:t>However, we note that g</w:t>
      </w:r>
      <w:r w:rsidRPr="00D232AC">
        <w:rPr>
          <w:lang w:val="en-US"/>
        </w:rPr>
        <w:t>ene drive for the objective of population modification</w:t>
      </w:r>
      <w:r>
        <w:rPr>
          <w:lang w:val="en-US"/>
        </w:rPr>
        <w:t xml:space="preserve"> </w:t>
      </w:r>
      <w:r w:rsidRPr="00D232AC">
        <w:rPr>
          <w:lang w:val="en-US"/>
        </w:rPr>
        <w:t xml:space="preserve">could theoretically encounter development of resistance to the desired phenotype after population modification, even if this possibility seems very unlikely in the case of the reported example of antibodies targeting </w:t>
      </w:r>
      <w:r w:rsidRPr="00D232AC">
        <w:rPr>
          <w:i/>
          <w:iCs/>
          <w:lang w:val="en-US"/>
        </w:rPr>
        <w:t>Plasmodium</w:t>
      </w:r>
      <w:r w:rsidRPr="00D232AC">
        <w:rPr>
          <w:lang w:val="en-US"/>
        </w:rPr>
        <w:t>.</w:t>
      </w:r>
      <w:r>
        <w:rPr>
          <w:lang w:val="en-US"/>
        </w:rPr>
        <w:t xml:space="preserve"> T</w:t>
      </w:r>
      <w:r w:rsidRPr="00D232AC">
        <w:rPr>
          <w:lang w:val="en-US"/>
        </w:rPr>
        <w:t xml:space="preserve">echnical developments might minimise </w:t>
      </w:r>
      <w:r>
        <w:rPr>
          <w:lang w:val="en-US"/>
        </w:rPr>
        <w:t>the probability of resistance evolution</w:t>
      </w:r>
      <w:r w:rsidRPr="00D232AC">
        <w:rPr>
          <w:lang w:val="en-US"/>
        </w:rPr>
        <w:t>.</w:t>
      </w:r>
    </w:p>
    <w:p w:rsidR="006A492A" w:rsidRDefault="006A492A" w:rsidP="007E1B72">
      <w:pPr>
        <w:numPr>
          <w:ilvl w:val="0"/>
          <w:numId w:val="36"/>
        </w:numPr>
        <w:spacing w:before="60"/>
        <w:rPr>
          <w:lang w:val="en-GB"/>
        </w:rPr>
      </w:pPr>
      <w:r>
        <w:rPr>
          <w:lang w:val="en-GB"/>
        </w:rPr>
        <w:t>For CRISPR-Cas-mediated gene drive, t</w:t>
      </w:r>
      <w:r w:rsidRPr="005624F6">
        <w:rPr>
          <w:lang w:val="en-GB"/>
        </w:rPr>
        <w:t xml:space="preserve">he possibility of off-target cuts and </w:t>
      </w:r>
      <w:r>
        <w:rPr>
          <w:lang w:val="en-GB"/>
        </w:rPr>
        <w:t>their</w:t>
      </w:r>
      <w:r w:rsidRPr="005624F6">
        <w:rPr>
          <w:lang w:val="en-GB"/>
        </w:rPr>
        <w:t xml:space="preserve"> consequences</w:t>
      </w:r>
    </w:p>
    <w:p w:rsidR="006A492A" w:rsidRPr="00583AF6" w:rsidRDefault="006A492A" w:rsidP="007E1B72">
      <w:pPr>
        <w:spacing w:before="60"/>
        <w:ind w:left="720"/>
        <w:rPr>
          <w:lang w:val="en-GB"/>
        </w:rPr>
      </w:pPr>
      <w:r>
        <w:rPr>
          <w:lang w:val="en-US"/>
        </w:rPr>
        <w:t xml:space="preserve">N.B. </w:t>
      </w:r>
      <w:r w:rsidRPr="00583AF6">
        <w:rPr>
          <w:lang w:val="en-US"/>
        </w:rPr>
        <w:t xml:space="preserve">Cas9 collateral mutagenesis activity will not interfere with spread of a gene drive cassette but could generate off-target mutations. These mutations will generally be eliminated with a gene drive strategy for population elimination but could persist with a gene drive strategy for population modification. The possibility of undesirable mutations could be partly anticipated by preliminary studies in contained conditions. </w:t>
      </w:r>
      <w:r w:rsidRPr="00583AF6">
        <w:t>Nucleases less prone to collateral mutagenesis are being developed.</w:t>
      </w:r>
    </w:p>
    <w:p w:rsidR="006A492A" w:rsidRDefault="006A492A" w:rsidP="007E1B72">
      <w:pPr>
        <w:numPr>
          <w:ilvl w:val="0"/>
          <w:numId w:val="36"/>
        </w:numPr>
        <w:spacing w:before="60"/>
        <w:rPr>
          <w:lang w:val="en-GB"/>
        </w:rPr>
      </w:pPr>
      <w:r>
        <w:rPr>
          <w:lang w:val="en-GB"/>
        </w:rPr>
        <w:t>The possibility of h</w:t>
      </w:r>
      <w:r w:rsidRPr="005624F6">
        <w:rPr>
          <w:lang w:val="en-GB"/>
        </w:rPr>
        <w:t>orizontal transfer and its consequences</w:t>
      </w:r>
    </w:p>
    <w:p w:rsidR="006A492A" w:rsidRPr="00583AF6" w:rsidRDefault="006A492A" w:rsidP="007E1B72">
      <w:pPr>
        <w:spacing w:before="60"/>
        <w:ind w:left="720"/>
        <w:rPr>
          <w:lang w:val="en-GB"/>
        </w:rPr>
      </w:pPr>
      <w:r>
        <w:rPr>
          <w:lang w:val="en-US"/>
        </w:rPr>
        <w:t xml:space="preserve">N.B. </w:t>
      </w:r>
      <w:r w:rsidRPr="00583AF6">
        <w:rPr>
          <w:lang w:val="en-US"/>
        </w:rPr>
        <w:t>Horizontal transfer of a gene drive cassette is possible, although highly unlikely on the scale of single individuals and generations. In most cases</w:t>
      </w:r>
      <w:r>
        <w:rPr>
          <w:lang w:val="en-US"/>
        </w:rPr>
        <w:t xml:space="preserve"> however,</w:t>
      </w:r>
      <w:r w:rsidRPr="00583AF6">
        <w:rPr>
          <w:lang w:val="en-US"/>
        </w:rPr>
        <w:t xml:space="preserve"> a gene drive cassette will not be functional after horizontal transfer to a new species.</w:t>
      </w:r>
    </w:p>
    <w:p w:rsidR="006A492A" w:rsidRDefault="006A492A" w:rsidP="007E1B72">
      <w:pPr>
        <w:numPr>
          <w:ilvl w:val="0"/>
          <w:numId w:val="36"/>
        </w:numPr>
        <w:spacing w:before="60"/>
        <w:rPr>
          <w:lang w:val="en-GB"/>
        </w:rPr>
      </w:pPr>
      <w:r w:rsidRPr="005624F6">
        <w:rPr>
          <w:lang w:val="en-GB"/>
        </w:rPr>
        <w:t xml:space="preserve">The possibility of vertical transfer to interfertile (sub)species and </w:t>
      </w:r>
      <w:r>
        <w:rPr>
          <w:lang w:val="en-GB"/>
        </w:rPr>
        <w:t xml:space="preserve">its </w:t>
      </w:r>
      <w:r w:rsidRPr="005624F6">
        <w:rPr>
          <w:lang w:val="en-GB"/>
        </w:rPr>
        <w:t>consequences</w:t>
      </w:r>
      <w:r>
        <w:rPr>
          <w:lang w:val="en-GB"/>
        </w:rPr>
        <w:t xml:space="preserve"> </w:t>
      </w:r>
    </w:p>
    <w:p w:rsidR="006A492A" w:rsidRPr="00583AF6" w:rsidRDefault="006A492A" w:rsidP="007E1B72">
      <w:pPr>
        <w:spacing w:before="60"/>
        <w:ind w:left="720"/>
        <w:rPr>
          <w:lang w:val="en-US"/>
        </w:rPr>
      </w:pPr>
      <w:r>
        <w:rPr>
          <w:lang w:val="en-US"/>
        </w:rPr>
        <w:t xml:space="preserve">N.B. </w:t>
      </w:r>
      <w:r w:rsidRPr="00583AF6">
        <w:rPr>
          <w:lang w:val="en-US"/>
        </w:rPr>
        <w:t>Vertical transfer into interfertile related (sub)species is more probable</w:t>
      </w:r>
      <w:r>
        <w:rPr>
          <w:lang w:val="en-US"/>
        </w:rPr>
        <w:t xml:space="preserve"> than horizontal transfer</w:t>
      </w:r>
      <w:r w:rsidRPr="00583AF6">
        <w:rPr>
          <w:lang w:val="en-US"/>
        </w:rPr>
        <w:t>. Extension of spread of a gene drive cassette to an interfertile related species can be planned and designed beforehand, if it is desirable, when the genomes of both species are known.</w:t>
      </w:r>
    </w:p>
    <w:p w:rsidR="006A492A" w:rsidRPr="005624F6" w:rsidRDefault="006A492A" w:rsidP="007E1B72">
      <w:pPr>
        <w:numPr>
          <w:ilvl w:val="0"/>
          <w:numId w:val="36"/>
        </w:numPr>
        <w:spacing w:before="60"/>
        <w:rPr>
          <w:lang w:val="en-GB"/>
        </w:rPr>
      </w:pPr>
      <w:r>
        <w:rPr>
          <w:lang w:val="en-GB"/>
        </w:rPr>
        <w:t>Long term evolution of the gene drive system</w:t>
      </w:r>
    </w:p>
    <w:p w:rsidR="006A492A" w:rsidRDefault="006A492A" w:rsidP="007E1B72">
      <w:pPr>
        <w:numPr>
          <w:ilvl w:val="0"/>
          <w:numId w:val="36"/>
        </w:numPr>
        <w:spacing w:before="60"/>
        <w:rPr>
          <w:lang w:val="en-GB"/>
        </w:rPr>
      </w:pPr>
      <w:r>
        <w:rPr>
          <w:lang w:val="en-GB"/>
        </w:rPr>
        <w:t>Assessment of the</w:t>
      </w:r>
      <w:r w:rsidRPr="005624F6">
        <w:rPr>
          <w:lang w:val="en-GB"/>
        </w:rPr>
        <w:t xml:space="preserve"> long-term impact</w:t>
      </w:r>
      <w:r>
        <w:rPr>
          <w:lang w:val="en-GB"/>
        </w:rPr>
        <w:t xml:space="preserve"> in the environment</w:t>
      </w:r>
    </w:p>
    <w:p w:rsidR="006A492A" w:rsidRDefault="006A492A" w:rsidP="007E1B72">
      <w:pPr>
        <w:numPr>
          <w:ilvl w:val="0"/>
          <w:numId w:val="36"/>
        </w:numPr>
        <w:spacing w:before="60"/>
        <w:rPr>
          <w:lang w:val="en-GB"/>
        </w:rPr>
      </w:pPr>
      <w:r w:rsidRPr="005624F6">
        <w:rPr>
          <w:lang w:val="en-GB"/>
        </w:rPr>
        <w:t>The diversity of ecosystems that may be encountered</w:t>
      </w:r>
    </w:p>
    <w:p w:rsidR="006A492A" w:rsidRDefault="006A492A" w:rsidP="007E1B72">
      <w:pPr>
        <w:numPr>
          <w:ilvl w:val="0"/>
          <w:numId w:val="36"/>
        </w:numPr>
        <w:spacing w:before="60"/>
        <w:rPr>
          <w:lang w:val="en-GB"/>
        </w:rPr>
      </w:pPr>
      <w:r>
        <w:rPr>
          <w:lang w:val="en-GB"/>
        </w:rPr>
        <w:t xml:space="preserve">The possibility of unintended </w:t>
      </w:r>
      <w:r w:rsidRPr="005624F6">
        <w:rPr>
          <w:lang w:val="en-GB"/>
        </w:rPr>
        <w:t>replacement</w:t>
      </w:r>
      <w:r>
        <w:rPr>
          <w:lang w:val="en-GB"/>
        </w:rPr>
        <w:t xml:space="preserve"> of the target species by another vector species, in case the gene drive seeks elimination of the target species</w:t>
      </w:r>
    </w:p>
    <w:p w:rsidR="006A492A" w:rsidRDefault="006A492A" w:rsidP="007E1B72">
      <w:pPr>
        <w:numPr>
          <w:ilvl w:val="0"/>
          <w:numId w:val="36"/>
        </w:numPr>
        <w:spacing w:before="60"/>
        <w:rPr>
          <w:lang w:val="en-GB"/>
        </w:rPr>
      </w:pPr>
      <w:r>
        <w:rPr>
          <w:lang w:val="en-GB"/>
        </w:rPr>
        <w:t>The i</w:t>
      </w:r>
      <w:r w:rsidRPr="005624F6">
        <w:rPr>
          <w:lang w:val="en-GB"/>
        </w:rPr>
        <w:t>mpossibility of undertaking field trials</w:t>
      </w:r>
    </w:p>
    <w:p w:rsidR="006A492A" w:rsidRDefault="006A492A" w:rsidP="007E1B72">
      <w:pPr>
        <w:numPr>
          <w:ilvl w:val="0"/>
          <w:numId w:val="36"/>
        </w:numPr>
        <w:spacing w:before="60"/>
        <w:rPr>
          <w:lang w:val="en-GB"/>
        </w:rPr>
      </w:pPr>
      <w:r>
        <w:rPr>
          <w:lang w:val="en-GB"/>
        </w:rPr>
        <w:t>The n</w:t>
      </w:r>
      <w:r w:rsidRPr="005624F6">
        <w:rPr>
          <w:lang w:val="en-GB"/>
        </w:rPr>
        <w:t>eed for modelling</w:t>
      </w:r>
      <w:r>
        <w:rPr>
          <w:lang w:val="en-GB"/>
        </w:rPr>
        <w:t xml:space="preserve"> and for data required for modelling </w:t>
      </w:r>
    </w:p>
    <w:p w:rsidR="006A492A" w:rsidRPr="000E19B2" w:rsidRDefault="006A492A" w:rsidP="007E1B72">
      <w:pPr>
        <w:spacing w:before="60"/>
        <w:ind w:left="360"/>
        <w:rPr>
          <w:lang w:val="en-GB"/>
        </w:rPr>
      </w:pPr>
    </w:p>
    <w:p w:rsidR="006A492A" w:rsidRPr="000E19B2" w:rsidRDefault="006A492A" w:rsidP="007E1B72">
      <w:pPr>
        <w:numPr>
          <w:ilvl w:val="0"/>
          <w:numId w:val="35"/>
        </w:numPr>
        <w:spacing w:before="60"/>
        <w:rPr>
          <w:lang w:val="en-GB"/>
        </w:rPr>
      </w:pPr>
      <w:r w:rsidRPr="00497873">
        <w:rPr>
          <w:i/>
          <w:iCs/>
          <w:lang w:val="en-GB"/>
        </w:rPr>
        <w:t>Specific needs (if any) to properly undertake risk assessment of living modified organisms containing engineered gene drives.</w:t>
      </w:r>
    </w:p>
    <w:p w:rsidR="006A492A" w:rsidRDefault="006A492A" w:rsidP="007E1B72">
      <w:pPr>
        <w:spacing w:before="60"/>
        <w:rPr>
          <w:lang w:val="en-GB"/>
        </w:rPr>
      </w:pPr>
      <w:r>
        <w:rPr>
          <w:lang w:val="en-GB"/>
        </w:rPr>
        <w:t>Specific needs to properly undertake risk assessment of LMOs containing gene drive include:</w:t>
      </w:r>
    </w:p>
    <w:p w:rsidR="006A492A" w:rsidRDefault="006A492A" w:rsidP="007E1B72">
      <w:pPr>
        <w:numPr>
          <w:ilvl w:val="0"/>
          <w:numId w:val="36"/>
        </w:numPr>
        <w:spacing w:before="60"/>
        <w:rPr>
          <w:lang w:val="en-GB"/>
        </w:rPr>
      </w:pPr>
      <w:r>
        <w:rPr>
          <w:lang w:val="en-GB"/>
        </w:rPr>
        <w:t>Effective containment of laboratory experiments</w:t>
      </w:r>
    </w:p>
    <w:p w:rsidR="006A492A" w:rsidRDefault="006A492A" w:rsidP="007E1B72">
      <w:pPr>
        <w:numPr>
          <w:ilvl w:val="0"/>
          <w:numId w:val="36"/>
        </w:numPr>
        <w:spacing w:before="60"/>
        <w:rPr>
          <w:lang w:val="en-GB"/>
        </w:rPr>
      </w:pPr>
      <w:r>
        <w:rPr>
          <w:lang w:val="en-GB"/>
        </w:rPr>
        <w:t>Genome sequence of the target species</w:t>
      </w:r>
    </w:p>
    <w:p w:rsidR="006A492A" w:rsidRDefault="006A492A" w:rsidP="007E1B72">
      <w:pPr>
        <w:numPr>
          <w:ilvl w:val="0"/>
          <w:numId w:val="36"/>
        </w:numPr>
        <w:spacing w:before="60"/>
        <w:rPr>
          <w:lang w:val="en-GB"/>
        </w:rPr>
      </w:pPr>
      <w:r>
        <w:rPr>
          <w:lang w:val="en-GB"/>
        </w:rPr>
        <w:t>Knowledge of interfertile species and their sequence at the gene drive site and potential homologous sites</w:t>
      </w:r>
    </w:p>
    <w:p w:rsidR="006A492A" w:rsidRDefault="006A492A" w:rsidP="007E1B72">
      <w:pPr>
        <w:numPr>
          <w:ilvl w:val="0"/>
          <w:numId w:val="36"/>
        </w:numPr>
        <w:spacing w:before="60"/>
        <w:rPr>
          <w:lang w:val="en-GB"/>
        </w:rPr>
      </w:pPr>
      <w:r>
        <w:rPr>
          <w:lang w:val="en-GB"/>
        </w:rPr>
        <w:t>Knowledge of the potential genetic diversity of the target species at the target locus, to anticipate possible resistance development due to pre-existing polymorphisms, and assess its consequences in terms of risk</w:t>
      </w:r>
    </w:p>
    <w:p w:rsidR="006A492A" w:rsidRDefault="006A492A" w:rsidP="007E1B72">
      <w:pPr>
        <w:numPr>
          <w:ilvl w:val="0"/>
          <w:numId w:val="36"/>
        </w:numPr>
        <w:spacing w:before="60"/>
        <w:rPr>
          <w:lang w:val="en-GB"/>
        </w:rPr>
      </w:pPr>
      <w:r>
        <w:rPr>
          <w:lang w:val="en-GB"/>
        </w:rPr>
        <w:t xml:space="preserve">Analysis of </w:t>
      </w:r>
      <w:r w:rsidRPr="00A85449">
        <w:rPr>
          <w:lang w:val="en-GB"/>
        </w:rPr>
        <w:t xml:space="preserve">the endonuclease version used and the specificity of gRNAs employed </w:t>
      </w:r>
      <w:r>
        <w:rPr>
          <w:lang w:val="en-GB"/>
        </w:rPr>
        <w:t>in</w:t>
      </w:r>
      <w:r w:rsidRPr="00A85449">
        <w:rPr>
          <w:lang w:val="en-GB"/>
        </w:rPr>
        <w:t xml:space="preserve"> the target-species genome</w:t>
      </w:r>
      <w:r>
        <w:rPr>
          <w:lang w:val="en-GB"/>
        </w:rPr>
        <w:t xml:space="preserve"> </w:t>
      </w:r>
      <w:r w:rsidRPr="00A85449">
        <w:rPr>
          <w:lang w:val="en-GB"/>
        </w:rPr>
        <w:t>in order to assess the likelihood of collateral mutations and, where appropriate, estimate the consequences</w:t>
      </w:r>
    </w:p>
    <w:p w:rsidR="006A492A" w:rsidRDefault="006A492A" w:rsidP="007E1B72">
      <w:pPr>
        <w:numPr>
          <w:ilvl w:val="0"/>
          <w:numId w:val="36"/>
        </w:numPr>
        <w:spacing w:before="60"/>
        <w:rPr>
          <w:lang w:val="en-GB"/>
        </w:rPr>
      </w:pPr>
      <w:r>
        <w:rPr>
          <w:lang w:val="en-GB"/>
        </w:rPr>
        <w:t>Knowledge of the bio-ecology and functional role of the targeted species and potential interfertile species with homologous sequence at the gRNA site in the different ecosystems that may be encountered</w:t>
      </w:r>
    </w:p>
    <w:p w:rsidR="006A492A" w:rsidRPr="00C769C0" w:rsidRDefault="006A492A" w:rsidP="007E1B72">
      <w:pPr>
        <w:numPr>
          <w:ilvl w:val="0"/>
          <w:numId w:val="36"/>
        </w:numPr>
        <w:spacing w:before="60"/>
        <w:rPr>
          <w:lang w:val="en-GB"/>
        </w:rPr>
      </w:pPr>
      <w:r>
        <w:rPr>
          <w:lang w:val="en-GB"/>
        </w:rPr>
        <w:t>Develop</w:t>
      </w:r>
      <w:r w:rsidRPr="00C769C0">
        <w:rPr>
          <w:lang w:val="en-GB"/>
        </w:rPr>
        <w:t xml:space="preserve"> knowledge and procedures for assessing </w:t>
      </w:r>
      <w:r>
        <w:rPr>
          <w:lang w:val="en-GB"/>
        </w:rPr>
        <w:t xml:space="preserve">the </w:t>
      </w:r>
      <w:r w:rsidRPr="00C769C0">
        <w:rPr>
          <w:lang w:val="en-GB"/>
        </w:rPr>
        <w:t>gene-drive’s long-term effects on ecosystems</w:t>
      </w:r>
    </w:p>
    <w:p w:rsidR="006A492A" w:rsidRDefault="006A492A" w:rsidP="007E1B72">
      <w:pPr>
        <w:numPr>
          <w:ilvl w:val="0"/>
          <w:numId w:val="36"/>
        </w:numPr>
        <w:spacing w:before="60"/>
        <w:rPr>
          <w:lang w:val="en-GB"/>
        </w:rPr>
      </w:pPr>
      <w:r>
        <w:rPr>
          <w:lang w:val="en-GB"/>
        </w:rPr>
        <w:t>Use of modelling to anticipate different scenarios for possible gene-drive’s evolutions in the environment</w:t>
      </w:r>
    </w:p>
    <w:p w:rsidR="006A492A" w:rsidRDefault="006A492A" w:rsidP="007E1B72">
      <w:pPr>
        <w:numPr>
          <w:ilvl w:val="0"/>
          <w:numId w:val="36"/>
        </w:numPr>
        <w:spacing w:before="60"/>
        <w:rPr>
          <w:lang w:val="en-GB"/>
        </w:rPr>
      </w:pPr>
      <w:r>
        <w:rPr>
          <w:lang w:val="en-GB"/>
        </w:rPr>
        <w:t>Monitoring plan, that should follow the spread of the gene drive at a supra-national level</w:t>
      </w:r>
    </w:p>
    <w:p w:rsidR="006A492A" w:rsidRDefault="006A492A" w:rsidP="007E1B72">
      <w:pPr>
        <w:numPr>
          <w:ilvl w:val="0"/>
          <w:numId w:val="36"/>
        </w:numPr>
        <w:spacing w:before="60"/>
        <w:rPr>
          <w:lang w:val="en-GB"/>
        </w:rPr>
      </w:pPr>
      <w:r>
        <w:rPr>
          <w:lang w:val="en-GB"/>
        </w:rPr>
        <w:t xml:space="preserve">Availability of </w:t>
      </w:r>
      <w:r w:rsidRPr="00C769C0">
        <w:rPr>
          <w:lang w:val="en-GB"/>
        </w:rPr>
        <w:t xml:space="preserve">strategies </w:t>
      </w:r>
      <w:r>
        <w:rPr>
          <w:lang w:val="en-GB"/>
        </w:rPr>
        <w:t xml:space="preserve">or antidotes </w:t>
      </w:r>
      <w:r w:rsidRPr="00C769C0">
        <w:rPr>
          <w:lang w:val="en-GB"/>
        </w:rPr>
        <w:t>for controlling the spread of gene drive</w:t>
      </w:r>
      <w:r>
        <w:rPr>
          <w:lang w:val="en-GB"/>
        </w:rPr>
        <w:t>, should monitoring data inform that it has some negative impact on health or the environment</w:t>
      </w:r>
    </w:p>
    <w:p w:rsidR="006A492A" w:rsidRPr="008C2D54" w:rsidRDefault="006A492A" w:rsidP="007E1B72">
      <w:pPr>
        <w:numPr>
          <w:ilvl w:val="0"/>
          <w:numId w:val="36"/>
        </w:numPr>
        <w:spacing w:before="60"/>
        <w:rPr>
          <w:lang w:val="en-GB"/>
        </w:rPr>
      </w:pPr>
      <w:r>
        <w:rPr>
          <w:lang w:val="en-GB"/>
        </w:rPr>
        <w:t xml:space="preserve">A plan </w:t>
      </w:r>
      <w:r w:rsidRPr="00C769C0">
        <w:rPr>
          <w:lang w:val="en-GB"/>
        </w:rPr>
        <w:t xml:space="preserve">for </w:t>
      </w:r>
      <w:r>
        <w:rPr>
          <w:lang w:val="en-GB"/>
        </w:rPr>
        <w:t xml:space="preserve">possible </w:t>
      </w:r>
      <w:r w:rsidRPr="00C769C0">
        <w:rPr>
          <w:lang w:val="en-GB"/>
        </w:rPr>
        <w:t>rever</w:t>
      </w:r>
      <w:r>
        <w:rPr>
          <w:lang w:val="en-GB"/>
        </w:rPr>
        <w:t>sion</w:t>
      </w:r>
      <w:r w:rsidRPr="00C769C0">
        <w:rPr>
          <w:lang w:val="en-GB"/>
        </w:rPr>
        <w:t xml:space="preserve"> to</w:t>
      </w:r>
      <w:r>
        <w:rPr>
          <w:lang w:val="en-GB"/>
        </w:rPr>
        <w:t xml:space="preserve"> near</w:t>
      </w:r>
      <w:r w:rsidRPr="00C769C0">
        <w:rPr>
          <w:lang w:val="en-GB"/>
        </w:rPr>
        <w:t xml:space="preserve"> wild-type situation following gene drive deployment</w:t>
      </w:r>
    </w:p>
    <w:p w:rsidR="006A492A" w:rsidRPr="00A85449" w:rsidRDefault="006A492A" w:rsidP="007E1B72">
      <w:pPr>
        <w:spacing w:before="60"/>
        <w:rPr>
          <w:lang w:val="en-GB"/>
        </w:rPr>
      </w:pPr>
      <w:r w:rsidRPr="00A85449">
        <w:rPr>
          <w:lang w:val="en-GB"/>
        </w:rPr>
        <w:t xml:space="preserve"> </w:t>
      </w:r>
    </w:p>
    <w:p w:rsidR="006A492A" w:rsidRPr="00685410" w:rsidRDefault="006A492A" w:rsidP="00685410"/>
    <w:sectPr w:rsidR="006A492A" w:rsidRPr="00685410" w:rsidSect="0042590F">
      <w:headerReference w:type="default" r:id="rId11"/>
      <w:footerReference w:type="default" r:id="rId12"/>
      <w:type w:val="continuous"/>
      <w:pgSz w:w="11906" w:h="16838" w:code="9"/>
      <w:pgMar w:top="1134" w:right="1418" w:bottom="1134" w:left="1418" w:header="340" w:footer="851"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492A" w:rsidRDefault="006A492A">
      <w:r>
        <w:separator/>
      </w:r>
    </w:p>
  </w:endnote>
  <w:endnote w:type="continuationSeparator" w:id="0">
    <w:p w:rsidR="006A492A" w:rsidRDefault="006A492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Fenice Light">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92A" w:rsidRDefault="006A492A" w:rsidP="002C594D">
    <w:pPr>
      <w:pStyle w:val="Footer"/>
      <w:tabs>
        <w:tab w:val="clear" w:pos="9072"/>
        <w:tab w:val="right" w:pos="8789"/>
      </w:tabs>
    </w:pP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92A" w:rsidRDefault="006A492A" w:rsidP="00FF4AF1">
    <w:pPr>
      <w:pStyle w:val="Footer"/>
      <w:tabs>
        <w:tab w:val="clear" w:pos="9072"/>
        <w:tab w:val="right" w:pos="9356"/>
      </w:tabs>
    </w:pPr>
    <w:r>
      <w:tab/>
    </w:r>
    <w:r>
      <w:tab/>
    </w:r>
    <w:fldSimple w:instr="PAGE   \* MERGEFORMAT">
      <w:r>
        <w:rPr>
          <w:noProof/>
        </w:rPr>
        <w:t>1</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92A" w:rsidRPr="00B04B9E" w:rsidRDefault="006A492A" w:rsidP="00B04B9E">
    <w:pPr>
      <w:pStyle w:val="Footer"/>
    </w:pPr>
    <w:r w:rsidRPr="00B04B9E">
      <w:tab/>
    </w:r>
    <w:r w:rsidRPr="00B04B9E">
      <w:tab/>
    </w:r>
    <w:r w:rsidRPr="00B04B9E">
      <w:rPr>
        <w:rStyle w:val="PageNumber"/>
      </w:rPr>
      <w:fldChar w:fldCharType="begin"/>
    </w:r>
    <w:r w:rsidRPr="00B04B9E">
      <w:rPr>
        <w:rStyle w:val="PageNumber"/>
      </w:rPr>
      <w:instrText xml:space="preserve"> PAGE </w:instrText>
    </w:r>
    <w:r w:rsidRPr="00B04B9E">
      <w:rPr>
        <w:rStyle w:val="PageNumber"/>
      </w:rPr>
      <w:fldChar w:fldCharType="separate"/>
    </w:r>
    <w:r>
      <w:rPr>
        <w:rStyle w:val="PageNumber"/>
        <w:noProof/>
      </w:rPr>
      <w:t>2</w:t>
    </w:r>
    <w:r w:rsidRPr="00B04B9E">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492A" w:rsidRDefault="006A492A" w:rsidP="00C41B88">
      <w:pPr>
        <w:spacing w:after="0"/>
      </w:pPr>
      <w:r>
        <w:separator/>
      </w:r>
    </w:p>
  </w:footnote>
  <w:footnote w:type="continuationSeparator" w:id="0">
    <w:p w:rsidR="006A492A" w:rsidRDefault="006A49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92A" w:rsidRDefault="006A492A" w:rsidP="00F3433B">
    <w:pPr>
      <w:pStyle w:val="LogoMariann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i1026" type="#_x0000_t75" alt="Marianne" style="width:86.25pt;height:51.75pt;visibility:visible">
          <v:imagedata r:id="rId1" o:titl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92A" w:rsidRDefault="006A492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D06AB5C"/>
    <w:lvl w:ilvl="0">
      <w:start w:val="1"/>
      <w:numFmt w:val="decimal"/>
      <w:lvlText w:val="%1."/>
      <w:lvlJc w:val="left"/>
      <w:pPr>
        <w:tabs>
          <w:tab w:val="num" w:pos="1492"/>
        </w:tabs>
        <w:ind w:left="1492" w:hanging="360"/>
      </w:pPr>
    </w:lvl>
  </w:abstractNum>
  <w:abstractNum w:abstractNumId="1">
    <w:nsid w:val="FFFFFF7D"/>
    <w:multiLevelType w:val="singleLevel"/>
    <w:tmpl w:val="7A9C261C"/>
    <w:lvl w:ilvl="0">
      <w:start w:val="1"/>
      <w:numFmt w:val="decimal"/>
      <w:lvlText w:val="%1."/>
      <w:lvlJc w:val="left"/>
      <w:pPr>
        <w:tabs>
          <w:tab w:val="num" w:pos="1209"/>
        </w:tabs>
        <w:ind w:left="1209" w:hanging="360"/>
      </w:pPr>
    </w:lvl>
  </w:abstractNum>
  <w:abstractNum w:abstractNumId="2">
    <w:nsid w:val="FFFFFF7E"/>
    <w:multiLevelType w:val="singleLevel"/>
    <w:tmpl w:val="172437F8"/>
    <w:lvl w:ilvl="0">
      <w:start w:val="1"/>
      <w:numFmt w:val="decimal"/>
      <w:lvlText w:val="%1."/>
      <w:lvlJc w:val="left"/>
      <w:pPr>
        <w:tabs>
          <w:tab w:val="num" w:pos="926"/>
        </w:tabs>
        <w:ind w:left="926" w:hanging="360"/>
      </w:pPr>
    </w:lvl>
  </w:abstractNum>
  <w:abstractNum w:abstractNumId="3">
    <w:nsid w:val="FFFFFF7F"/>
    <w:multiLevelType w:val="singleLevel"/>
    <w:tmpl w:val="AE824E4C"/>
    <w:lvl w:ilvl="0">
      <w:start w:val="1"/>
      <w:numFmt w:val="decimal"/>
      <w:lvlText w:val="%1."/>
      <w:lvlJc w:val="left"/>
      <w:pPr>
        <w:tabs>
          <w:tab w:val="num" w:pos="643"/>
        </w:tabs>
        <w:ind w:left="643" w:hanging="360"/>
      </w:pPr>
    </w:lvl>
  </w:abstractNum>
  <w:abstractNum w:abstractNumId="4">
    <w:nsid w:val="FFFFFF80"/>
    <w:multiLevelType w:val="singleLevel"/>
    <w:tmpl w:val="51E634A0"/>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4C141300"/>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7ED8B1E6"/>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65F617A6"/>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72A463C4"/>
    <w:lvl w:ilvl="0">
      <w:start w:val="1"/>
      <w:numFmt w:val="decimal"/>
      <w:lvlText w:val="%1."/>
      <w:lvlJc w:val="left"/>
      <w:pPr>
        <w:tabs>
          <w:tab w:val="num" w:pos="360"/>
        </w:tabs>
        <w:ind w:left="360" w:hanging="360"/>
      </w:pPr>
    </w:lvl>
  </w:abstractNum>
  <w:abstractNum w:abstractNumId="9">
    <w:nsid w:val="FFFFFF89"/>
    <w:multiLevelType w:val="singleLevel"/>
    <w:tmpl w:val="72DE1A62"/>
    <w:lvl w:ilvl="0">
      <w:start w:val="1"/>
      <w:numFmt w:val="bullet"/>
      <w:lvlText w:val=""/>
      <w:lvlJc w:val="left"/>
      <w:pPr>
        <w:tabs>
          <w:tab w:val="num" w:pos="360"/>
        </w:tabs>
        <w:ind w:left="360" w:hanging="360"/>
      </w:pPr>
      <w:rPr>
        <w:rFonts w:ascii="Symbol" w:hAnsi="Symbol" w:cs="Symbol" w:hint="default"/>
      </w:rPr>
    </w:lvl>
  </w:abstractNum>
  <w:abstractNum w:abstractNumId="10">
    <w:nsid w:val="02F93087"/>
    <w:multiLevelType w:val="hybridMultilevel"/>
    <w:tmpl w:val="45FC244A"/>
    <w:lvl w:ilvl="0" w:tplc="9402803C">
      <w:start w:val="1"/>
      <w:numFmt w:val="bullet"/>
      <w:lvlText w:val="-"/>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1">
    <w:nsid w:val="071030A0"/>
    <w:multiLevelType w:val="hybridMultilevel"/>
    <w:tmpl w:val="6574A694"/>
    <w:lvl w:ilvl="0" w:tplc="2A14C942">
      <w:start w:val="1"/>
      <w:numFmt w:val="bullet"/>
      <w:pStyle w:val="ListePuces"/>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2">
    <w:nsid w:val="0EDA7601"/>
    <w:multiLevelType w:val="hybridMultilevel"/>
    <w:tmpl w:val="8468F2C2"/>
    <w:lvl w:ilvl="0" w:tplc="6156AF6E">
      <w:start w:val="1"/>
      <w:numFmt w:val="decimal"/>
      <w:lvlText w:val="%1.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3">
    <w:nsid w:val="1EEC6B2C"/>
    <w:multiLevelType w:val="hybridMultilevel"/>
    <w:tmpl w:val="3C444718"/>
    <w:lvl w:ilvl="0" w:tplc="F36C375E">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4">
    <w:nsid w:val="376605B3"/>
    <w:multiLevelType w:val="hybridMultilevel"/>
    <w:tmpl w:val="1BAE2B7C"/>
    <w:lvl w:ilvl="0" w:tplc="85708224">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5">
    <w:nsid w:val="42E8738A"/>
    <w:multiLevelType w:val="hybridMultilevel"/>
    <w:tmpl w:val="4C74734E"/>
    <w:lvl w:ilvl="0" w:tplc="E9060756">
      <w:start w:val="1"/>
      <w:numFmt w:val="decimal"/>
      <w:pStyle w:val="ListeNum"/>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6">
    <w:nsid w:val="45964DFA"/>
    <w:multiLevelType w:val="multilevel"/>
    <w:tmpl w:val="6AD86F6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5F46863"/>
    <w:multiLevelType w:val="hybridMultilevel"/>
    <w:tmpl w:val="FE629F9C"/>
    <w:lvl w:ilvl="0" w:tplc="B022AD40">
      <w:start w:val="1"/>
      <w:numFmt w:val="bullet"/>
      <w:lvlText w:val="-"/>
      <w:lvlJc w:val="left"/>
      <w:pPr>
        <w:ind w:left="360" w:hanging="360"/>
      </w:pPr>
      <w:rPr>
        <w:rFonts w:ascii="Calibri" w:eastAsia="MS Mincho" w:hAnsi="Calibri"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cs="Wingdings" w:hint="default"/>
      </w:rPr>
    </w:lvl>
    <w:lvl w:ilvl="3" w:tplc="040C0001">
      <w:start w:val="1"/>
      <w:numFmt w:val="bullet"/>
      <w:lvlText w:val=""/>
      <w:lvlJc w:val="left"/>
      <w:pPr>
        <w:ind w:left="2520" w:hanging="360"/>
      </w:pPr>
      <w:rPr>
        <w:rFonts w:ascii="Symbol" w:hAnsi="Symbol" w:cs="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cs="Wingdings" w:hint="default"/>
      </w:rPr>
    </w:lvl>
    <w:lvl w:ilvl="6" w:tplc="040C0001">
      <w:start w:val="1"/>
      <w:numFmt w:val="bullet"/>
      <w:lvlText w:val=""/>
      <w:lvlJc w:val="left"/>
      <w:pPr>
        <w:ind w:left="4680" w:hanging="360"/>
      </w:pPr>
      <w:rPr>
        <w:rFonts w:ascii="Symbol" w:hAnsi="Symbol" w:cs="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cs="Wingdings" w:hint="default"/>
      </w:rPr>
    </w:lvl>
  </w:abstractNum>
  <w:abstractNum w:abstractNumId="18">
    <w:nsid w:val="5CB12922"/>
    <w:multiLevelType w:val="multilevel"/>
    <w:tmpl w:val="C4B04182"/>
    <w:lvl w:ilvl="0">
      <w:start w:val="1"/>
      <w:numFmt w:val="decimal"/>
      <w:pStyle w:val="Intertitre"/>
      <w:lvlText w:val="%1."/>
      <w:lvlJc w:val="left"/>
      <w:pPr>
        <w:ind w:left="432" w:hanging="432"/>
      </w:pPr>
      <w:rPr>
        <w:rFonts w:hint="default"/>
      </w:rPr>
    </w:lvl>
    <w:lvl w:ilvl="1">
      <w:start w:val="1"/>
      <w:numFmt w:val="decimal"/>
      <w:pStyle w:val="Intertitre2"/>
      <w:suff w:val="space"/>
      <w:lvlText w:val="%1.%2."/>
      <w:lvlJc w:val="left"/>
      <w:pPr>
        <w:ind w:left="576" w:hanging="576"/>
      </w:pPr>
      <w:rPr>
        <w:rFonts w:hint="default"/>
      </w:rPr>
    </w:lvl>
    <w:lvl w:ilvl="2">
      <w:start w:val="1"/>
      <w:numFmt w:val="decimal"/>
      <w:pStyle w:val="Intertitre3"/>
      <w:suff w:val="space"/>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nsid w:val="6ADC4BCC"/>
    <w:multiLevelType w:val="hybridMultilevel"/>
    <w:tmpl w:val="9E1ABAF6"/>
    <w:lvl w:ilvl="0" w:tplc="073CF484">
      <w:start w:val="1"/>
      <w:numFmt w:val="bullet"/>
      <w:lvlText w:val=""/>
      <w:lvlJc w:val="left"/>
      <w:pPr>
        <w:ind w:left="360" w:hanging="360"/>
      </w:pPr>
      <w:rPr>
        <w:rFonts w:ascii="Symbol" w:hAnsi="Symbol" w:cs="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cs="Wingdings" w:hint="default"/>
      </w:rPr>
    </w:lvl>
    <w:lvl w:ilvl="3" w:tplc="040C0001">
      <w:start w:val="1"/>
      <w:numFmt w:val="bullet"/>
      <w:lvlText w:val=""/>
      <w:lvlJc w:val="left"/>
      <w:pPr>
        <w:ind w:left="2520" w:hanging="360"/>
      </w:pPr>
      <w:rPr>
        <w:rFonts w:ascii="Symbol" w:hAnsi="Symbol" w:cs="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cs="Wingdings" w:hint="default"/>
      </w:rPr>
    </w:lvl>
    <w:lvl w:ilvl="6" w:tplc="040C0001">
      <w:start w:val="1"/>
      <w:numFmt w:val="bullet"/>
      <w:lvlText w:val=""/>
      <w:lvlJc w:val="left"/>
      <w:pPr>
        <w:ind w:left="4680" w:hanging="360"/>
      </w:pPr>
      <w:rPr>
        <w:rFonts w:ascii="Symbol" w:hAnsi="Symbol" w:cs="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cs="Wingdings" w:hint="default"/>
      </w:rPr>
    </w:lvl>
  </w:abstractNum>
  <w:abstractNum w:abstractNumId="20">
    <w:nsid w:val="6FD52119"/>
    <w:multiLevelType w:val="hybridMultilevel"/>
    <w:tmpl w:val="3C6C75A0"/>
    <w:lvl w:ilvl="0" w:tplc="C4F43DA8">
      <w:start w:val="1"/>
      <w:numFmt w:val="lowerLetter"/>
      <w:lvlText w:val="%1)"/>
      <w:lvlJc w:val="left"/>
      <w:pPr>
        <w:tabs>
          <w:tab w:val="num" w:pos="360"/>
        </w:tabs>
        <w:ind w:left="360" w:hanging="360"/>
      </w:pPr>
      <w:rPr>
        <w:rFonts w:hint="default"/>
      </w:rPr>
    </w:lvl>
    <w:lvl w:ilvl="1" w:tplc="040C0019">
      <w:start w:val="1"/>
      <w:numFmt w:val="lowerLetter"/>
      <w:lvlText w:val="%2."/>
      <w:lvlJc w:val="left"/>
      <w:pPr>
        <w:tabs>
          <w:tab w:val="num" w:pos="1080"/>
        </w:tabs>
        <w:ind w:left="1080" w:hanging="360"/>
      </w:pPr>
    </w:lvl>
    <w:lvl w:ilvl="2" w:tplc="040C001B">
      <w:start w:val="1"/>
      <w:numFmt w:val="lowerRoman"/>
      <w:lvlText w:val="%3."/>
      <w:lvlJc w:val="right"/>
      <w:pPr>
        <w:tabs>
          <w:tab w:val="num" w:pos="1800"/>
        </w:tabs>
        <w:ind w:left="1800" w:hanging="180"/>
      </w:pPr>
    </w:lvl>
    <w:lvl w:ilvl="3" w:tplc="040C000F">
      <w:start w:val="1"/>
      <w:numFmt w:val="decimal"/>
      <w:lvlText w:val="%4."/>
      <w:lvlJc w:val="left"/>
      <w:pPr>
        <w:tabs>
          <w:tab w:val="num" w:pos="2520"/>
        </w:tabs>
        <w:ind w:left="2520" w:hanging="360"/>
      </w:pPr>
    </w:lvl>
    <w:lvl w:ilvl="4" w:tplc="040C0019">
      <w:start w:val="1"/>
      <w:numFmt w:val="lowerLetter"/>
      <w:lvlText w:val="%5."/>
      <w:lvlJc w:val="left"/>
      <w:pPr>
        <w:tabs>
          <w:tab w:val="num" w:pos="3240"/>
        </w:tabs>
        <w:ind w:left="3240" w:hanging="360"/>
      </w:pPr>
    </w:lvl>
    <w:lvl w:ilvl="5" w:tplc="040C001B">
      <w:start w:val="1"/>
      <w:numFmt w:val="lowerRoman"/>
      <w:lvlText w:val="%6."/>
      <w:lvlJc w:val="right"/>
      <w:pPr>
        <w:tabs>
          <w:tab w:val="num" w:pos="3960"/>
        </w:tabs>
        <w:ind w:left="3960" w:hanging="180"/>
      </w:pPr>
    </w:lvl>
    <w:lvl w:ilvl="6" w:tplc="040C000F">
      <w:start w:val="1"/>
      <w:numFmt w:val="decimal"/>
      <w:lvlText w:val="%7."/>
      <w:lvlJc w:val="left"/>
      <w:pPr>
        <w:tabs>
          <w:tab w:val="num" w:pos="4680"/>
        </w:tabs>
        <w:ind w:left="4680" w:hanging="360"/>
      </w:pPr>
    </w:lvl>
    <w:lvl w:ilvl="7" w:tplc="040C0019">
      <w:start w:val="1"/>
      <w:numFmt w:val="lowerLetter"/>
      <w:lvlText w:val="%8."/>
      <w:lvlJc w:val="left"/>
      <w:pPr>
        <w:tabs>
          <w:tab w:val="num" w:pos="5400"/>
        </w:tabs>
        <w:ind w:left="5400" w:hanging="360"/>
      </w:pPr>
    </w:lvl>
    <w:lvl w:ilvl="8" w:tplc="040C001B">
      <w:start w:val="1"/>
      <w:numFmt w:val="lowerRoman"/>
      <w:lvlText w:val="%9."/>
      <w:lvlJc w:val="right"/>
      <w:pPr>
        <w:tabs>
          <w:tab w:val="num" w:pos="6120"/>
        </w:tabs>
        <w:ind w:left="6120" w:hanging="180"/>
      </w:pPr>
    </w:lvl>
  </w:abstractNum>
  <w:abstractNum w:abstractNumId="21">
    <w:nsid w:val="774F66D0"/>
    <w:multiLevelType w:val="hybridMultilevel"/>
    <w:tmpl w:val="F67EE39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2">
    <w:nsid w:val="7F693BCE"/>
    <w:multiLevelType w:val="hybridMultilevel"/>
    <w:tmpl w:val="94BEBA3C"/>
    <w:lvl w:ilvl="0" w:tplc="0330995E">
      <w:start w:val="1"/>
      <w:numFmt w:val="bullet"/>
      <w:pStyle w:val="ListePuces2"/>
      <w:lvlText w:val="–"/>
      <w:lvlJc w:val="left"/>
      <w:pPr>
        <w:ind w:left="720" w:hanging="360"/>
      </w:pPr>
      <w:rPr>
        <w:rFonts w:ascii="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5"/>
  </w:num>
  <w:num w:numId="13">
    <w:abstractNumId w:val="21"/>
  </w:num>
  <w:num w:numId="14">
    <w:abstractNumId w:val="12"/>
  </w:num>
  <w:num w:numId="15">
    <w:abstractNumId w:val="16"/>
  </w:num>
  <w:num w:numId="16">
    <w:abstractNumId w:val="19"/>
  </w:num>
  <w:num w:numId="17">
    <w:abstractNumId w:val="10"/>
  </w:num>
  <w:num w:numId="18">
    <w:abstractNumId w:val="14"/>
  </w:num>
  <w:num w:numId="19">
    <w:abstractNumId w:val="15"/>
  </w:num>
  <w:num w:numId="20">
    <w:abstractNumId w:val="11"/>
  </w:num>
  <w:num w:numId="21">
    <w:abstractNumId w:val="22"/>
  </w:num>
  <w:num w:numId="22">
    <w:abstractNumId w:val="13"/>
  </w:num>
  <w:num w:numId="23">
    <w:abstractNumId w:val="18"/>
  </w:num>
  <w:num w:numId="24">
    <w:abstractNumId w:val="18"/>
  </w:num>
  <w:num w:numId="25">
    <w:abstractNumId w:val="18"/>
  </w:num>
  <w:num w:numId="26">
    <w:abstractNumId w:val="15"/>
  </w:num>
  <w:num w:numId="27">
    <w:abstractNumId w:val="11"/>
  </w:num>
  <w:num w:numId="28">
    <w:abstractNumId w:val="22"/>
  </w:num>
  <w:num w:numId="29">
    <w:abstractNumId w:val="18"/>
  </w:num>
  <w:num w:numId="30">
    <w:abstractNumId w:val="18"/>
  </w:num>
  <w:num w:numId="31">
    <w:abstractNumId w:val="18"/>
  </w:num>
  <w:num w:numId="32">
    <w:abstractNumId w:val="15"/>
  </w:num>
  <w:num w:numId="33">
    <w:abstractNumId w:val="11"/>
  </w:num>
  <w:num w:numId="34">
    <w:abstractNumId w:val="22"/>
  </w:num>
  <w:num w:numId="35">
    <w:abstractNumId w:val="20"/>
  </w:num>
  <w:num w:numId="36">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422A"/>
    <w:rsid w:val="00024E9C"/>
    <w:rsid w:val="000368D8"/>
    <w:rsid w:val="000869CE"/>
    <w:rsid w:val="00095F59"/>
    <w:rsid w:val="000E19B2"/>
    <w:rsid w:val="000F4E6F"/>
    <w:rsid w:val="00131F04"/>
    <w:rsid w:val="0017726C"/>
    <w:rsid w:val="00180603"/>
    <w:rsid w:val="00195268"/>
    <w:rsid w:val="001C5E09"/>
    <w:rsid w:val="001D1603"/>
    <w:rsid w:val="00241D86"/>
    <w:rsid w:val="00274D1E"/>
    <w:rsid w:val="002771E9"/>
    <w:rsid w:val="002A4462"/>
    <w:rsid w:val="002C250E"/>
    <w:rsid w:val="002C594D"/>
    <w:rsid w:val="002F3871"/>
    <w:rsid w:val="0036503B"/>
    <w:rsid w:val="0037422A"/>
    <w:rsid w:val="003C72B8"/>
    <w:rsid w:val="0042590F"/>
    <w:rsid w:val="00497873"/>
    <w:rsid w:val="004A4331"/>
    <w:rsid w:val="004D3619"/>
    <w:rsid w:val="004F7989"/>
    <w:rsid w:val="00535183"/>
    <w:rsid w:val="00535EC1"/>
    <w:rsid w:val="00555E2B"/>
    <w:rsid w:val="005624F6"/>
    <w:rsid w:val="00583AF6"/>
    <w:rsid w:val="00587345"/>
    <w:rsid w:val="005C5434"/>
    <w:rsid w:val="00647DFA"/>
    <w:rsid w:val="00685410"/>
    <w:rsid w:val="00685443"/>
    <w:rsid w:val="006A492A"/>
    <w:rsid w:val="006C3782"/>
    <w:rsid w:val="006E5C22"/>
    <w:rsid w:val="006E6EE5"/>
    <w:rsid w:val="00707775"/>
    <w:rsid w:val="00722BCD"/>
    <w:rsid w:val="007636C9"/>
    <w:rsid w:val="007671E1"/>
    <w:rsid w:val="00777D48"/>
    <w:rsid w:val="007E1B72"/>
    <w:rsid w:val="007F249C"/>
    <w:rsid w:val="00812147"/>
    <w:rsid w:val="00852C5B"/>
    <w:rsid w:val="0086338B"/>
    <w:rsid w:val="008718D8"/>
    <w:rsid w:val="008A322E"/>
    <w:rsid w:val="008B7524"/>
    <w:rsid w:val="008C2D54"/>
    <w:rsid w:val="008D5C80"/>
    <w:rsid w:val="00925544"/>
    <w:rsid w:val="009B1D60"/>
    <w:rsid w:val="009E1851"/>
    <w:rsid w:val="009F033D"/>
    <w:rsid w:val="00A43234"/>
    <w:rsid w:val="00A56F68"/>
    <w:rsid w:val="00A85449"/>
    <w:rsid w:val="00A8551A"/>
    <w:rsid w:val="00A976CE"/>
    <w:rsid w:val="00AA055C"/>
    <w:rsid w:val="00B04799"/>
    <w:rsid w:val="00B04B9E"/>
    <w:rsid w:val="00B10FD7"/>
    <w:rsid w:val="00B43E48"/>
    <w:rsid w:val="00B9217D"/>
    <w:rsid w:val="00BE4C07"/>
    <w:rsid w:val="00BE79DA"/>
    <w:rsid w:val="00C0700B"/>
    <w:rsid w:val="00C13518"/>
    <w:rsid w:val="00C41B88"/>
    <w:rsid w:val="00C769C0"/>
    <w:rsid w:val="00CB3565"/>
    <w:rsid w:val="00CB7E16"/>
    <w:rsid w:val="00CE3AB1"/>
    <w:rsid w:val="00D232AC"/>
    <w:rsid w:val="00D77D58"/>
    <w:rsid w:val="00D901EC"/>
    <w:rsid w:val="00DB24D4"/>
    <w:rsid w:val="00DD1FF0"/>
    <w:rsid w:val="00DD36D9"/>
    <w:rsid w:val="00DE51BD"/>
    <w:rsid w:val="00DF11C8"/>
    <w:rsid w:val="00E51139"/>
    <w:rsid w:val="00E51521"/>
    <w:rsid w:val="00E65487"/>
    <w:rsid w:val="00EA1B7C"/>
    <w:rsid w:val="00F26D6A"/>
    <w:rsid w:val="00F3073F"/>
    <w:rsid w:val="00F3433B"/>
    <w:rsid w:val="00F66086"/>
    <w:rsid w:val="00F722CA"/>
    <w:rsid w:val="00F724D9"/>
    <w:rsid w:val="00F87CBA"/>
    <w:rsid w:val="00F92EB2"/>
    <w:rsid w:val="00FF4AF1"/>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410"/>
    <w:pPr>
      <w:spacing w:after="120"/>
      <w:jc w:val="both"/>
    </w:pPr>
    <w:rPr>
      <w:rFonts w:ascii="Calibri" w:hAnsi="Calibri"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85410"/>
    <w:pPr>
      <w:tabs>
        <w:tab w:val="center" w:pos="4536"/>
        <w:tab w:val="right" w:pos="9072"/>
      </w:tabs>
    </w:pPr>
  </w:style>
  <w:style w:type="character" w:customStyle="1" w:styleId="HeaderChar">
    <w:name w:val="Header Char"/>
    <w:basedOn w:val="DefaultParagraphFont"/>
    <w:link w:val="Header"/>
    <w:uiPriority w:val="99"/>
    <w:semiHidden/>
    <w:locked/>
    <w:rsid w:val="009E1851"/>
    <w:rPr>
      <w:rFonts w:ascii="Calibri" w:hAnsi="Calibri" w:cs="Calibri"/>
    </w:rPr>
  </w:style>
  <w:style w:type="paragraph" w:customStyle="1" w:styleId="Rfrences">
    <w:name w:val="Références"/>
    <w:uiPriority w:val="99"/>
    <w:rsid w:val="00685410"/>
    <w:pPr>
      <w:spacing w:line="220" w:lineRule="exact"/>
    </w:pPr>
    <w:rPr>
      <w:rFonts w:ascii="Calibri" w:hAnsi="Calibri" w:cs="Calibri"/>
      <w:sz w:val="18"/>
      <w:szCs w:val="18"/>
    </w:rPr>
  </w:style>
  <w:style w:type="paragraph" w:styleId="Footer">
    <w:name w:val="footer"/>
    <w:basedOn w:val="Normal"/>
    <w:link w:val="FooterChar"/>
    <w:uiPriority w:val="99"/>
    <w:rsid w:val="00685410"/>
    <w:pPr>
      <w:tabs>
        <w:tab w:val="center" w:pos="4536"/>
        <w:tab w:val="right" w:pos="9072"/>
      </w:tabs>
    </w:pPr>
  </w:style>
  <w:style w:type="character" w:customStyle="1" w:styleId="FooterChar">
    <w:name w:val="Footer Char"/>
    <w:basedOn w:val="DefaultParagraphFont"/>
    <w:link w:val="Footer"/>
    <w:uiPriority w:val="99"/>
    <w:locked/>
    <w:rsid w:val="00FF4AF1"/>
    <w:rPr>
      <w:rFonts w:ascii="Calibri" w:hAnsi="Calibri" w:cs="Calibri"/>
      <w:sz w:val="22"/>
      <w:szCs w:val="22"/>
    </w:rPr>
  </w:style>
  <w:style w:type="paragraph" w:styleId="BalloonText">
    <w:name w:val="Balloon Text"/>
    <w:basedOn w:val="Normal"/>
    <w:link w:val="BalloonTextChar"/>
    <w:uiPriority w:val="99"/>
    <w:semiHidden/>
    <w:rsid w:val="0068541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E1851"/>
    <w:rPr>
      <w:sz w:val="2"/>
      <w:szCs w:val="2"/>
    </w:rPr>
  </w:style>
  <w:style w:type="table" w:styleId="TableGrid">
    <w:name w:val="Table Grid"/>
    <w:basedOn w:val="TableNormal"/>
    <w:uiPriority w:val="99"/>
    <w:rsid w:val="00685410"/>
    <w:rPr>
      <w:rFonts w:ascii="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goMarianne">
    <w:name w:val="Logo Marianne"/>
    <w:uiPriority w:val="99"/>
    <w:rsid w:val="00685410"/>
    <w:pPr>
      <w:jc w:val="center"/>
    </w:pPr>
    <w:rPr>
      <w:rFonts w:ascii="Calibri" w:hAnsi="Calibri" w:cs="Calibri"/>
      <w:sz w:val="24"/>
      <w:szCs w:val="24"/>
    </w:rPr>
  </w:style>
  <w:style w:type="paragraph" w:customStyle="1" w:styleId="PM">
    <w:name w:val="PM"/>
    <w:uiPriority w:val="99"/>
    <w:rsid w:val="00685410"/>
    <w:pPr>
      <w:spacing w:before="240"/>
      <w:jc w:val="center"/>
    </w:pPr>
    <w:rPr>
      <w:rFonts w:ascii="Calibri" w:hAnsi="Calibri" w:cs="Calibri"/>
      <w:spacing w:val="50"/>
      <w:sz w:val="20"/>
      <w:szCs w:val="20"/>
    </w:rPr>
  </w:style>
  <w:style w:type="paragraph" w:customStyle="1" w:styleId="LogoSGAE">
    <w:name w:val="Logo SGAE"/>
    <w:uiPriority w:val="99"/>
    <w:rsid w:val="00685410"/>
    <w:pPr>
      <w:spacing w:line="360" w:lineRule="auto"/>
    </w:pPr>
    <w:rPr>
      <w:rFonts w:ascii="Calibri" w:hAnsi="Calibri" w:cs="Calibri"/>
      <w:sz w:val="24"/>
      <w:szCs w:val="24"/>
    </w:rPr>
  </w:style>
  <w:style w:type="paragraph" w:customStyle="1" w:styleId="SGAE">
    <w:name w:val="SGAE"/>
    <w:uiPriority w:val="99"/>
    <w:rsid w:val="00685410"/>
    <w:pPr>
      <w:spacing w:before="240" w:after="480"/>
    </w:pPr>
    <w:rPr>
      <w:rFonts w:ascii="Fenice Light" w:hAnsi="Fenice Light" w:cs="Fenice Light"/>
      <w:sz w:val="16"/>
      <w:szCs w:val="16"/>
    </w:rPr>
  </w:style>
  <w:style w:type="paragraph" w:customStyle="1" w:styleId="Section">
    <w:name w:val="Section"/>
    <w:basedOn w:val="Normal"/>
    <w:uiPriority w:val="99"/>
    <w:rsid w:val="00685410"/>
    <w:pPr>
      <w:spacing w:after="0"/>
    </w:pPr>
  </w:style>
  <w:style w:type="paragraph" w:customStyle="1" w:styleId="Adresse">
    <w:name w:val="Adresse"/>
    <w:uiPriority w:val="99"/>
    <w:rsid w:val="00685410"/>
    <w:pPr>
      <w:jc w:val="center"/>
    </w:pPr>
    <w:rPr>
      <w:rFonts w:ascii="Verdana" w:hAnsi="Verdana" w:cs="Verdana"/>
      <w:sz w:val="16"/>
      <w:szCs w:val="16"/>
    </w:rPr>
  </w:style>
  <w:style w:type="character" w:styleId="PageNumber">
    <w:name w:val="page number"/>
    <w:basedOn w:val="DefaultParagraphFont"/>
    <w:uiPriority w:val="99"/>
    <w:rsid w:val="00685410"/>
  </w:style>
  <w:style w:type="table" w:customStyle="1" w:styleId="Grilledutableau1">
    <w:name w:val="Grille du tableau1"/>
    <w:uiPriority w:val="99"/>
    <w:rsid w:val="00685410"/>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2">
    <w:name w:val="Grille du tableau2"/>
    <w:uiPriority w:val="99"/>
    <w:rsid w:val="00685410"/>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xpditeur">
    <w:name w:val="Expéditeur"/>
    <w:uiPriority w:val="99"/>
    <w:rsid w:val="00685410"/>
    <w:pPr>
      <w:spacing w:before="240" w:line="360" w:lineRule="auto"/>
    </w:pPr>
    <w:rPr>
      <w:rFonts w:ascii="Calibri" w:hAnsi="Calibri" w:cs="Calibri"/>
    </w:rPr>
  </w:style>
  <w:style w:type="paragraph" w:customStyle="1" w:styleId="Destinataire">
    <w:name w:val="Destinataire"/>
    <w:uiPriority w:val="99"/>
    <w:rsid w:val="00685410"/>
    <w:pPr>
      <w:spacing w:after="120"/>
    </w:pPr>
    <w:rPr>
      <w:rFonts w:ascii="Calibri" w:hAnsi="Calibri" w:cs="Calibri"/>
    </w:rPr>
  </w:style>
  <w:style w:type="paragraph" w:customStyle="1" w:styleId="Paris-Date">
    <w:name w:val="Paris-Date"/>
    <w:uiPriority w:val="99"/>
    <w:rsid w:val="002C250E"/>
    <w:pPr>
      <w:tabs>
        <w:tab w:val="left" w:pos="9639"/>
      </w:tabs>
      <w:ind w:left="6804"/>
    </w:pPr>
    <w:rPr>
      <w:rFonts w:ascii="Calibri" w:hAnsi="Calibri" w:cs="Calibri"/>
    </w:rPr>
  </w:style>
  <w:style w:type="paragraph" w:customStyle="1" w:styleId="Signataire">
    <w:name w:val="Signataire"/>
    <w:basedOn w:val="Normal"/>
    <w:uiPriority w:val="99"/>
    <w:rsid w:val="00685410"/>
    <w:pPr>
      <w:spacing w:before="1200" w:after="0"/>
      <w:ind w:left="4536"/>
      <w:jc w:val="center"/>
    </w:pPr>
  </w:style>
  <w:style w:type="paragraph" w:customStyle="1" w:styleId="ListePuces">
    <w:name w:val="Liste Puces"/>
    <w:basedOn w:val="Normal"/>
    <w:uiPriority w:val="99"/>
    <w:rsid w:val="00685410"/>
    <w:pPr>
      <w:numPr>
        <w:numId w:val="33"/>
      </w:numPr>
      <w:ind w:left="284" w:hanging="284"/>
    </w:pPr>
  </w:style>
  <w:style w:type="paragraph" w:customStyle="1" w:styleId="ListeNum">
    <w:name w:val="Liste Num"/>
    <w:basedOn w:val="Normal"/>
    <w:uiPriority w:val="99"/>
    <w:rsid w:val="00685410"/>
    <w:pPr>
      <w:numPr>
        <w:numId w:val="32"/>
      </w:numPr>
      <w:ind w:left="284" w:hanging="284"/>
    </w:pPr>
  </w:style>
  <w:style w:type="paragraph" w:customStyle="1" w:styleId="Intertitre">
    <w:name w:val="Intertitre"/>
    <w:basedOn w:val="Normal"/>
    <w:next w:val="Normal"/>
    <w:link w:val="IntertitreCar"/>
    <w:uiPriority w:val="99"/>
    <w:rsid w:val="00685410"/>
    <w:pPr>
      <w:keepNext/>
      <w:numPr>
        <w:numId w:val="31"/>
      </w:numPr>
      <w:spacing w:before="240"/>
      <w:ind w:left="284" w:hanging="284"/>
    </w:pPr>
    <w:rPr>
      <w:b/>
      <w:bCs/>
      <w:u w:val="single"/>
    </w:rPr>
  </w:style>
  <w:style w:type="paragraph" w:styleId="FootnoteText">
    <w:name w:val="footnote text"/>
    <w:basedOn w:val="Normal"/>
    <w:link w:val="FootnoteTextChar"/>
    <w:uiPriority w:val="99"/>
    <w:semiHidden/>
    <w:rsid w:val="00685410"/>
    <w:rPr>
      <w:sz w:val="19"/>
      <w:szCs w:val="19"/>
    </w:rPr>
  </w:style>
  <w:style w:type="character" w:customStyle="1" w:styleId="FootnoteTextChar">
    <w:name w:val="Footnote Text Char"/>
    <w:basedOn w:val="DefaultParagraphFont"/>
    <w:link w:val="FootnoteText"/>
    <w:uiPriority w:val="99"/>
    <w:locked/>
    <w:rsid w:val="00685410"/>
    <w:rPr>
      <w:rFonts w:ascii="Calibri" w:hAnsi="Calibri" w:cs="Calibri"/>
      <w:sz w:val="19"/>
      <w:szCs w:val="19"/>
    </w:rPr>
  </w:style>
  <w:style w:type="character" w:styleId="FootnoteReference">
    <w:name w:val="footnote reference"/>
    <w:basedOn w:val="DefaultParagraphFont"/>
    <w:uiPriority w:val="99"/>
    <w:semiHidden/>
    <w:rsid w:val="00685410"/>
    <w:rPr>
      <w:vertAlign w:val="superscript"/>
    </w:rPr>
  </w:style>
  <w:style w:type="paragraph" w:customStyle="1" w:styleId="Objet">
    <w:name w:val="Objet"/>
    <w:basedOn w:val="Normal"/>
    <w:uiPriority w:val="99"/>
    <w:rsid w:val="00685410"/>
    <w:pPr>
      <w:tabs>
        <w:tab w:val="left" w:pos="709"/>
        <w:tab w:val="left" w:pos="1276"/>
      </w:tabs>
    </w:pPr>
  </w:style>
  <w:style w:type="paragraph" w:styleId="NormalWeb">
    <w:name w:val="Normal (Web)"/>
    <w:basedOn w:val="Normal"/>
    <w:uiPriority w:val="99"/>
    <w:rsid w:val="00685410"/>
    <w:pPr>
      <w:spacing w:before="100" w:beforeAutospacing="1" w:after="100" w:afterAutospacing="1"/>
      <w:jc w:val="left"/>
    </w:pPr>
    <w:rPr>
      <w:sz w:val="24"/>
      <w:szCs w:val="24"/>
    </w:rPr>
  </w:style>
  <w:style w:type="paragraph" w:customStyle="1" w:styleId="Intertitre2">
    <w:name w:val="Intertitre2"/>
    <w:basedOn w:val="Intertitre"/>
    <w:next w:val="Normal"/>
    <w:link w:val="Intertitre2Car"/>
    <w:uiPriority w:val="99"/>
    <w:rsid w:val="00685410"/>
    <w:pPr>
      <w:numPr>
        <w:ilvl w:val="1"/>
      </w:numPr>
      <w:ind w:left="567" w:hanging="283"/>
    </w:pPr>
    <w:rPr>
      <w:noProof/>
      <w:u w:val="none"/>
    </w:rPr>
  </w:style>
  <w:style w:type="paragraph" w:customStyle="1" w:styleId="ListePuces2">
    <w:name w:val="Liste Puces 2"/>
    <w:basedOn w:val="ListePuces"/>
    <w:uiPriority w:val="99"/>
    <w:rsid w:val="00685410"/>
    <w:pPr>
      <w:numPr>
        <w:numId w:val="34"/>
      </w:numPr>
      <w:ind w:left="567" w:hanging="283"/>
    </w:pPr>
  </w:style>
  <w:style w:type="paragraph" w:customStyle="1" w:styleId="Intertitre3">
    <w:name w:val="Intertitre3"/>
    <w:basedOn w:val="Intertitre2"/>
    <w:next w:val="Normal"/>
    <w:link w:val="Intertitre3Car"/>
    <w:uiPriority w:val="99"/>
    <w:rsid w:val="00685410"/>
    <w:pPr>
      <w:numPr>
        <w:ilvl w:val="2"/>
      </w:numPr>
      <w:ind w:firstLine="0"/>
    </w:pPr>
    <w:rPr>
      <w:b w:val="0"/>
      <w:bCs w:val="0"/>
      <w:i/>
      <w:iCs/>
    </w:rPr>
  </w:style>
  <w:style w:type="paragraph" w:customStyle="1" w:styleId="NAF">
    <w:name w:val="NAF"/>
    <w:basedOn w:val="Destinataire"/>
    <w:uiPriority w:val="99"/>
    <w:rsid w:val="00685443"/>
    <w:pPr>
      <w:jc w:val="center"/>
    </w:pPr>
    <w:rPr>
      <w:b/>
      <w:bCs/>
      <w:sz w:val="36"/>
      <w:szCs w:val="36"/>
    </w:rPr>
  </w:style>
  <w:style w:type="character" w:customStyle="1" w:styleId="Intertitre2Car">
    <w:name w:val="Intertitre2 Car"/>
    <w:basedOn w:val="IntertitreCar"/>
    <w:link w:val="Intertitre2"/>
    <w:uiPriority w:val="99"/>
    <w:locked/>
    <w:rsid w:val="00685410"/>
    <w:rPr>
      <w:noProof/>
    </w:rPr>
  </w:style>
  <w:style w:type="character" w:customStyle="1" w:styleId="Intertitre3Car">
    <w:name w:val="Intertitre3 Car"/>
    <w:basedOn w:val="Intertitre2Car"/>
    <w:link w:val="Intertitre3"/>
    <w:uiPriority w:val="99"/>
    <w:locked/>
    <w:rsid w:val="00685410"/>
    <w:rPr>
      <w:i/>
      <w:iCs/>
    </w:rPr>
  </w:style>
  <w:style w:type="paragraph" w:styleId="Caption">
    <w:name w:val="caption"/>
    <w:basedOn w:val="Normal"/>
    <w:next w:val="Normal"/>
    <w:uiPriority w:val="99"/>
    <w:qFormat/>
    <w:rsid w:val="00685410"/>
    <w:pPr>
      <w:spacing w:before="120" w:after="240"/>
    </w:pPr>
    <w:rPr>
      <w:i/>
      <w:iCs/>
      <w:noProof/>
    </w:rPr>
  </w:style>
  <w:style w:type="paragraph" w:customStyle="1" w:styleId="Rsum">
    <w:name w:val="Résumé"/>
    <w:basedOn w:val="Normal"/>
    <w:uiPriority w:val="99"/>
    <w:rsid w:val="00685410"/>
    <w:pPr>
      <w:pBdr>
        <w:left w:val="single" w:sz="24" w:space="4" w:color="808080"/>
      </w:pBdr>
      <w:spacing w:before="60"/>
    </w:pPr>
    <w:rPr>
      <w:i/>
      <w:iCs/>
    </w:rPr>
  </w:style>
  <w:style w:type="paragraph" w:customStyle="1" w:styleId="TableauCellule">
    <w:name w:val="TableauCellule"/>
    <w:basedOn w:val="Normal"/>
    <w:uiPriority w:val="99"/>
    <w:rsid w:val="00685410"/>
    <w:pPr>
      <w:spacing w:before="60" w:after="60"/>
      <w:jc w:val="left"/>
    </w:pPr>
    <w:rPr>
      <w:sz w:val="20"/>
      <w:szCs w:val="20"/>
      <w:lang w:eastAsia="en-US"/>
    </w:rPr>
  </w:style>
  <w:style w:type="character" w:customStyle="1" w:styleId="IntertitreCar">
    <w:name w:val="Intertitre Car"/>
    <w:basedOn w:val="DefaultParagraphFont"/>
    <w:link w:val="Intertitre"/>
    <w:uiPriority w:val="99"/>
    <w:locked/>
    <w:rsid w:val="00685410"/>
    <w:rPr>
      <w:rFonts w:ascii="Calibri" w:hAnsi="Calibri" w:cs="Calibri"/>
      <w:b/>
      <w:bCs/>
      <w:sz w:val="22"/>
      <w:szCs w:val="22"/>
      <w:u w:val="single"/>
    </w:rPr>
  </w:style>
  <w:style w:type="character" w:styleId="Hyperlink">
    <w:name w:val="Hyperlink"/>
    <w:basedOn w:val="DefaultParagraphFont"/>
    <w:uiPriority w:val="99"/>
    <w:rsid w:val="007E1B72"/>
    <w:rPr>
      <w:color w:val="0000FF"/>
      <w:u w:val="single"/>
    </w:rPr>
  </w:style>
</w:styles>
</file>

<file path=word/webSettings.xml><?xml version="1.0" encoding="utf-8"?>
<w:webSettings xmlns:r="http://schemas.openxmlformats.org/officeDocument/2006/relationships" xmlns:w="http://schemas.openxmlformats.org/wordprocessingml/2006/main">
  <w:divs>
    <w:div w:id="378477137">
      <w:marLeft w:val="0"/>
      <w:marRight w:val="0"/>
      <w:marTop w:val="0"/>
      <w:marBottom w:val="0"/>
      <w:divBdr>
        <w:top w:val="none" w:sz="0" w:space="0" w:color="auto"/>
        <w:left w:val="none" w:sz="0" w:space="0" w:color="auto"/>
        <w:bottom w:val="none" w:sz="0" w:space="0" w:color="auto"/>
        <w:right w:val="none" w:sz="0" w:space="0" w:color="auto"/>
      </w:divBdr>
    </w:div>
    <w:div w:id="378477138">
      <w:marLeft w:val="0"/>
      <w:marRight w:val="0"/>
      <w:marTop w:val="0"/>
      <w:marBottom w:val="0"/>
      <w:divBdr>
        <w:top w:val="none" w:sz="0" w:space="0" w:color="auto"/>
        <w:left w:val="none" w:sz="0" w:space="0" w:color="auto"/>
        <w:bottom w:val="none" w:sz="0" w:space="0" w:color="auto"/>
        <w:right w:val="none" w:sz="0" w:space="0" w:color="auto"/>
      </w:divBdr>
    </w:div>
    <w:div w:id="378477139">
      <w:marLeft w:val="0"/>
      <w:marRight w:val="0"/>
      <w:marTop w:val="0"/>
      <w:marBottom w:val="0"/>
      <w:divBdr>
        <w:top w:val="none" w:sz="0" w:space="0" w:color="auto"/>
        <w:left w:val="none" w:sz="0" w:space="0" w:color="auto"/>
        <w:bottom w:val="none" w:sz="0" w:space="0" w:color="auto"/>
        <w:right w:val="none" w:sz="0" w:space="0" w:color="auto"/>
      </w:divBdr>
    </w:div>
    <w:div w:id="378477140">
      <w:marLeft w:val="0"/>
      <w:marRight w:val="0"/>
      <w:marTop w:val="0"/>
      <w:marBottom w:val="0"/>
      <w:divBdr>
        <w:top w:val="none" w:sz="0" w:space="0" w:color="auto"/>
        <w:left w:val="none" w:sz="0" w:space="0" w:color="auto"/>
        <w:bottom w:val="none" w:sz="0" w:space="0" w:color="auto"/>
        <w:right w:val="none" w:sz="0" w:space="0" w:color="auto"/>
      </w:divBdr>
    </w:div>
    <w:div w:id="378477141">
      <w:marLeft w:val="0"/>
      <w:marRight w:val="0"/>
      <w:marTop w:val="0"/>
      <w:marBottom w:val="0"/>
      <w:divBdr>
        <w:top w:val="none" w:sz="0" w:space="0" w:color="auto"/>
        <w:left w:val="none" w:sz="0" w:space="0" w:color="auto"/>
        <w:bottom w:val="none" w:sz="0" w:space="0" w:color="auto"/>
        <w:right w:val="none" w:sz="0" w:space="0" w:color="auto"/>
      </w:divBdr>
    </w:div>
    <w:div w:id="3784771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hautconseildesbiotechnologies.fr/"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TotalTime>
  <Pages>4</Pages>
  <Words>1159</Words>
  <Characters>6378</Characters>
  <Application>Microsoft Office Outlook</Application>
  <DocSecurity>0</DocSecurity>
  <Lines>0</Lines>
  <Paragraphs>0</Paragraphs>
  <ScaleCrop>false</ScaleCrop>
  <Company>SGCI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Paris,10/08/2017</dc:title>
  <dc:subject/>
  <dc:creator>Marie Anne VAUTRIN</dc:creator>
  <cp:keywords/>
  <dc:description/>
  <cp:lastModifiedBy>Sophie Leenhardt</cp:lastModifiedBy>
  <cp:revision>7</cp:revision>
  <cp:lastPrinted>2017-08-10T18:07:00Z</cp:lastPrinted>
  <dcterms:created xsi:type="dcterms:W3CDTF">2019-03-18T08:29:00Z</dcterms:created>
  <dcterms:modified xsi:type="dcterms:W3CDTF">2019-03-18T08:53:00Z</dcterms:modified>
</cp:coreProperties>
</file>