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26FDFC" w14:textId="759E47D6" w:rsidR="00593BC6" w:rsidRDefault="00593BC6" w:rsidP="00593BC6">
      <w:pPr>
        <w:pStyle w:val="Header"/>
        <w:jc w:val="center"/>
        <w:rPr>
          <w:rFonts w:ascii="Times New Roman Bold" w:hAnsi="Times New Roman Bold"/>
          <w:b/>
          <w:caps/>
          <w:sz w:val="22"/>
          <w:szCs w:val="22"/>
        </w:rPr>
      </w:pPr>
      <w:r w:rsidRPr="00C658CD">
        <w:rPr>
          <w:rFonts w:ascii="Times New Roman Bold" w:hAnsi="Times New Roman Bold"/>
          <w:b/>
          <w:caps/>
          <w:sz w:val="22"/>
          <w:szCs w:val="22"/>
        </w:rPr>
        <w:t xml:space="preserve">template for </w:t>
      </w:r>
      <w:r w:rsidR="00054613">
        <w:rPr>
          <w:rFonts w:ascii="Times New Roman Bold" w:hAnsi="Times New Roman Bold"/>
          <w:b/>
          <w:caps/>
          <w:sz w:val="22"/>
          <w:szCs w:val="22"/>
        </w:rPr>
        <w:t xml:space="preserve">Peer Review </w:t>
      </w:r>
      <w:r w:rsidRPr="00C658CD">
        <w:rPr>
          <w:rFonts w:ascii="Times New Roman Bold" w:hAnsi="Times New Roman Bold"/>
          <w:b/>
          <w:caps/>
          <w:sz w:val="22"/>
          <w:szCs w:val="22"/>
        </w:rPr>
        <w:t xml:space="preserve">comments </w:t>
      </w:r>
    </w:p>
    <w:p w14:paraId="5436CA10" w14:textId="5E767C34" w:rsidR="0032155A" w:rsidRDefault="0032155A" w:rsidP="00593BC6">
      <w:pPr>
        <w:pStyle w:val="Header"/>
        <w:jc w:val="center"/>
        <w:rPr>
          <w:rFonts w:ascii="Times New Roman Bold" w:hAnsi="Times New Roman Bold"/>
          <w:b/>
          <w:caps/>
          <w:sz w:val="22"/>
          <w:szCs w:val="22"/>
        </w:rPr>
      </w:pPr>
      <w:r>
        <w:rPr>
          <w:rFonts w:ascii="Times New Roman Bold" w:hAnsi="Times New Roman Bold"/>
          <w:b/>
          <w:caps/>
          <w:sz w:val="22"/>
          <w:szCs w:val="22"/>
        </w:rPr>
        <w:t>Technical series on synthetic biology</w:t>
      </w:r>
    </w:p>
    <w:p w14:paraId="26EA7AB3" w14:textId="77777777" w:rsidR="00D97576" w:rsidRPr="00C658CD" w:rsidRDefault="00D97576" w:rsidP="00593BC6">
      <w:pPr>
        <w:pStyle w:val="Header"/>
        <w:jc w:val="center"/>
        <w:rPr>
          <w:rFonts w:ascii="Times New Roman Bold" w:hAnsi="Times New Roman Bold"/>
          <w:b/>
          <w:caps/>
          <w:sz w:val="22"/>
          <w:szCs w:val="22"/>
        </w:rPr>
      </w:pPr>
    </w:p>
    <w:tbl>
      <w:tblPr>
        <w:tblpPr w:leftFromText="180" w:rightFromText="180" w:vertAnchor="page" w:horzAnchor="margin" w:tblpY="1771"/>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
        <w:gridCol w:w="920"/>
        <w:gridCol w:w="312"/>
        <w:gridCol w:w="8038"/>
      </w:tblGrid>
      <w:tr w:rsidR="00593BC6" w:rsidRPr="00C658CD" w14:paraId="7DBA9CF5" w14:textId="77777777" w:rsidTr="00EA105F">
        <w:trPr>
          <w:cantSplit/>
          <w:trHeight w:val="233"/>
        </w:trPr>
        <w:tc>
          <w:tcPr>
            <w:tcW w:w="10188" w:type="dxa"/>
            <w:gridSpan w:val="4"/>
            <w:shd w:val="clear" w:color="auto" w:fill="C0C0C0"/>
          </w:tcPr>
          <w:p w14:paraId="0C71E9D1" w14:textId="77777777" w:rsidR="00593BC6" w:rsidRPr="00C658CD" w:rsidRDefault="00593BC6" w:rsidP="00EA105F">
            <w:pPr>
              <w:rPr>
                <w:b/>
                <w:sz w:val="22"/>
                <w:szCs w:val="22"/>
              </w:rPr>
            </w:pPr>
          </w:p>
          <w:p w14:paraId="0923A0AA" w14:textId="77777777" w:rsidR="00593BC6" w:rsidRPr="00C658CD" w:rsidRDefault="00593BC6" w:rsidP="00EA105F">
            <w:pPr>
              <w:rPr>
                <w:b/>
                <w:sz w:val="22"/>
                <w:szCs w:val="22"/>
              </w:rPr>
            </w:pPr>
            <w:r w:rsidRPr="00C658CD">
              <w:rPr>
                <w:b/>
                <w:sz w:val="22"/>
                <w:szCs w:val="22"/>
              </w:rPr>
              <w:t>Contact information</w:t>
            </w:r>
          </w:p>
          <w:p w14:paraId="36D753E7" w14:textId="77777777" w:rsidR="00593BC6" w:rsidRPr="00C658CD" w:rsidRDefault="00593BC6" w:rsidP="00EA105F">
            <w:pPr>
              <w:rPr>
                <w:b/>
                <w:sz w:val="22"/>
                <w:szCs w:val="22"/>
              </w:rPr>
            </w:pPr>
          </w:p>
        </w:tc>
      </w:tr>
      <w:tr w:rsidR="00593BC6" w:rsidRPr="00C658CD" w14:paraId="399E2057" w14:textId="77777777" w:rsidTr="00EA105F">
        <w:trPr>
          <w:cantSplit/>
          <w:trHeight w:val="270"/>
        </w:trPr>
        <w:tc>
          <w:tcPr>
            <w:tcW w:w="2150" w:type="dxa"/>
            <w:gridSpan w:val="3"/>
          </w:tcPr>
          <w:p w14:paraId="7B244D40" w14:textId="77777777" w:rsidR="00593BC6" w:rsidRPr="00C658CD" w:rsidRDefault="00593BC6" w:rsidP="00EA105F">
            <w:pPr>
              <w:rPr>
                <w:b/>
                <w:sz w:val="22"/>
                <w:szCs w:val="22"/>
              </w:rPr>
            </w:pPr>
            <w:r w:rsidRPr="00C658CD">
              <w:rPr>
                <w:b/>
                <w:sz w:val="22"/>
                <w:szCs w:val="22"/>
              </w:rPr>
              <w:t>Surname:</w:t>
            </w:r>
          </w:p>
        </w:tc>
        <w:tc>
          <w:tcPr>
            <w:tcW w:w="8038" w:type="dxa"/>
          </w:tcPr>
          <w:p w14:paraId="3AB47FF8" w14:textId="710DC74A" w:rsidR="00593BC6" w:rsidRPr="00C658CD" w:rsidRDefault="00187E80" w:rsidP="00EA105F">
            <w:pPr>
              <w:rPr>
                <w:sz w:val="22"/>
                <w:szCs w:val="22"/>
              </w:rPr>
            </w:pPr>
            <w:r>
              <w:rPr>
                <w:sz w:val="22"/>
                <w:szCs w:val="22"/>
              </w:rPr>
              <w:t>Groenewald &amp; Rhodes</w:t>
            </w:r>
          </w:p>
        </w:tc>
      </w:tr>
      <w:tr w:rsidR="00593BC6" w:rsidRPr="00C658CD" w14:paraId="2D70246E" w14:textId="77777777" w:rsidTr="00EA105F">
        <w:trPr>
          <w:cantSplit/>
          <w:trHeight w:val="280"/>
        </w:trPr>
        <w:tc>
          <w:tcPr>
            <w:tcW w:w="2150" w:type="dxa"/>
            <w:gridSpan w:val="3"/>
          </w:tcPr>
          <w:p w14:paraId="024B7BE1" w14:textId="77777777" w:rsidR="00593BC6" w:rsidRPr="00C658CD" w:rsidRDefault="00593BC6" w:rsidP="00EA105F">
            <w:pPr>
              <w:rPr>
                <w:b/>
                <w:sz w:val="22"/>
                <w:szCs w:val="22"/>
              </w:rPr>
            </w:pPr>
          </w:p>
        </w:tc>
        <w:tc>
          <w:tcPr>
            <w:tcW w:w="8038" w:type="dxa"/>
          </w:tcPr>
          <w:p w14:paraId="24DC2B26" w14:textId="77777777" w:rsidR="00593BC6" w:rsidRPr="00C658CD" w:rsidRDefault="00593BC6" w:rsidP="00EA105F">
            <w:pPr>
              <w:rPr>
                <w:sz w:val="22"/>
                <w:szCs w:val="22"/>
              </w:rPr>
            </w:pPr>
          </w:p>
        </w:tc>
      </w:tr>
      <w:tr w:rsidR="00593BC6" w:rsidRPr="00C658CD" w14:paraId="6960F46D" w14:textId="77777777" w:rsidTr="00EA105F">
        <w:trPr>
          <w:cantSplit/>
          <w:trHeight w:val="270"/>
        </w:trPr>
        <w:tc>
          <w:tcPr>
            <w:tcW w:w="2150" w:type="dxa"/>
            <w:gridSpan w:val="3"/>
          </w:tcPr>
          <w:p w14:paraId="42324F5A" w14:textId="77777777" w:rsidR="00593BC6" w:rsidRPr="00C658CD" w:rsidRDefault="00593BC6" w:rsidP="00EA105F">
            <w:pPr>
              <w:rPr>
                <w:b/>
                <w:sz w:val="22"/>
                <w:szCs w:val="22"/>
              </w:rPr>
            </w:pPr>
            <w:r w:rsidRPr="00C658CD">
              <w:rPr>
                <w:b/>
                <w:sz w:val="22"/>
                <w:szCs w:val="22"/>
              </w:rPr>
              <w:t>Given Name:</w:t>
            </w:r>
          </w:p>
        </w:tc>
        <w:tc>
          <w:tcPr>
            <w:tcW w:w="8038" w:type="dxa"/>
          </w:tcPr>
          <w:p w14:paraId="1F1AFCCD" w14:textId="141D9C83" w:rsidR="00593BC6" w:rsidRPr="00C658CD" w:rsidRDefault="006D311C" w:rsidP="00EA105F">
            <w:pPr>
              <w:rPr>
                <w:sz w:val="22"/>
                <w:szCs w:val="22"/>
              </w:rPr>
            </w:pPr>
            <w:r>
              <w:rPr>
                <w:sz w:val="22"/>
                <w:szCs w:val="22"/>
              </w:rPr>
              <w:t>Hennie</w:t>
            </w:r>
            <w:r w:rsidR="00187E80">
              <w:rPr>
                <w:sz w:val="22"/>
                <w:szCs w:val="22"/>
              </w:rPr>
              <w:t xml:space="preserve"> &amp; James</w:t>
            </w:r>
          </w:p>
        </w:tc>
      </w:tr>
      <w:tr w:rsidR="00593BC6" w:rsidRPr="00C658CD" w14:paraId="4D0E31D1" w14:textId="77777777" w:rsidTr="00EA105F">
        <w:trPr>
          <w:cantSplit/>
          <w:trHeight w:val="280"/>
        </w:trPr>
        <w:tc>
          <w:tcPr>
            <w:tcW w:w="2150" w:type="dxa"/>
            <w:gridSpan w:val="3"/>
          </w:tcPr>
          <w:p w14:paraId="478DDD07" w14:textId="77777777" w:rsidR="00593BC6" w:rsidRPr="00C658CD" w:rsidRDefault="00593BC6" w:rsidP="00EA105F">
            <w:pPr>
              <w:rPr>
                <w:b/>
                <w:sz w:val="22"/>
                <w:szCs w:val="22"/>
              </w:rPr>
            </w:pPr>
          </w:p>
        </w:tc>
        <w:tc>
          <w:tcPr>
            <w:tcW w:w="8038" w:type="dxa"/>
          </w:tcPr>
          <w:p w14:paraId="286530CF" w14:textId="77777777" w:rsidR="00593BC6" w:rsidRPr="00C658CD" w:rsidRDefault="00593BC6" w:rsidP="00EA105F">
            <w:pPr>
              <w:rPr>
                <w:sz w:val="22"/>
                <w:szCs w:val="22"/>
              </w:rPr>
            </w:pPr>
          </w:p>
        </w:tc>
      </w:tr>
      <w:tr w:rsidR="00593BC6" w:rsidRPr="00FF1A2A" w14:paraId="1C3067B8" w14:textId="77777777" w:rsidTr="00EA105F">
        <w:trPr>
          <w:cantSplit/>
          <w:trHeight w:val="270"/>
        </w:trPr>
        <w:tc>
          <w:tcPr>
            <w:tcW w:w="2150" w:type="dxa"/>
            <w:gridSpan w:val="3"/>
          </w:tcPr>
          <w:p w14:paraId="3499F6BE" w14:textId="77777777" w:rsidR="00593BC6" w:rsidRPr="00C658CD" w:rsidRDefault="00593BC6" w:rsidP="00EA105F">
            <w:pPr>
              <w:rPr>
                <w:b/>
                <w:sz w:val="22"/>
                <w:szCs w:val="22"/>
              </w:rPr>
            </w:pPr>
            <w:r w:rsidRPr="00C658CD">
              <w:rPr>
                <w:b/>
                <w:sz w:val="22"/>
                <w:szCs w:val="22"/>
              </w:rPr>
              <w:t>Government</w:t>
            </w:r>
          </w:p>
        </w:tc>
        <w:tc>
          <w:tcPr>
            <w:tcW w:w="8038" w:type="dxa"/>
          </w:tcPr>
          <w:p w14:paraId="119BAC5F" w14:textId="27DE3AE8" w:rsidR="00593BC6" w:rsidRPr="00F86F63" w:rsidRDefault="00187E80" w:rsidP="00EA105F">
            <w:pPr>
              <w:rPr>
                <w:sz w:val="22"/>
                <w:szCs w:val="22"/>
              </w:rPr>
            </w:pPr>
            <w:r>
              <w:rPr>
                <w:sz w:val="22"/>
                <w:szCs w:val="22"/>
              </w:rPr>
              <w:t>n.a.</w:t>
            </w:r>
          </w:p>
        </w:tc>
      </w:tr>
      <w:tr w:rsidR="00593BC6" w:rsidRPr="00C658CD" w14:paraId="590623FC" w14:textId="77777777" w:rsidTr="00EA105F">
        <w:trPr>
          <w:cantSplit/>
          <w:trHeight w:val="280"/>
        </w:trPr>
        <w:tc>
          <w:tcPr>
            <w:tcW w:w="2150" w:type="dxa"/>
            <w:gridSpan w:val="3"/>
          </w:tcPr>
          <w:p w14:paraId="0807C1F5" w14:textId="77777777" w:rsidR="00593BC6" w:rsidRPr="00C658CD" w:rsidRDefault="00593BC6" w:rsidP="00EA105F">
            <w:pPr>
              <w:rPr>
                <w:b/>
                <w:sz w:val="22"/>
                <w:szCs w:val="22"/>
              </w:rPr>
            </w:pPr>
            <w:r w:rsidRPr="00C658CD">
              <w:rPr>
                <w:b/>
                <w:sz w:val="22"/>
                <w:szCs w:val="22"/>
              </w:rPr>
              <w:t>(if applicable):</w:t>
            </w:r>
          </w:p>
        </w:tc>
        <w:tc>
          <w:tcPr>
            <w:tcW w:w="8038" w:type="dxa"/>
          </w:tcPr>
          <w:p w14:paraId="2CA88BC1" w14:textId="77777777" w:rsidR="00593BC6" w:rsidRPr="00C658CD" w:rsidRDefault="00593BC6" w:rsidP="00EA105F">
            <w:pPr>
              <w:rPr>
                <w:sz w:val="22"/>
                <w:szCs w:val="22"/>
              </w:rPr>
            </w:pPr>
          </w:p>
        </w:tc>
      </w:tr>
      <w:tr w:rsidR="00593BC6" w:rsidRPr="00C658CD" w14:paraId="2C8FC01D" w14:textId="77777777" w:rsidTr="00EA105F">
        <w:trPr>
          <w:cantSplit/>
          <w:trHeight w:val="270"/>
        </w:trPr>
        <w:tc>
          <w:tcPr>
            <w:tcW w:w="2150" w:type="dxa"/>
            <w:gridSpan w:val="3"/>
          </w:tcPr>
          <w:p w14:paraId="683E9B8A" w14:textId="77777777" w:rsidR="00593BC6" w:rsidRPr="00C658CD" w:rsidRDefault="00593BC6" w:rsidP="00EA105F">
            <w:pPr>
              <w:rPr>
                <w:b/>
                <w:sz w:val="22"/>
                <w:szCs w:val="22"/>
              </w:rPr>
            </w:pPr>
            <w:r w:rsidRPr="00C658CD">
              <w:rPr>
                <w:b/>
                <w:sz w:val="22"/>
                <w:szCs w:val="22"/>
              </w:rPr>
              <w:t>Organization:</w:t>
            </w:r>
          </w:p>
        </w:tc>
        <w:tc>
          <w:tcPr>
            <w:tcW w:w="8038" w:type="dxa"/>
          </w:tcPr>
          <w:p w14:paraId="44E1FC10" w14:textId="0032B4BE" w:rsidR="00593BC6" w:rsidRPr="00C658CD" w:rsidRDefault="00187E80" w:rsidP="00EA105F">
            <w:pPr>
              <w:rPr>
                <w:sz w:val="22"/>
                <w:szCs w:val="22"/>
              </w:rPr>
            </w:pPr>
            <w:r>
              <w:rPr>
                <w:sz w:val="22"/>
                <w:szCs w:val="22"/>
              </w:rPr>
              <w:t>Biosafety South Africa</w:t>
            </w:r>
          </w:p>
        </w:tc>
      </w:tr>
      <w:tr w:rsidR="00593BC6" w:rsidRPr="00C658CD" w14:paraId="3ED36EA3" w14:textId="77777777" w:rsidTr="00EA105F">
        <w:trPr>
          <w:cantSplit/>
          <w:trHeight w:val="233"/>
        </w:trPr>
        <w:tc>
          <w:tcPr>
            <w:tcW w:w="2150" w:type="dxa"/>
            <w:gridSpan w:val="3"/>
          </w:tcPr>
          <w:p w14:paraId="21C9EB42" w14:textId="77777777" w:rsidR="00593BC6" w:rsidRPr="00C658CD" w:rsidRDefault="00593BC6" w:rsidP="00EA105F">
            <w:pPr>
              <w:rPr>
                <w:b/>
                <w:sz w:val="22"/>
                <w:szCs w:val="22"/>
              </w:rPr>
            </w:pPr>
          </w:p>
        </w:tc>
        <w:tc>
          <w:tcPr>
            <w:tcW w:w="8038" w:type="dxa"/>
          </w:tcPr>
          <w:p w14:paraId="5A530AD5" w14:textId="77777777" w:rsidR="00593BC6" w:rsidRPr="00C658CD" w:rsidRDefault="00593BC6" w:rsidP="00EA105F">
            <w:pPr>
              <w:rPr>
                <w:sz w:val="22"/>
                <w:szCs w:val="22"/>
              </w:rPr>
            </w:pPr>
          </w:p>
        </w:tc>
      </w:tr>
      <w:tr w:rsidR="00593BC6" w:rsidRPr="00C658CD" w14:paraId="329D03C5" w14:textId="77777777" w:rsidTr="00EA105F">
        <w:trPr>
          <w:cantSplit/>
          <w:trHeight w:val="233"/>
        </w:trPr>
        <w:tc>
          <w:tcPr>
            <w:tcW w:w="2150" w:type="dxa"/>
            <w:gridSpan w:val="3"/>
          </w:tcPr>
          <w:p w14:paraId="50483436" w14:textId="77777777" w:rsidR="00593BC6" w:rsidRPr="00C658CD" w:rsidRDefault="00593BC6" w:rsidP="00EA105F">
            <w:pPr>
              <w:rPr>
                <w:b/>
                <w:sz w:val="22"/>
                <w:szCs w:val="22"/>
              </w:rPr>
            </w:pPr>
            <w:r w:rsidRPr="00C658CD">
              <w:rPr>
                <w:b/>
                <w:sz w:val="22"/>
                <w:szCs w:val="22"/>
              </w:rPr>
              <w:t>E-mail:</w:t>
            </w:r>
          </w:p>
        </w:tc>
        <w:tc>
          <w:tcPr>
            <w:tcW w:w="8038" w:type="dxa"/>
          </w:tcPr>
          <w:p w14:paraId="7D07E304" w14:textId="5E777260" w:rsidR="00593BC6" w:rsidRPr="00C658CD" w:rsidRDefault="00187E80" w:rsidP="00EA105F">
            <w:pPr>
              <w:rPr>
                <w:sz w:val="22"/>
                <w:szCs w:val="22"/>
              </w:rPr>
            </w:pPr>
            <w:hyperlink r:id="rId7" w:history="1">
              <w:r w:rsidRPr="002974F4">
                <w:rPr>
                  <w:rStyle w:val="Hyperlink"/>
                  <w:sz w:val="22"/>
                  <w:szCs w:val="22"/>
                </w:rPr>
                <w:t>hennie@biosafety.org.za</w:t>
              </w:r>
            </w:hyperlink>
            <w:r>
              <w:rPr>
                <w:sz w:val="22"/>
                <w:szCs w:val="22"/>
              </w:rPr>
              <w:t xml:space="preserve"> &amp; </w:t>
            </w:r>
            <w:hyperlink r:id="rId8" w:history="1">
              <w:r w:rsidRPr="002974F4">
                <w:rPr>
                  <w:rStyle w:val="Hyperlink"/>
                  <w:sz w:val="22"/>
                  <w:szCs w:val="22"/>
                </w:rPr>
                <w:t>james@biosafety.org.za</w:t>
              </w:r>
            </w:hyperlink>
            <w:r>
              <w:rPr>
                <w:sz w:val="22"/>
                <w:szCs w:val="22"/>
              </w:rPr>
              <w:t xml:space="preserve"> </w:t>
            </w:r>
          </w:p>
        </w:tc>
      </w:tr>
      <w:tr w:rsidR="00593BC6" w:rsidRPr="00C658CD" w14:paraId="59BA55E5" w14:textId="77777777" w:rsidTr="00EA105F">
        <w:trPr>
          <w:cantSplit/>
          <w:trHeight w:val="233"/>
        </w:trPr>
        <w:tc>
          <w:tcPr>
            <w:tcW w:w="2150" w:type="dxa"/>
            <w:gridSpan w:val="3"/>
          </w:tcPr>
          <w:p w14:paraId="4CA66506" w14:textId="77777777" w:rsidR="00593BC6" w:rsidRPr="00C658CD" w:rsidRDefault="00593BC6" w:rsidP="00EA105F">
            <w:pPr>
              <w:rPr>
                <w:b/>
                <w:sz w:val="22"/>
                <w:szCs w:val="22"/>
              </w:rPr>
            </w:pPr>
          </w:p>
        </w:tc>
        <w:tc>
          <w:tcPr>
            <w:tcW w:w="8038" w:type="dxa"/>
          </w:tcPr>
          <w:p w14:paraId="267E6375" w14:textId="77777777" w:rsidR="00593BC6" w:rsidRPr="00C658CD" w:rsidRDefault="00593BC6" w:rsidP="00EA105F">
            <w:pPr>
              <w:rPr>
                <w:sz w:val="22"/>
                <w:szCs w:val="22"/>
              </w:rPr>
            </w:pPr>
          </w:p>
        </w:tc>
      </w:tr>
      <w:tr w:rsidR="00593BC6" w:rsidRPr="00C658CD" w14:paraId="333DFC97" w14:textId="77777777" w:rsidTr="00EA105F">
        <w:trPr>
          <w:cantSplit/>
          <w:trHeight w:val="233"/>
        </w:trPr>
        <w:tc>
          <w:tcPr>
            <w:tcW w:w="10188" w:type="dxa"/>
            <w:gridSpan w:val="4"/>
            <w:shd w:val="clear" w:color="auto" w:fill="BFBFBF"/>
          </w:tcPr>
          <w:p w14:paraId="21278E85" w14:textId="77777777" w:rsidR="00593BC6" w:rsidRPr="00C658CD" w:rsidRDefault="00593BC6" w:rsidP="00EA105F">
            <w:pPr>
              <w:rPr>
                <w:b/>
                <w:sz w:val="22"/>
                <w:szCs w:val="22"/>
              </w:rPr>
            </w:pPr>
          </w:p>
          <w:p w14:paraId="05933792" w14:textId="14B8E253" w:rsidR="00593BC6" w:rsidRPr="00C658CD" w:rsidRDefault="00593BC6" w:rsidP="00EA105F">
            <w:pPr>
              <w:rPr>
                <w:b/>
                <w:sz w:val="22"/>
                <w:szCs w:val="22"/>
              </w:rPr>
            </w:pPr>
            <w:r w:rsidRPr="00C658CD">
              <w:rPr>
                <w:b/>
                <w:sz w:val="22"/>
                <w:szCs w:val="22"/>
              </w:rPr>
              <w:t>Comments on th</w:t>
            </w:r>
            <w:r w:rsidR="00363EF2">
              <w:rPr>
                <w:b/>
                <w:sz w:val="22"/>
                <w:szCs w:val="22"/>
              </w:rPr>
              <w:t>e Technical Series on Synthetic Biology</w:t>
            </w:r>
          </w:p>
          <w:p w14:paraId="7BC798CD" w14:textId="77777777" w:rsidR="00593BC6" w:rsidRPr="00C658CD" w:rsidRDefault="00593BC6" w:rsidP="00EA105F">
            <w:pPr>
              <w:rPr>
                <w:b/>
                <w:sz w:val="22"/>
                <w:szCs w:val="22"/>
              </w:rPr>
            </w:pPr>
          </w:p>
        </w:tc>
      </w:tr>
      <w:tr w:rsidR="00593BC6" w:rsidRPr="00C658CD" w14:paraId="2A5F8AC1" w14:textId="77777777" w:rsidTr="00187E80">
        <w:trPr>
          <w:cantSplit/>
          <w:trHeight w:val="233"/>
        </w:trPr>
        <w:tc>
          <w:tcPr>
            <w:tcW w:w="918" w:type="dxa"/>
          </w:tcPr>
          <w:p w14:paraId="6C0FFA1B" w14:textId="77777777" w:rsidR="00593BC6" w:rsidRPr="00C658CD" w:rsidRDefault="00593BC6" w:rsidP="00EA105F">
            <w:pPr>
              <w:rPr>
                <w:b/>
                <w:sz w:val="22"/>
                <w:szCs w:val="22"/>
              </w:rPr>
            </w:pPr>
            <w:r w:rsidRPr="00C658CD">
              <w:rPr>
                <w:b/>
                <w:sz w:val="22"/>
                <w:szCs w:val="22"/>
              </w:rPr>
              <w:t>Page</w:t>
            </w:r>
            <w:r w:rsidR="00F94D0C">
              <w:rPr>
                <w:b/>
                <w:sz w:val="22"/>
                <w:szCs w:val="22"/>
              </w:rPr>
              <w:t xml:space="preserve"> #</w:t>
            </w:r>
          </w:p>
        </w:tc>
        <w:tc>
          <w:tcPr>
            <w:tcW w:w="920" w:type="dxa"/>
          </w:tcPr>
          <w:p w14:paraId="3BFAC210" w14:textId="77777777" w:rsidR="00593BC6" w:rsidRPr="00C658CD" w:rsidRDefault="005411E6" w:rsidP="00135D96">
            <w:pPr>
              <w:rPr>
                <w:b/>
                <w:sz w:val="22"/>
                <w:szCs w:val="22"/>
              </w:rPr>
            </w:pPr>
            <w:r>
              <w:rPr>
                <w:b/>
                <w:sz w:val="22"/>
                <w:szCs w:val="22"/>
              </w:rPr>
              <w:t xml:space="preserve">Line </w:t>
            </w:r>
            <w:r w:rsidR="00135D96">
              <w:rPr>
                <w:b/>
                <w:sz w:val="22"/>
                <w:szCs w:val="22"/>
              </w:rPr>
              <w:t>#</w:t>
            </w:r>
          </w:p>
        </w:tc>
        <w:tc>
          <w:tcPr>
            <w:tcW w:w="8350" w:type="dxa"/>
            <w:gridSpan w:val="2"/>
          </w:tcPr>
          <w:p w14:paraId="1DF3BB27" w14:textId="77777777" w:rsidR="00593BC6" w:rsidRPr="00C658CD" w:rsidRDefault="00593BC6" w:rsidP="00EA105F">
            <w:pPr>
              <w:rPr>
                <w:b/>
                <w:sz w:val="22"/>
                <w:szCs w:val="22"/>
              </w:rPr>
            </w:pPr>
            <w:r w:rsidRPr="00C658CD">
              <w:rPr>
                <w:b/>
                <w:sz w:val="22"/>
                <w:szCs w:val="22"/>
              </w:rPr>
              <w:t>Comment</w:t>
            </w:r>
          </w:p>
        </w:tc>
      </w:tr>
      <w:tr w:rsidR="0002161D" w:rsidRPr="00C658CD" w14:paraId="52D4B2D0" w14:textId="77777777" w:rsidTr="00187E80">
        <w:trPr>
          <w:cantSplit/>
          <w:trHeight w:val="233"/>
        </w:trPr>
        <w:tc>
          <w:tcPr>
            <w:tcW w:w="918" w:type="dxa"/>
          </w:tcPr>
          <w:p w14:paraId="2E5AE1CF" w14:textId="77777777" w:rsidR="0002161D" w:rsidRPr="00C658CD" w:rsidRDefault="0002161D" w:rsidP="0002161D">
            <w:pPr>
              <w:rPr>
                <w:sz w:val="22"/>
                <w:szCs w:val="22"/>
              </w:rPr>
            </w:pPr>
            <w:r w:rsidRPr="00C658CD">
              <w:rPr>
                <w:sz w:val="22"/>
                <w:szCs w:val="22"/>
              </w:rPr>
              <w:t>0</w:t>
            </w:r>
          </w:p>
        </w:tc>
        <w:tc>
          <w:tcPr>
            <w:tcW w:w="920" w:type="dxa"/>
          </w:tcPr>
          <w:p w14:paraId="6F9597EA" w14:textId="77777777" w:rsidR="0002161D" w:rsidRPr="00C658CD" w:rsidRDefault="0002161D" w:rsidP="0002161D">
            <w:pPr>
              <w:rPr>
                <w:sz w:val="22"/>
                <w:szCs w:val="22"/>
              </w:rPr>
            </w:pPr>
            <w:r w:rsidRPr="00C658CD">
              <w:rPr>
                <w:sz w:val="22"/>
                <w:szCs w:val="22"/>
              </w:rPr>
              <w:t>0</w:t>
            </w:r>
          </w:p>
        </w:tc>
        <w:tc>
          <w:tcPr>
            <w:tcW w:w="8350" w:type="dxa"/>
            <w:gridSpan w:val="2"/>
          </w:tcPr>
          <w:p w14:paraId="0BEAD2D8" w14:textId="5CFFF0C8" w:rsidR="005E2EA9" w:rsidRDefault="00DC1E41" w:rsidP="00AB76F2">
            <w:pPr>
              <w:pStyle w:val="ListParagraph"/>
              <w:numPr>
                <w:ilvl w:val="0"/>
                <w:numId w:val="1"/>
              </w:numPr>
              <w:spacing w:before="120" w:after="120"/>
              <w:ind w:left="392"/>
              <w:rPr>
                <w:sz w:val="22"/>
                <w:szCs w:val="22"/>
              </w:rPr>
            </w:pPr>
            <w:r w:rsidRPr="00AB76F2">
              <w:rPr>
                <w:sz w:val="22"/>
                <w:szCs w:val="22"/>
              </w:rPr>
              <w:t>The current document is critically flawed as it includes a wide array of technologies, applications and products that are NOT synthetic biology</w:t>
            </w:r>
            <w:r w:rsidR="00EF6CB6" w:rsidRPr="00AB76F2">
              <w:rPr>
                <w:sz w:val="22"/>
                <w:szCs w:val="22"/>
              </w:rPr>
              <w:t xml:space="preserve">. </w:t>
            </w:r>
            <w:r w:rsidR="00AC1B8B">
              <w:rPr>
                <w:sz w:val="22"/>
                <w:szCs w:val="22"/>
              </w:rPr>
              <w:t>Therefore, a</w:t>
            </w:r>
            <w:r w:rsidR="00C66000" w:rsidRPr="00AB76F2">
              <w:rPr>
                <w:sz w:val="22"/>
                <w:szCs w:val="22"/>
              </w:rPr>
              <w:t xml:space="preserve">lthough the technical content related to these </w:t>
            </w:r>
            <w:r w:rsidR="00AB76F2" w:rsidRPr="00AB76F2">
              <w:rPr>
                <w:sz w:val="22"/>
                <w:szCs w:val="22"/>
              </w:rPr>
              <w:t xml:space="preserve">individual </w:t>
            </w:r>
            <w:r w:rsidR="00C66000" w:rsidRPr="00AB76F2">
              <w:rPr>
                <w:sz w:val="22"/>
                <w:szCs w:val="22"/>
              </w:rPr>
              <w:t xml:space="preserve">topics may be acceptable in isolation, their discussion </w:t>
            </w:r>
            <w:r w:rsidR="00AC1B8B">
              <w:rPr>
                <w:sz w:val="22"/>
                <w:szCs w:val="22"/>
              </w:rPr>
              <w:t>in this context</w:t>
            </w:r>
            <w:r w:rsidR="00C66000" w:rsidRPr="00AB76F2">
              <w:rPr>
                <w:sz w:val="22"/>
                <w:szCs w:val="22"/>
              </w:rPr>
              <w:t xml:space="preserve"> is inaccurate</w:t>
            </w:r>
            <w:r w:rsidR="009F1F97" w:rsidRPr="00AB76F2">
              <w:rPr>
                <w:sz w:val="22"/>
                <w:szCs w:val="22"/>
              </w:rPr>
              <w:t>,</w:t>
            </w:r>
            <w:r w:rsidR="00C66000" w:rsidRPr="00AB76F2">
              <w:rPr>
                <w:sz w:val="22"/>
                <w:szCs w:val="22"/>
              </w:rPr>
              <w:t xml:space="preserve"> </w:t>
            </w:r>
            <w:r w:rsidR="009F1F97" w:rsidRPr="00AB76F2">
              <w:rPr>
                <w:sz w:val="22"/>
                <w:szCs w:val="22"/>
              </w:rPr>
              <w:t xml:space="preserve">confusing, and counterproductive </w:t>
            </w:r>
            <w:r w:rsidR="00AB76F2" w:rsidRPr="00AB76F2">
              <w:rPr>
                <w:sz w:val="22"/>
                <w:szCs w:val="22"/>
              </w:rPr>
              <w:t>in</w:t>
            </w:r>
            <w:r w:rsidR="009F1F97" w:rsidRPr="00AB76F2">
              <w:rPr>
                <w:sz w:val="22"/>
                <w:szCs w:val="22"/>
              </w:rPr>
              <w:t xml:space="preserve"> attaining the goals of the CBD.</w:t>
            </w:r>
          </w:p>
          <w:p w14:paraId="62981EC8" w14:textId="2A84B64D" w:rsidR="00AC1B8B" w:rsidRDefault="00AC1B8B" w:rsidP="008147EC">
            <w:pPr>
              <w:pStyle w:val="ListParagraph"/>
              <w:spacing w:before="120"/>
              <w:ind w:left="391"/>
              <w:contextualSpacing w:val="0"/>
              <w:rPr>
                <w:sz w:val="20"/>
                <w:szCs w:val="20"/>
              </w:rPr>
            </w:pPr>
            <w:r>
              <w:rPr>
                <w:sz w:val="20"/>
                <w:szCs w:val="20"/>
              </w:rPr>
              <w:t>Auxiliary</w:t>
            </w:r>
            <w:r w:rsidRPr="00AC1B8B">
              <w:rPr>
                <w:sz w:val="20"/>
                <w:szCs w:val="20"/>
              </w:rPr>
              <w:t xml:space="preserve"> </w:t>
            </w:r>
            <w:r>
              <w:rPr>
                <w:sz w:val="20"/>
                <w:szCs w:val="20"/>
              </w:rPr>
              <w:t>notes 1</w:t>
            </w:r>
            <w:r w:rsidR="00AB76F2" w:rsidRPr="00AC1B8B">
              <w:rPr>
                <w:sz w:val="20"/>
                <w:szCs w:val="20"/>
              </w:rPr>
              <w:t xml:space="preserve">: </w:t>
            </w:r>
          </w:p>
          <w:p w14:paraId="29847516" w14:textId="0CC92B27" w:rsidR="00F27D24" w:rsidRPr="00F27D24" w:rsidRDefault="00344B05" w:rsidP="00F27D24">
            <w:pPr>
              <w:pStyle w:val="ListParagraph"/>
              <w:numPr>
                <w:ilvl w:val="0"/>
                <w:numId w:val="5"/>
              </w:numPr>
              <w:rPr>
                <w:sz w:val="20"/>
                <w:szCs w:val="20"/>
              </w:rPr>
            </w:pPr>
            <w:r w:rsidRPr="00F27D24">
              <w:rPr>
                <w:sz w:val="20"/>
                <w:szCs w:val="20"/>
              </w:rPr>
              <w:t xml:space="preserve">The </w:t>
            </w:r>
            <w:r w:rsidR="005E2EA9" w:rsidRPr="00F27D24">
              <w:rPr>
                <w:sz w:val="20"/>
                <w:szCs w:val="20"/>
              </w:rPr>
              <w:t xml:space="preserve">practice of and the </w:t>
            </w:r>
            <w:r w:rsidRPr="00F27D24">
              <w:rPr>
                <w:sz w:val="20"/>
                <w:szCs w:val="20"/>
              </w:rPr>
              <w:t xml:space="preserve">term </w:t>
            </w:r>
            <w:r w:rsidRPr="00F27D24">
              <w:rPr>
                <w:sz w:val="20"/>
                <w:szCs w:val="20"/>
              </w:rPr>
              <w:t>“</w:t>
            </w:r>
            <w:r w:rsidRPr="00F27D24">
              <w:rPr>
                <w:sz w:val="20"/>
                <w:szCs w:val="20"/>
              </w:rPr>
              <w:t>synthetic biology</w:t>
            </w:r>
            <w:r w:rsidRPr="00F27D24">
              <w:rPr>
                <w:sz w:val="20"/>
                <w:szCs w:val="20"/>
              </w:rPr>
              <w:t>”</w:t>
            </w:r>
            <w:r w:rsidR="005E2EA9" w:rsidRPr="00F27D24">
              <w:rPr>
                <w:sz w:val="20"/>
                <w:szCs w:val="20"/>
              </w:rPr>
              <w:t xml:space="preserve">, including </w:t>
            </w:r>
            <w:r w:rsidR="00C830F2" w:rsidRPr="00F27D24">
              <w:rPr>
                <w:sz w:val="20"/>
                <w:szCs w:val="20"/>
              </w:rPr>
              <w:t xml:space="preserve">its </w:t>
            </w:r>
            <w:r w:rsidR="005E2EA9" w:rsidRPr="00F27D24">
              <w:rPr>
                <w:sz w:val="20"/>
                <w:szCs w:val="20"/>
              </w:rPr>
              <w:t xml:space="preserve">intended </w:t>
            </w:r>
            <w:r w:rsidR="00C830F2" w:rsidRPr="00F27D24">
              <w:rPr>
                <w:sz w:val="20"/>
                <w:szCs w:val="20"/>
              </w:rPr>
              <w:t>meaning</w:t>
            </w:r>
            <w:r w:rsidR="005E2EA9" w:rsidRPr="00F27D24">
              <w:rPr>
                <w:sz w:val="20"/>
                <w:szCs w:val="20"/>
              </w:rPr>
              <w:t xml:space="preserve">, </w:t>
            </w:r>
            <w:r w:rsidR="00C830F2" w:rsidRPr="00F27D24">
              <w:rPr>
                <w:sz w:val="20"/>
                <w:szCs w:val="20"/>
              </w:rPr>
              <w:t>scope</w:t>
            </w:r>
            <w:r w:rsidR="005E2EA9" w:rsidRPr="00F27D24">
              <w:rPr>
                <w:sz w:val="20"/>
                <w:szCs w:val="20"/>
              </w:rPr>
              <w:t xml:space="preserve"> and </w:t>
            </w:r>
            <w:r w:rsidR="00C830F2" w:rsidRPr="00F27D24">
              <w:rPr>
                <w:sz w:val="20"/>
                <w:szCs w:val="20"/>
              </w:rPr>
              <w:t xml:space="preserve">distinction </w:t>
            </w:r>
            <w:r w:rsidRPr="00F27D24">
              <w:rPr>
                <w:sz w:val="20"/>
                <w:szCs w:val="20"/>
              </w:rPr>
              <w:t xml:space="preserve">evolved from </w:t>
            </w:r>
            <w:r w:rsidR="00C830F2" w:rsidRPr="00F27D24">
              <w:rPr>
                <w:sz w:val="20"/>
                <w:szCs w:val="20"/>
              </w:rPr>
              <w:t>the availab</w:t>
            </w:r>
            <w:r w:rsidR="009F1F97" w:rsidRPr="00F27D24">
              <w:rPr>
                <w:sz w:val="20"/>
                <w:szCs w:val="20"/>
              </w:rPr>
              <w:t>ility of relevant</w:t>
            </w:r>
            <w:r w:rsidR="00C830F2" w:rsidRPr="00F27D24">
              <w:rPr>
                <w:sz w:val="20"/>
                <w:szCs w:val="20"/>
              </w:rPr>
              <w:t xml:space="preserve"> technologies</w:t>
            </w:r>
            <w:r w:rsidR="005E2EA9" w:rsidRPr="00F27D24">
              <w:rPr>
                <w:sz w:val="20"/>
                <w:szCs w:val="20"/>
              </w:rPr>
              <w:t>,</w:t>
            </w:r>
            <w:r w:rsidR="00C830F2" w:rsidRPr="00F27D24">
              <w:rPr>
                <w:sz w:val="20"/>
                <w:szCs w:val="20"/>
              </w:rPr>
              <w:t xml:space="preserve"> the aims and</w:t>
            </w:r>
            <w:r w:rsidR="009F1F97" w:rsidRPr="00F27D24">
              <w:rPr>
                <w:sz w:val="20"/>
                <w:szCs w:val="20"/>
              </w:rPr>
              <w:t xml:space="preserve"> the multidisciplinary</w:t>
            </w:r>
            <w:r w:rsidR="00C830F2" w:rsidRPr="00F27D24">
              <w:rPr>
                <w:sz w:val="20"/>
                <w:szCs w:val="20"/>
              </w:rPr>
              <w:t xml:space="preserve"> tactics of its practitioners and </w:t>
            </w:r>
            <w:r w:rsidR="00AB76F2" w:rsidRPr="00F27D24">
              <w:rPr>
                <w:sz w:val="20"/>
                <w:szCs w:val="20"/>
              </w:rPr>
              <w:t xml:space="preserve">it </w:t>
            </w:r>
            <w:r w:rsidR="005E2EA9" w:rsidRPr="00F27D24">
              <w:rPr>
                <w:sz w:val="20"/>
                <w:szCs w:val="20"/>
              </w:rPr>
              <w:t xml:space="preserve">therefore </w:t>
            </w:r>
            <w:r w:rsidR="00C830F2" w:rsidRPr="00F27D24">
              <w:rPr>
                <w:sz w:val="20"/>
                <w:szCs w:val="20"/>
              </w:rPr>
              <w:t>has a</w:t>
            </w:r>
            <w:r w:rsidR="00C66000" w:rsidRPr="00F27D24">
              <w:rPr>
                <w:sz w:val="20"/>
                <w:szCs w:val="20"/>
              </w:rPr>
              <w:t xml:space="preserve">n </w:t>
            </w:r>
            <w:r w:rsidR="00C66000" w:rsidRPr="00F27D24">
              <w:rPr>
                <w:sz w:val="20"/>
                <w:szCs w:val="20"/>
                <w:u w:val="single"/>
              </w:rPr>
              <w:t>established</w:t>
            </w:r>
            <w:r w:rsidR="00C66000" w:rsidRPr="00F27D24">
              <w:rPr>
                <w:sz w:val="20"/>
                <w:szCs w:val="20"/>
              </w:rPr>
              <w:t>,</w:t>
            </w:r>
            <w:r w:rsidR="00C830F2" w:rsidRPr="00F27D24">
              <w:rPr>
                <w:sz w:val="20"/>
                <w:szCs w:val="20"/>
              </w:rPr>
              <w:t xml:space="preserve"> </w:t>
            </w:r>
            <w:r w:rsidR="005E2EA9" w:rsidRPr="00F27D24">
              <w:rPr>
                <w:sz w:val="20"/>
                <w:szCs w:val="20"/>
              </w:rPr>
              <w:t xml:space="preserve">distinct </w:t>
            </w:r>
            <w:r w:rsidR="00C830F2" w:rsidRPr="00F27D24">
              <w:rPr>
                <w:sz w:val="20"/>
                <w:szCs w:val="20"/>
              </w:rPr>
              <w:t>bio-technical bas</w:t>
            </w:r>
            <w:r w:rsidR="009F1F97" w:rsidRPr="00F27D24">
              <w:rPr>
                <w:sz w:val="20"/>
                <w:szCs w:val="20"/>
              </w:rPr>
              <w:t>i</w:t>
            </w:r>
            <w:r w:rsidR="00C830F2" w:rsidRPr="00F27D24">
              <w:rPr>
                <w:sz w:val="20"/>
                <w:szCs w:val="20"/>
              </w:rPr>
              <w:t>s</w:t>
            </w:r>
            <w:r w:rsidR="00AB76F2" w:rsidRPr="00F27D24">
              <w:rPr>
                <w:sz w:val="20"/>
                <w:szCs w:val="20"/>
              </w:rPr>
              <w:t>,</w:t>
            </w:r>
            <w:r w:rsidR="00C830F2" w:rsidRPr="00F27D24">
              <w:rPr>
                <w:sz w:val="20"/>
                <w:szCs w:val="20"/>
              </w:rPr>
              <w:t xml:space="preserve"> meaning</w:t>
            </w:r>
            <w:r w:rsidR="00AB76F2" w:rsidRPr="00F27D24">
              <w:rPr>
                <w:sz w:val="20"/>
                <w:szCs w:val="20"/>
              </w:rPr>
              <w:t xml:space="preserve"> and scope</w:t>
            </w:r>
            <w:r w:rsidR="00C830F2" w:rsidRPr="00F27D24">
              <w:rPr>
                <w:sz w:val="20"/>
                <w:szCs w:val="20"/>
              </w:rPr>
              <w:t xml:space="preserve">. </w:t>
            </w:r>
            <w:r w:rsidR="005E2EA9" w:rsidRPr="00F27D24">
              <w:rPr>
                <w:sz w:val="20"/>
                <w:szCs w:val="20"/>
              </w:rPr>
              <w:t xml:space="preserve">Any </w:t>
            </w:r>
            <w:r w:rsidR="00C830F2" w:rsidRPr="00F27D24">
              <w:rPr>
                <w:sz w:val="20"/>
                <w:szCs w:val="20"/>
              </w:rPr>
              <w:t xml:space="preserve">attempt to </w:t>
            </w:r>
            <w:r w:rsidR="009F1F97" w:rsidRPr="00F27D24">
              <w:rPr>
                <w:sz w:val="20"/>
                <w:szCs w:val="20"/>
              </w:rPr>
              <w:t xml:space="preserve">arbitrary </w:t>
            </w:r>
            <w:r w:rsidR="00C830F2" w:rsidRPr="00F27D24">
              <w:rPr>
                <w:sz w:val="20"/>
                <w:szCs w:val="20"/>
              </w:rPr>
              <w:t xml:space="preserve">redefine it </w:t>
            </w:r>
            <w:r w:rsidR="005E2EA9" w:rsidRPr="00F27D24">
              <w:rPr>
                <w:sz w:val="20"/>
                <w:szCs w:val="20"/>
              </w:rPr>
              <w:t>based on non-technical considerations</w:t>
            </w:r>
            <w:r w:rsidRPr="00F27D24">
              <w:rPr>
                <w:sz w:val="20"/>
                <w:szCs w:val="20"/>
              </w:rPr>
              <w:t>,</w:t>
            </w:r>
            <w:r w:rsidR="00C66000" w:rsidRPr="00F27D24">
              <w:rPr>
                <w:sz w:val="20"/>
                <w:szCs w:val="20"/>
              </w:rPr>
              <w:t xml:space="preserve"> </w:t>
            </w:r>
            <w:r w:rsidR="009F1F97" w:rsidRPr="00F27D24">
              <w:rPr>
                <w:sz w:val="20"/>
                <w:szCs w:val="20"/>
              </w:rPr>
              <w:t>that may include</w:t>
            </w:r>
            <w:r w:rsidR="00C66000" w:rsidRPr="00F27D24">
              <w:rPr>
                <w:sz w:val="20"/>
                <w:szCs w:val="20"/>
              </w:rPr>
              <w:t xml:space="preserve"> regulatory scope or political compromise</w:t>
            </w:r>
            <w:r w:rsidR="009F1F97" w:rsidRPr="00F27D24">
              <w:rPr>
                <w:sz w:val="20"/>
                <w:szCs w:val="20"/>
              </w:rPr>
              <w:t>,</w:t>
            </w:r>
            <w:r w:rsidRPr="00F27D24">
              <w:rPr>
                <w:sz w:val="20"/>
                <w:szCs w:val="20"/>
              </w:rPr>
              <w:t xml:space="preserve"> will </w:t>
            </w:r>
            <w:r w:rsidR="00C66000" w:rsidRPr="00F27D24">
              <w:rPr>
                <w:sz w:val="20"/>
                <w:szCs w:val="20"/>
              </w:rPr>
              <w:t>therefore inevitably</w:t>
            </w:r>
            <w:r w:rsidRPr="00F27D24">
              <w:rPr>
                <w:sz w:val="20"/>
                <w:szCs w:val="20"/>
              </w:rPr>
              <w:t xml:space="preserve"> </w:t>
            </w:r>
            <w:r w:rsidR="00C66000" w:rsidRPr="00F27D24">
              <w:rPr>
                <w:sz w:val="20"/>
                <w:szCs w:val="20"/>
              </w:rPr>
              <w:t xml:space="preserve">be </w:t>
            </w:r>
            <w:r w:rsidRPr="00F27D24">
              <w:rPr>
                <w:sz w:val="20"/>
                <w:szCs w:val="20"/>
              </w:rPr>
              <w:t xml:space="preserve">met with </w:t>
            </w:r>
            <w:r w:rsidR="00187E80">
              <w:rPr>
                <w:sz w:val="20"/>
                <w:szCs w:val="20"/>
              </w:rPr>
              <w:t xml:space="preserve">consistent, </w:t>
            </w:r>
            <w:r w:rsidRPr="00F27D24">
              <w:rPr>
                <w:sz w:val="20"/>
                <w:szCs w:val="20"/>
              </w:rPr>
              <w:t>principled disapproval</w:t>
            </w:r>
            <w:r w:rsidR="00C66000" w:rsidRPr="00F27D24">
              <w:rPr>
                <w:sz w:val="20"/>
                <w:szCs w:val="20"/>
              </w:rPr>
              <w:t xml:space="preserve">. </w:t>
            </w:r>
            <w:r w:rsidR="009F1F97" w:rsidRPr="00F27D24">
              <w:rPr>
                <w:sz w:val="20"/>
                <w:szCs w:val="20"/>
              </w:rPr>
              <w:t xml:space="preserve">Meaning </w:t>
            </w:r>
            <w:r w:rsidRPr="00F27D24">
              <w:rPr>
                <w:sz w:val="20"/>
                <w:szCs w:val="20"/>
              </w:rPr>
              <w:t xml:space="preserve">that </w:t>
            </w:r>
            <w:r w:rsidR="00C66000" w:rsidRPr="00F27D24">
              <w:rPr>
                <w:sz w:val="20"/>
                <w:szCs w:val="20"/>
              </w:rPr>
              <w:t>such an</w:t>
            </w:r>
            <w:r w:rsidRPr="00F27D24">
              <w:rPr>
                <w:sz w:val="20"/>
                <w:szCs w:val="20"/>
              </w:rPr>
              <w:t xml:space="preserve"> approach </w:t>
            </w:r>
            <w:r w:rsidR="009F1F97" w:rsidRPr="00F27D24">
              <w:rPr>
                <w:sz w:val="20"/>
                <w:szCs w:val="20"/>
              </w:rPr>
              <w:t>is highly unlikely to ever</w:t>
            </w:r>
            <w:r w:rsidRPr="00F27D24">
              <w:rPr>
                <w:sz w:val="20"/>
                <w:szCs w:val="20"/>
              </w:rPr>
              <w:t xml:space="preserve"> lead to </w:t>
            </w:r>
            <w:r w:rsidR="00C66000" w:rsidRPr="00F27D24">
              <w:rPr>
                <w:sz w:val="20"/>
                <w:szCs w:val="20"/>
              </w:rPr>
              <w:t xml:space="preserve">an </w:t>
            </w:r>
            <w:r w:rsidRPr="00F27D24">
              <w:rPr>
                <w:sz w:val="20"/>
                <w:szCs w:val="20"/>
              </w:rPr>
              <w:t>acceptable compromise</w:t>
            </w:r>
            <w:r w:rsidR="00C66000" w:rsidRPr="00F27D24">
              <w:rPr>
                <w:sz w:val="20"/>
                <w:szCs w:val="20"/>
              </w:rPr>
              <w:t>, as is evident from the inability</w:t>
            </w:r>
            <w:r w:rsidR="009F1F97" w:rsidRPr="00F27D24">
              <w:rPr>
                <w:sz w:val="20"/>
                <w:szCs w:val="20"/>
              </w:rPr>
              <w:t xml:space="preserve"> of these discussions </w:t>
            </w:r>
            <w:r w:rsidR="00C66000" w:rsidRPr="00F27D24">
              <w:rPr>
                <w:sz w:val="20"/>
                <w:szCs w:val="20"/>
              </w:rPr>
              <w:t>to develop an acceptable definition for the topic under discussion</w:t>
            </w:r>
            <w:r w:rsidRPr="00F27D24">
              <w:rPr>
                <w:sz w:val="20"/>
                <w:szCs w:val="20"/>
              </w:rPr>
              <w:t xml:space="preserve">. </w:t>
            </w:r>
            <w:r w:rsidR="00AC1B8B" w:rsidRPr="00F27D24">
              <w:rPr>
                <w:sz w:val="20"/>
                <w:szCs w:val="20"/>
              </w:rPr>
              <w:t xml:space="preserve">Any discussions on </w:t>
            </w:r>
            <w:r w:rsidR="00AB76F2" w:rsidRPr="00F27D24">
              <w:rPr>
                <w:sz w:val="20"/>
                <w:szCs w:val="20"/>
              </w:rPr>
              <w:t>HOW something should be managed</w:t>
            </w:r>
            <w:r w:rsidR="009F1F97" w:rsidRPr="00F27D24">
              <w:rPr>
                <w:sz w:val="20"/>
                <w:szCs w:val="20"/>
              </w:rPr>
              <w:t xml:space="preserve"> is secondary</w:t>
            </w:r>
            <w:r w:rsidR="00AC1B8B" w:rsidRPr="00F27D24">
              <w:rPr>
                <w:sz w:val="20"/>
                <w:szCs w:val="20"/>
              </w:rPr>
              <w:t xml:space="preserve"> and subject to WHAT</w:t>
            </w:r>
            <w:r w:rsidR="009F1F97" w:rsidRPr="00F27D24">
              <w:rPr>
                <w:sz w:val="20"/>
                <w:szCs w:val="20"/>
              </w:rPr>
              <w:t xml:space="preserve"> </w:t>
            </w:r>
            <w:r w:rsidR="00AC1B8B" w:rsidRPr="00F27D24">
              <w:rPr>
                <w:sz w:val="20"/>
                <w:szCs w:val="20"/>
              </w:rPr>
              <w:t>is being managed.</w:t>
            </w:r>
            <w:r w:rsidR="009F1F97" w:rsidRPr="00F27D24">
              <w:rPr>
                <w:sz w:val="20"/>
                <w:szCs w:val="20"/>
              </w:rPr>
              <w:t xml:space="preserve"> </w:t>
            </w:r>
            <w:r w:rsidR="00187E80">
              <w:rPr>
                <w:sz w:val="20"/>
                <w:szCs w:val="20"/>
              </w:rPr>
              <w:t xml:space="preserve">In addition, </w:t>
            </w:r>
            <w:r w:rsidR="00F27D24" w:rsidRPr="00F27D24">
              <w:rPr>
                <w:sz w:val="20"/>
                <w:szCs w:val="20"/>
              </w:rPr>
              <w:t>“</w:t>
            </w:r>
            <w:r w:rsidR="00187E80">
              <w:rPr>
                <w:sz w:val="20"/>
                <w:szCs w:val="20"/>
              </w:rPr>
              <w:t>s</w:t>
            </w:r>
            <w:r w:rsidR="00F27D24" w:rsidRPr="00F27D24">
              <w:rPr>
                <w:sz w:val="20"/>
                <w:szCs w:val="20"/>
              </w:rPr>
              <w:t>ynthetic biology” is a hazard (</w:t>
            </w:r>
            <w:r w:rsidR="00F27D24">
              <w:rPr>
                <w:sz w:val="20"/>
                <w:szCs w:val="20"/>
              </w:rPr>
              <w:t xml:space="preserve">potential </w:t>
            </w:r>
            <w:r w:rsidR="00F27D24" w:rsidRPr="00F27D24">
              <w:rPr>
                <w:sz w:val="20"/>
                <w:szCs w:val="20"/>
              </w:rPr>
              <w:t xml:space="preserve">source of the risk) in this context. Using it as a broad composite term erodes its usefulness </w:t>
            </w:r>
            <w:r w:rsidR="00F27D24">
              <w:rPr>
                <w:sz w:val="20"/>
                <w:szCs w:val="20"/>
              </w:rPr>
              <w:t>in terms of</w:t>
            </w:r>
            <w:r w:rsidR="00F27D24" w:rsidRPr="00F27D24">
              <w:rPr>
                <w:sz w:val="20"/>
                <w:szCs w:val="20"/>
              </w:rPr>
              <w:t xml:space="preserve"> establishing sensible risk categories</w:t>
            </w:r>
            <w:r w:rsidR="00187E80">
              <w:rPr>
                <w:sz w:val="20"/>
                <w:szCs w:val="20"/>
              </w:rPr>
              <w:t xml:space="preserve"> and implementing an effective risk analysis framework</w:t>
            </w:r>
            <w:r w:rsidR="00F27D24" w:rsidRPr="00F27D24">
              <w:rPr>
                <w:sz w:val="20"/>
                <w:szCs w:val="20"/>
              </w:rPr>
              <w:t xml:space="preserve">. </w:t>
            </w:r>
          </w:p>
          <w:p w14:paraId="29304BB4" w14:textId="6704E6C6" w:rsidR="00AC1B8B" w:rsidRPr="00AC1B8B" w:rsidRDefault="00AC1B8B" w:rsidP="00AC1B8B">
            <w:pPr>
              <w:pStyle w:val="ListParagraph"/>
              <w:numPr>
                <w:ilvl w:val="0"/>
                <w:numId w:val="5"/>
              </w:numPr>
              <w:spacing w:before="120" w:after="120"/>
              <w:rPr>
                <w:sz w:val="20"/>
                <w:szCs w:val="20"/>
              </w:rPr>
            </w:pPr>
            <w:r w:rsidRPr="00AC1B8B">
              <w:rPr>
                <w:sz w:val="20"/>
                <w:szCs w:val="20"/>
              </w:rPr>
              <w:t xml:space="preserve">These protracted discussions </w:t>
            </w:r>
            <w:r w:rsidR="00BB2FE8">
              <w:rPr>
                <w:sz w:val="20"/>
                <w:szCs w:val="20"/>
              </w:rPr>
              <w:t xml:space="preserve">on “synthetic biology” w/o clearly defining synthetic biology </w:t>
            </w:r>
            <w:r w:rsidR="00BB2FE8">
              <w:rPr>
                <w:sz w:val="20"/>
                <w:szCs w:val="20"/>
              </w:rPr>
              <w:t xml:space="preserve">and </w:t>
            </w:r>
            <w:r w:rsidR="00BB2FE8">
              <w:rPr>
                <w:sz w:val="20"/>
                <w:szCs w:val="20"/>
              </w:rPr>
              <w:t xml:space="preserve">the </w:t>
            </w:r>
            <w:r w:rsidR="00BB2FE8" w:rsidRPr="00AC1B8B">
              <w:rPr>
                <w:sz w:val="20"/>
                <w:szCs w:val="20"/>
              </w:rPr>
              <w:t>excessive focus on process,</w:t>
            </w:r>
            <w:r w:rsidR="00BB2FE8">
              <w:rPr>
                <w:sz w:val="20"/>
                <w:szCs w:val="20"/>
              </w:rPr>
              <w:t xml:space="preserve"> </w:t>
            </w:r>
            <w:r w:rsidRPr="00AC1B8B">
              <w:rPr>
                <w:sz w:val="20"/>
                <w:szCs w:val="20"/>
              </w:rPr>
              <w:t xml:space="preserve">has </w:t>
            </w:r>
            <w:r w:rsidR="00BB2FE8">
              <w:rPr>
                <w:sz w:val="20"/>
                <w:szCs w:val="20"/>
              </w:rPr>
              <w:t xml:space="preserve">caused much uncertainty and confusion, </w:t>
            </w:r>
            <w:r w:rsidR="002F56F6">
              <w:rPr>
                <w:sz w:val="20"/>
                <w:szCs w:val="20"/>
              </w:rPr>
              <w:t>particularly amongst those with limited experience in LMO governance. I</w:t>
            </w:r>
            <w:r w:rsidR="00BB2FE8">
              <w:rPr>
                <w:sz w:val="20"/>
                <w:szCs w:val="20"/>
              </w:rPr>
              <w:t>ncluding - (</w:t>
            </w:r>
            <w:proofErr w:type="spellStart"/>
            <w:r w:rsidR="00BB2FE8">
              <w:rPr>
                <w:sz w:val="20"/>
                <w:szCs w:val="20"/>
              </w:rPr>
              <w:t>i</w:t>
            </w:r>
            <w:proofErr w:type="spellEnd"/>
            <w:r w:rsidR="00BB2FE8">
              <w:rPr>
                <w:sz w:val="20"/>
                <w:szCs w:val="20"/>
              </w:rPr>
              <w:t xml:space="preserve">) </w:t>
            </w:r>
            <w:r w:rsidR="00187E80">
              <w:rPr>
                <w:sz w:val="20"/>
                <w:szCs w:val="20"/>
              </w:rPr>
              <w:t>t</w:t>
            </w:r>
            <w:r w:rsidR="00BB2FE8">
              <w:rPr>
                <w:sz w:val="20"/>
                <w:szCs w:val="20"/>
              </w:rPr>
              <w:t>he</w:t>
            </w:r>
            <w:r w:rsidR="00BB2FE8" w:rsidRPr="00AC1B8B">
              <w:rPr>
                <w:sz w:val="20"/>
                <w:szCs w:val="20"/>
              </w:rPr>
              <w:t xml:space="preserve"> creati</w:t>
            </w:r>
            <w:r w:rsidR="00BB2FE8">
              <w:rPr>
                <w:sz w:val="20"/>
                <w:szCs w:val="20"/>
              </w:rPr>
              <w:t>o</w:t>
            </w:r>
            <w:r w:rsidR="00BB2FE8" w:rsidRPr="00AC1B8B">
              <w:rPr>
                <w:sz w:val="20"/>
                <w:szCs w:val="20"/>
              </w:rPr>
              <w:t>n</w:t>
            </w:r>
            <w:r w:rsidR="00BB2FE8">
              <w:rPr>
                <w:sz w:val="20"/>
                <w:szCs w:val="20"/>
              </w:rPr>
              <w:t xml:space="preserve"> of</w:t>
            </w:r>
            <w:r w:rsidR="00BB2FE8" w:rsidRPr="00AC1B8B">
              <w:rPr>
                <w:sz w:val="20"/>
                <w:szCs w:val="20"/>
              </w:rPr>
              <w:t xml:space="preserve"> artificial and unnecessary complications</w:t>
            </w:r>
            <w:r w:rsidR="00BB2FE8">
              <w:rPr>
                <w:sz w:val="20"/>
                <w:szCs w:val="20"/>
              </w:rPr>
              <w:t xml:space="preserve"> and </w:t>
            </w:r>
            <w:r w:rsidR="00BB2FE8" w:rsidRPr="00AC1B8B">
              <w:rPr>
                <w:sz w:val="20"/>
                <w:szCs w:val="20"/>
              </w:rPr>
              <w:t xml:space="preserve">duplications </w:t>
            </w:r>
            <w:r w:rsidR="00BB2FE8">
              <w:rPr>
                <w:sz w:val="20"/>
                <w:szCs w:val="20"/>
              </w:rPr>
              <w:t xml:space="preserve">in terms of the scope and mandates of the CBD &amp; CPB, (ii) the logical categorisation of relevant biohazards, (iii) the principles </w:t>
            </w:r>
            <w:r w:rsidR="00BB2FE8" w:rsidRPr="00AC1B8B">
              <w:rPr>
                <w:sz w:val="20"/>
                <w:szCs w:val="20"/>
              </w:rPr>
              <w:t xml:space="preserve">and </w:t>
            </w:r>
            <w:r w:rsidR="00BB2FE8">
              <w:rPr>
                <w:sz w:val="20"/>
                <w:szCs w:val="20"/>
              </w:rPr>
              <w:t>broad applicability of established risk analysis frameworks, etc.</w:t>
            </w:r>
            <w:r w:rsidR="00F27D24">
              <w:rPr>
                <w:sz w:val="20"/>
                <w:szCs w:val="20"/>
              </w:rPr>
              <w:t xml:space="preserve"> </w:t>
            </w:r>
          </w:p>
          <w:p w14:paraId="45CFF6F4" w14:textId="287C7F5C" w:rsidR="00AC1B8B" w:rsidRPr="00187E80" w:rsidRDefault="00AC1B8B" w:rsidP="00187E80">
            <w:pPr>
              <w:rPr>
                <w:sz w:val="20"/>
                <w:szCs w:val="20"/>
              </w:rPr>
            </w:pPr>
          </w:p>
          <w:p w14:paraId="6F0CAC4F" w14:textId="4E1F1CD5" w:rsidR="00385543" w:rsidRPr="008147EC" w:rsidRDefault="002F56F6" w:rsidP="008147EC">
            <w:pPr>
              <w:pStyle w:val="ListParagraph"/>
              <w:numPr>
                <w:ilvl w:val="0"/>
                <w:numId w:val="1"/>
              </w:numPr>
              <w:ind w:left="319"/>
              <w:contextualSpacing w:val="0"/>
              <w:rPr>
                <w:sz w:val="22"/>
                <w:szCs w:val="22"/>
              </w:rPr>
            </w:pPr>
            <w:r w:rsidRPr="008147EC">
              <w:rPr>
                <w:sz w:val="22"/>
                <w:szCs w:val="22"/>
              </w:rPr>
              <w:t>E</w:t>
            </w:r>
            <w:r w:rsidR="00187E80" w:rsidRPr="008147EC">
              <w:rPr>
                <w:sz w:val="22"/>
                <w:szCs w:val="22"/>
              </w:rPr>
              <w:t xml:space="preserve">stablished CBD &amp; CPB frameworks </w:t>
            </w:r>
            <w:r w:rsidRPr="008147EC">
              <w:rPr>
                <w:sz w:val="22"/>
                <w:szCs w:val="22"/>
              </w:rPr>
              <w:t xml:space="preserve">can be used more effectively to accommodate synthetic biology and the other technologies and applications discussed in the current document, </w:t>
            </w:r>
            <w:r w:rsidR="008147EC" w:rsidRPr="008147EC">
              <w:rPr>
                <w:sz w:val="22"/>
                <w:szCs w:val="22"/>
              </w:rPr>
              <w:t xml:space="preserve"> </w:t>
            </w:r>
            <w:r w:rsidR="008147EC" w:rsidRPr="008147EC">
              <w:rPr>
                <w:sz w:val="22"/>
                <w:szCs w:val="22"/>
              </w:rPr>
              <w:t xml:space="preserve">while ensuring a science-based approach, the coherent implementation of risk analysis, administrative and, </w:t>
            </w:r>
            <w:r w:rsidR="008147EC" w:rsidRPr="008147EC">
              <w:rPr>
                <w:sz w:val="22"/>
                <w:szCs w:val="22"/>
              </w:rPr>
              <w:t xml:space="preserve">good </w:t>
            </w:r>
            <w:r w:rsidR="008147EC" w:rsidRPr="008147EC">
              <w:rPr>
                <w:sz w:val="22"/>
                <w:szCs w:val="22"/>
              </w:rPr>
              <w:t xml:space="preserve">governance principles, and most importantly, the best possible chance to establish appropriate governance systems under the CBD. </w:t>
            </w:r>
          </w:p>
          <w:p w14:paraId="12008421" w14:textId="4E50BA17" w:rsidR="002F56F6" w:rsidRPr="008147EC" w:rsidRDefault="002F56F6" w:rsidP="008147EC">
            <w:pPr>
              <w:ind w:left="318"/>
              <w:rPr>
                <w:sz w:val="20"/>
                <w:szCs w:val="20"/>
              </w:rPr>
            </w:pPr>
            <w:r w:rsidRPr="008147EC">
              <w:rPr>
                <w:sz w:val="20"/>
                <w:szCs w:val="20"/>
              </w:rPr>
              <w:t xml:space="preserve">Auxiliary notes </w:t>
            </w:r>
            <w:r w:rsidRPr="008147EC">
              <w:rPr>
                <w:sz w:val="20"/>
                <w:szCs w:val="20"/>
              </w:rPr>
              <w:t>2</w:t>
            </w:r>
            <w:r w:rsidRPr="008147EC">
              <w:rPr>
                <w:sz w:val="20"/>
                <w:szCs w:val="20"/>
              </w:rPr>
              <w:t xml:space="preserve">: </w:t>
            </w:r>
          </w:p>
          <w:p w14:paraId="438DE764" w14:textId="105F427D" w:rsidR="00AB76F2" w:rsidRPr="00AB40DA" w:rsidRDefault="002F56F6" w:rsidP="008147EC">
            <w:pPr>
              <w:pStyle w:val="ListParagraph"/>
              <w:numPr>
                <w:ilvl w:val="0"/>
                <w:numId w:val="6"/>
              </w:numPr>
              <w:ind w:left="745" w:hanging="426"/>
              <w:contextualSpacing w:val="0"/>
              <w:rPr>
                <w:sz w:val="20"/>
                <w:szCs w:val="20"/>
              </w:rPr>
            </w:pPr>
            <w:r w:rsidRPr="00F27D24">
              <w:rPr>
                <w:sz w:val="20"/>
                <w:szCs w:val="20"/>
              </w:rPr>
              <w:t xml:space="preserve">The </w:t>
            </w:r>
            <w:r w:rsidR="00F22369">
              <w:rPr>
                <w:sz w:val="20"/>
                <w:szCs w:val="20"/>
              </w:rPr>
              <w:t>CPB was establish</w:t>
            </w:r>
            <w:r w:rsidR="008147EC">
              <w:rPr>
                <w:sz w:val="20"/>
                <w:szCs w:val="20"/>
              </w:rPr>
              <w:t>ed</w:t>
            </w:r>
            <w:r w:rsidR="00F22369">
              <w:rPr>
                <w:sz w:val="20"/>
                <w:szCs w:val="20"/>
              </w:rPr>
              <w:t xml:space="preserve"> to </w:t>
            </w:r>
            <w:r w:rsidR="00F22369" w:rsidRPr="00F22369">
              <w:rPr>
                <w:sz w:val="20"/>
                <w:szCs w:val="20"/>
              </w:rPr>
              <w:t>safe</w:t>
            </w:r>
            <w:r w:rsidR="00F22369">
              <w:rPr>
                <w:sz w:val="20"/>
                <w:szCs w:val="20"/>
              </w:rPr>
              <w:t>guard</w:t>
            </w:r>
            <w:r w:rsidR="005C57DD">
              <w:rPr>
                <w:sz w:val="20"/>
                <w:szCs w:val="20"/>
              </w:rPr>
              <w:t xml:space="preserve"> the environment</w:t>
            </w:r>
            <w:r w:rsidR="00F22369">
              <w:rPr>
                <w:sz w:val="20"/>
                <w:szCs w:val="20"/>
              </w:rPr>
              <w:t xml:space="preserve"> </w:t>
            </w:r>
            <w:r w:rsidR="005C57DD">
              <w:rPr>
                <w:sz w:val="20"/>
                <w:szCs w:val="20"/>
              </w:rPr>
              <w:t xml:space="preserve">against the </w:t>
            </w:r>
            <w:r w:rsidR="00F22369" w:rsidRPr="00F22369">
              <w:rPr>
                <w:sz w:val="20"/>
                <w:szCs w:val="20"/>
              </w:rPr>
              <w:t>use of LMOs resulting from modern biotechnology</w:t>
            </w:r>
            <w:r w:rsidR="005C57DD">
              <w:rPr>
                <w:sz w:val="20"/>
                <w:szCs w:val="20"/>
              </w:rPr>
              <w:t xml:space="preserve">. Given this broad definition, any living organisms resulting </w:t>
            </w:r>
            <w:r w:rsidR="005C57DD">
              <w:rPr>
                <w:sz w:val="20"/>
                <w:szCs w:val="20"/>
              </w:rPr>
              <w:lastRenderedPageBreak/>
              <w:t>from the application of synthetic biology (given a clear bio-technical definition), are</w:t>
            </w:r>
            <w:r w:rsidR="008147EC" w:rsidRPr="008147EC">
              <w:rPr>
                <w:sz w:val="20"/>
                <w:szCs w:val="20"/>
              </w:rPr>
              <w:t xml:space="preserve"> highly likely to </w:t>
            </w:r>
            <w:r w:rsidR="005C57DD">
              <w:rPr>
                <w:sz w:val="20"/>
                <w:szCs w:val="20"/>
              </w:rPr>
              <w:t>be</w:t>
            </w:r>
            <w:r w:rsidR="008147EC" w:rsidRPr="008147EC">
              <w:rPr>
                <w:sz w:val="20"/>
                <w:szCs w:val="20"/>
              </w:rPr>
              <w:t xml:space="preserve"> LMOs </w:t>
            </w:r>
            <w:r w:rsidR="005C57DD">
              <w:rPr>
                <w:sz w:val="20"/>
                <w:szCs w:val="20"/>
              </w:rPr>
              <w:t>and therefore already subject to the CPB</w:t>
            </w:r>
            <w:r w:rsidR="008147EC" w:rsidRPr="008147EC">
              <w:rPr>
                <w:sz w:val="20"/>
                <w:szCs w:val="20"/>
              </w:rPr>
              <w:t xml:space="preserve">. </w:t>
            </w:r>
            <w:r w:rsidR="00AB40DA">
              <w:rPr>
                <w:sz w:val="20"/>
                <w:szCs w:val="20"/>
              </w:rPr>
              <w:t xml:space="preserve">To be clear, the potential products of synthetic biology should be considered a subset of LMOs and not vice versa. </w:t>
            </w:r>
            <w:r w:rsidR="005C57DD">
              <w:rPr>
                <w:sz w:val="20"/>
                <w:szCs w:val="20"/>
              </w:rPr>
              <w:t xml:space="preserve">With such </w:t>
            </w:r>
            <w:r w:rsidR="005C57DD" w:rsidRPr="00AB40DA">
              <w:rPr>
                <w:sz w:val="20"/>
                <w:szCs w:val="20"/>
              </w:rPr>
              <w:t xml:space="preserve">an approach the only outstanding issues would be - (i) in terms of scope, </w:t>
            </w:r>
            <w:r w:rsidR="008147EC" w:rsidRPr="00AB40DA">
              <w:rPr>
                <w:sz w:val="20"/>
                <w:szCs w:val="20"/>
              </w:rPr>
              <w:t xml:space="preserve">the identification of </w:t>
            </w:r>
            <w:r w:rsidR="005C57DD" w:rsidRPr="00AB40DA">
              <w:rPr>
                <w:sz w:val="20"/>
                <w:szCs w:val="20"/>
              </w:rPr>
              <w:t xml:space="preserve">possible </w:t>
            </w:r>
            <w:r w:rsidR="008147EC" w:rsidRPr="00AB40DA">
              <w:rPr>
                <w:sz w:val="20"/>
                <w:szCs w:val="20"/>
              </w:rPr>
              <w:t xml:space="preserve">non-LMO </w:t>
            </w:r>
            <w:r w:rsidR="00AB40DA" w:rsidRPr="00AB40DA">
              <w:rPr>
                <w:sz w:val="20"/>
                <w:szCs w:val="20"/>
              </w:rPr>
              <w:t xml:space="preserve">products </w:t>
            </w:r>
            <w:r w:rsidR="008147EC" w:rsidRPr="00AB40DA">
              <w:rPr>
                <w:sz w:val="20"/>
                <w:szCs w:val="20"/>
              </w:rPr>
              <w:t>that may need to be addressed further</w:t>
            </w:r>
            <w:r w:rsidR="005C57DD" w:rsidRPr="00AB40DA">
              <w:rPr>
                <w:sz w:val="20"/>
                <w:szCs w:val="20"/>
              </w:rPr>
              <w:t xml:space="preserve"> and (ii) in terms of </w:t>
            </w:r>
            <w:r w:rsidR="009A3750" w:rsidRPr="00AB40DA">
              <w:rPr>
                <w:sz w:val="20"/>
                <w:szCs w:val="20"/>
              </w:rPr>
              <w:t xml:space="preserve">established </w:t>
            </w:r>
            <w:r w:rsidR="00D52745" w:rsidRPr="00AB40DA">
              <w:rPr>
                <w:sz w:val="20"/>
                <w:szCs w:val="20"/>
              </w:rPr>
              <w:t xml:space="preserve">risk analysis </w:t>
            </w:r>
            <w:r w:rsidR="009A3750" w:rsidRPr="00AB40DA">
              <w:rPr>
                <w:sz w:val="20"/>
                <w:szCs w:val="20"/>
              </w:rPr>
              <w:t xml:space="preserve">frameworks, </w:t>
            </w:r>
            <w:r w:rsidR="00D52745" w:rsidRPr="00AB40DA">
              <w:rPr>
                <w:sz w:val="20"/>
                <w:szCs w:val="20"/>
              </w:rPr>
              <w:t xml:space="preserve">the </w:t>
            </w:r>
            <w:r w:rsidR="009A3750" w:rsidRPr="00AB40DA">
              <w:rPr>
                <w:sz w:val="20"/>
                <w:szCs w:val="20"/>
              </w:rPr>
              <w:t>evaluation of organisms and systems for which no close comparators exist.</w:t>
            </w:r>
            <w:r w:rsidR="008147EC" w:rsidRPr="00AB40DA">
              <w:rPr>
                <w:sz w:val="20"/>
                <w:szCs w:val="20"/>
              </w:rPr>
              <w:t xml:space="preserve">  </w:t>
            </w:r>
          </w:p>
          <w:p w14:paraId="5425AB65" w14:textId="7FD14C26" w:rsidR="008147EC" w:rsidRPr="00AB40DA" w:rsidRDefault="00AB40DA" w:rsidP="008147EC">
            <w:pPr>
              <w:pStyle w:val="ListParagraph"/>
              <w:numPr>
                <w:ilvl w:val="0"/>
                <w:numId w:val="6"/>
              </w:numPr>
              <w:ind w:left="745" w:hanging="426"/>
              <w:contextualSpacing w:val="0"/>
              <w:rPr>
                <w:sz w:val="20"/>
                <w:szCs w:val="20"/>
              </w:rPr>
            </w:pPr>
            <w:r w:rsidRPr="00AB40DA">
              <w:rPr>
                <w:sz w:val="20"/>
                <w:szCs w:val="20"/>
              </w:rPr>
              <w:t xml:space="preserve">Products </w:t>
            </w:r>
            <w:r w:rsidR="00B431CD">
              <w:rPr>
                <w:sz w:val="20"/>
                <w:szCs w:val="20"/>
              </w:rPr>
              <w:t xml:space="preserve">of other techniques, e.g. some classes of genome editing, and divergent application, e.g. gene drives, with distinct risk profiles should then be defined on an individual basis to ensure governance requirements are concomitant to the potential risk comparative to more conventional induced genetic variation technologies, including selective breeding. </w:t>
            </w:r>
          </w:p>
          <w:p w14:paraId="58F1E46B" w14:textId="74680629" w:rsidR="00E36419" w:rsidRPr="00C658CD" w:rsidRDefault="00E36419" w:rsidP="00DC1E41">
            <w:pPr>
              <w:spacing w:after="120"/>
              <w:rPr>
                <w:sz w:val="22"/>
                <w:szCs w:val="22"/>
              </w:rPr>
            </w:pPr>
          </w:p>
        </w:tc>
      </w:tr>
      <w:tr w:rsidR="00593BC6" w:rsidRPr="00C658CD" w14:paraId="3E94F419" w14:textId="77777777" w:rsidTr="00187E80">
        <w:trPr>
          <w:cantSplit/>
          <w:trHeight w:val="233"/>
        </w:trPr>
        <w:tc>
          <w:tcPr>
            <w:tcW w:w="918" w:type="dxa"/>
          </w:tcPr>
          <w:p w14:paraId="44DCBC84" w14:textId="712B3F74" w:rsidR="00593BC6" w:rsidRPr="00C658CD" w:rsidRDefault="00593BC6" w:rsidP="00EA105F">
            <w:pPr>
              <w:rPr>
                <w:sz w:val="22"/>
                <w:szCs w:val="22"/>
              </w:rPr>
            </w:pPr>
          </w:p>
        </w:tc>
        <w:tc>
          <w:tcPr>
            <w:tcW w:w="920" w:type="dxa"/>
          </w:tcPr>
          <w:p w14:paraId="6338DD75" w14:textId="55C13C18" w:rsidR="00593BC6" w:rsidRPr="00C658CD" w:rsidRDefault="00593BC6" w:rsidP="00EA105F">
            <w:pPr>
              <w:rPr>
                <w:sz w:val="22"/>
                <w:szCs w:val="22"/>
              </w:rPr>
            </w:pPr>
          </w:p>
        </w:tc>
        <w:tc>
          <w:tcPr>
            <w:tcW w:w="8350" w:type="dxa"/>
            <w:gridSpan w:val="2"/>
          </w:tcPr>
          <w:p w14:paraId="1794B29D" w14:textId="0AE2A50E" w:rsidR="00593BC6" w:rsidRPr="00C658CD" w:rsidRDefault="00593BC6" w:rsidP="00EA105F">
            <w:pPr>
              <w:rPr>
                <w:sz w:val="22"/>
                <w:szCs w:val="22"/>
              </w:rPr>
            </w:pPr>
          </w:p>
        </w:tc>
      </w:tr>
      <w:tr w:rsidR="00593BC6" w:rsidRPr="00B30682" w14:paraId="1C656F45" w14:textId="77777777" w:rsidTr="00187E80">
        <w:trPr>
          <w:cantSplit/>
          <w:trHeight w:val="233"/>
        </w:trPr>
        <w:tc>
          <w:tcPr>
            <w:tcW w:w="918" w:type="dxa"/>
          </w:tcPr>
          <w:p w14:paraId="73652C5C" w14:textId="77777777" w:rsidR="00593BC6" w:rsidRPr="00C658CD" w:rsidRDefault="00593BC6" w:rsidP="00EA105F">
            <w:pPr>
              <w:rPr>
                <w:sz w:val="22"/>
                <w:szCs w:val="22"/>
              </w:rPr>
            </w:pPr>
          </w:p>
        </w:tc>
        <w:tc>
          <w:tcPr>
            <w:tcW w:w="920" w:type="dxa"/>
          </w:tcPr>
          <w:p w14:paraId="0B63B7FE" w14:textId="77777777" w:rsidR="00593BC6" w:rsidRPr="00C658CD" w:rsidRDefault="00593BC6" w:rsidP="00EA105F">
            <w:pPr>
              <w:rPr>
                <w:sz w:val="22"/>
                <w:szCs w:val="22"/>
              </w:rPr>
            </w:pPr>
          </w:p>
        </w:tc>
        <w:tc>
          <w:tcPr>
            <w:tcW w:w="8350" w:type="dxa"/>
            <w:gridSpan w:val="2"/>
          </w:tcPr>
          <w:p w14:paraId="0B96346A" w14:textId="77777777" w:rsidR="00593BC6" w:rsidRPr="00F86F63" w:rsidRDefault="00593BC6" w:rsidP="00EA105F">
            <w:pPr>
              <w:rPr>
                <w:sz w:val="22"/>
                <w:szCs w:val="22"/>
              </w:rPr>
            </w:pPr>
          </w:p>
        </w:tc>
      </w:tr>
      <w:tr w:rsidR="00593BC6" w:rsidRPr="00AD22DE" w14:paraId="4CEEBB68" w14:textId="77777777" w:rsidTr="00187E80">
        <w:trPr>
          <w:cantSplit/>
          <w:trHeight w:val="233"/>
        </w:trPr>
        <w:tc>
          <w:tcPr>
            <w:tcW w:w="918" w:type="dxa"/>
          </w:tcPr>
          <w:p w14:paraId="7A6A7CB6" w14:textId="77777777" w:rsidR="00593BC6" w:rsidRPr="00F86F63" w:rsidRDefault="00593BC6" w:rsidP="00EA105F">
            <w:pPr>
              <w:rPr>
                <w:sz w:val="22"/>
                <w:szCs w:val="22"/>
              </w:rPr>
            </w:pPr>
          </w:p>
        </w:tc>
        <w:tc>
          <w:tcPr>
            <w:tcW w:w="920" w:type="dxa"/>
          </w:tcPr>
          <w:p w14:paraId="623F395E" w14:textId="77777777" w:rsidR="00593BC6" w:rsidRPr="00F86F63" w:rsidRDefault="00593BC6" w:rsidP="00EA105F">
            <w:pPr>
              <w:rPr>
                <w:sz w:val="22"/>
                <w:szCs w:val="22"/>
              </w:rPr>
            </w:pPr>
          </w:p>
        </w:tc>
        <w:tc>
          <w:tcPr>
            <w:tcW w:w="8350" w:type="dxa"/>
            <w:gridSpan w:val="2"/>
          </w:tcPr>
          <w:p w14:paraId="2E88B0AD" w14:textId="77777777" w:rsidR="00593BC6" w:rsidRPr="00F86F63" w:rsidRDefault="00593BC6" w:rsidP="00EA105F">
            <w:pPr>
              <w:rPr>
                <w:sz w:val="22"/>
                <w:szCs w:val="22"/>
              </w:rPr>
            </w:pPr>
          </w:p>
        </w:tc>
      </w:tr>
      <w:tr w:rsidR="00593BC6" w:rsidRPr="00C658CD" w14:paraId="6817A6D0" w14:textId="77777777" w:rsidTr="00187E80">
        <w:trPr>
          <w:cantSplit/>
          <w:trHeight w:val="233"/>
        </w:trPr>
        <w:tc>
          <w:tcPr>
            <w:tcW w:w="918" w:type="dxa"/>
          </w:tcPr>
          <w:p w14:paraId="4455D7DB" w14:textId="77777777" w:rsidR="00593BC6" w:rsidRPr="00F86F63" w:rsidRDefault="00593BC6" w:rsidP="00EA105F">
            <w:pPr>
              <w:rPr>
                <w:sz w:val="22"/>
                <w:szCs w:val="22"/>
              </w:rPr>
            </w:pPr>
          </w:p>
        </w:tc>
        <w:tc>
          <w:tcPr>
            <w:tcW w:w="920" w:type="dxa"/>
          </w:tcPr>
          <w:p w14:paraId="2C46BB89" w14:textId="77777777" w:rsidR="00593BC6" w:rsidRPr="00F86F63" w:rsidRDefault="00593BC6" w:rsidP="00EA105F">
            <w:pPr>
              <w:rPr>
                <w:sz w:val="22"/>
                <w:szCs w:val="22"/>
              </w:rPr>
            </w:pPr>
          </w:p>
        </w:tc>
        <w:tc>
          <w:tcPr>
            <w:tcW w:w="8350" w:type="dxa"/>
            <w:gridSpan w:val="2"/>
          </w:tcPr>
          <w:p w14:paraId="30953B7B" w14:textId="77777777" w:rsidR="00593BC6" w:rsidRPr="00C658CD" w:rsidRDefault="00593BC6" w:rsidP="00EA105F">
            <w:pPr>
              <w:rPr>
                <w:sz w:val="22"/>
                <w:szCs w:val="22"/>
              </w:rPr>
            </w:pPr>
            <w:r w:rsidRPr="00C658CD">
              <w:rPr>
                <w:sz w:val="22"/>
                <w:szCs w:val="22"/>
              </w:rPr>
              <w:t>Additional rows can be added to this table by selecting “Table” followed by “insert” and “rows below”</w:t>
            </w:r>
          </w:p>
        </w:tc>
      </w:tr>
    </w:tbl>
    <w:p w14:paraId="6E675E30" w14:textId="77777777" w:rsidR="00593BC6" w:rsidRDefault="00593BC6" w:rsidP="00593BC6">
      <w:pPr>
        <w:tabs>
          <w:tab w:val="left" w:pos="7020"/>
        </w:tabs>
        <w:ind w:right="44"/>
        <w:jc w:val="both"/>
        <w:rPr>
          <w:szCs w:val="22"/>
        </w:rPr>
      </w:pPr>
    </w:p>
    <w:p w14:paraId="0E955578" w14:textId="77777777" w:rsidR="00593BC6" w:rsidRDefault="00593BC6" w:rsidP="00593BC6">
      <w:pPr>
        <w:tabs>
          <w:tab w:val="left" w:pos="7020"/>
        </w:tabs>
        <w:ind w:right="44"/>
        <w:jc w:val="both"/>
        <w:rPr>
          <w:szCs w:val="22"/>
        </w:rPr>
      </w:pPr>
    </w:p>
    <w:p w14:paraId="11FCA427" w14:textId="77777777" w:rsidR="00593BC6" w:rsidRDefault="00593BC6" w:rsidP="00593BC6">
      <w:pPr>
        <w:tabs>
          <w:tab w:val="left" w:pos="7020"/>
        </w:tabs>
        <w:ind w:right="44"/>
        <w:jc w:val="both"/>
        <w:rPr>
          <w:szCs w:val="22"/>
        </w:rPr>
      </w:pPr>
    </w:p>
    <w:p w14:paraId="2432318E" w14:textId="1E7BC26A" w:rsidR="004D6145" w:rsidRPr="00593BC6" w:rsidRDefault="00593BC6" w:rsidP="004B6042">
      <w:pPr>
        <w:pStyle w:val="Footer"/>
        <w:jc w:val="center"/>
        <w:rPr>
          <w:lang w:val="en-CA"/>
        </w:rPr>
      </w:pPr>
      <w:r w:rsidRPr="00C658CD">
        <w:rPr>
          <w:sz w:val="22"/>
          <w:szCs w:val="22"/>
          <w:lang w:val="en-CA"/>
        </w:rPr>
        <w:t xml:space="preserve">Please submit your comments to </w:t>
      </w:r>
      <w:hyperlink r:id="rId9" w:history="1">
        <w:r w:rsidRPr="00C658CD">
          <w:rPr>
            <w:rStyle w:val="Hyperlink"/>
            <w:sz w:val="22"/>
            <w:szCs w:val="22"/>
            <w:lang w:val="en-CA"/>
          </w:rPr>
          <w:t>secretariat@cbd.int</w:t>
        </w:r>
      </w:hyperlink>
      <w:r w:rsidRPr="00C658CD">
        <w:rPr>
          <w:sz w:val="22"/>
          <w:szCs w:val="22"/>
          <w:lang w:val="en-CA"/>
        </w:rPr>
        <w:t>.</w:t>
      </w:r>
    </w:p>
    <w:sectPr w:rsidR="004D6145" w:rsidRPr="00593BC6" w:rsidSect="00EA105F">
      <w:headerReference w:type="first" r:id="rId10"/>
      <w:pgSz w:w="12240" w:h="15840" w:code="1"/>
      <w:pgMar w:top="1134" w:right="1418" w:bottom="1134" w:left="1418" w:header="340"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94603A" w14:textId="77777777" w:rsidR="00780EC4" w:rsidRDefault="00780EC4" w:rsidP="00593BC6">
      <w:r>
        <w:separator/>
      </w:r>
    </w:p>
  </w:endnote>
  <w:endnote w:type="continuationSeparator" w:id="0">
    <w:p w14:paraId="00B21B5A" w14:textId="77777777" w:rsidR="00780EC4" w:rsidRDefault="00780EC4" w:rsidP="00593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EC5FB6" w14:textId="77777777" w:rsidR="00780EC4" w:rsidRDefault="00780EC4" w:rsidP="00593BC6">
      <w:r>
        <w:separator/>
      </w:r>
    </w:p>
  </w:footnote>
  <w:footnote w:type="continuationSeparator" w:id="0">
    <w:p w14:paraId="6F6C6CF6" w14:textId="77777777" w:rsidR="00780EC4" w:rsidRDefault="00780EC4" w:rsidP="00593B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B1991" w14:textId="77777777" w:rsidR="00EA105F" w:rsidRDefault="00EA105F" w:rsidP="00EA105F">
    <w:pPr>
      <w:pStyle w:val="Header"/>
      <w:tabs>
        <w:tab w:val="clear" w:pos="8640"/>
        <w:tab w:val="right" w:pos="10260"/>
      </w:tabs>
      <w:spacing w:line="480" w:lineRule="auto"/>
      <w:ind w:left="-1260" w:right="-856"/>
      <w:jc w:val="center"/>
      <w:rPr>
        <w:rFonts w:ascii="Arial" w:hAnsi="Arial" w:cs="Arial"/>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43C79"/>
    <w:multiLevelType w:val="hybridMultilevel"/>
    <w:tmpl w:val="9C3084A8"/>
    <w:lvl w:ilvl="0" w:tplc="38660044">
      <w:start w:val="1"/>
      <w:numFmt w:val="lowerLetter"/>
      <w:lvlText w:val="%1."/>
      <w:lvlJc w:val="left"/>
      <w:pPr>
        <w:ind w:left="752" w:hanging="360"/>
      </w:pPr>
      <w:rPr>
        <w:rFonts w:hint="default"/>
        <w:sz w:val="20"/>
      </w:rPr>
    </w:lvl>
    <w:lvl w:ilvl="1" w:tplc="1C090019" w:tentative="1">
      <w:start w:val="1"/>
      <w:numFmt w:val="lowerLetter"/>
      <w:lvlText w:val="%2."/>
      <w:lvlJc w:val="left"/>
      <w:pPr>
        <w:ind w:left="1472" w:hanging="360"/>
      </w:pPr>
    </w:lvl>
    <w:lvl w:ilvl="2" w:tplc="1C09001B" w:tentative="1">
      <w:start w:val="1"/>
      <w:numFmt w:val="lowerRoman"/>
      <w:lvlText w:val="%3."/>
      <w:lvlJc w:val="right"/>
      <w:pPr>
        <w:ind w:left="2192" w:hanging="180"/>
      </w:pPr>
    </w:lvl>
    <w:lvl w:ilvl="3" w:tplc="1C09000F" w:tentative="1">
      <w:start w:val="1"/>
      <w:numFmt w:val="decimal"/>
      <w:lvlText w:val="%4."/>
      <w:lvlJc w:val="left"/>
      <w:pPr>
        <w:ind w:left="2912" w:hanging="360"/>
      </w:pPr>
    </w:lvl>
    <w:lvl w:ilvl="4" w:tplc="1C090019" w:tentative="1">
      <w:start w:val="1"/>
      <w:numFmt w:val="lowerLetter"/>
      <w:lvlText w:val="%5."/>
      <w:lvlJc w:val="left"/>
      <w:pPr>
        <w:ind w:left="3632" w:hanging="360"/>
      </w:pPr>
    </w:lvl>
    <w:lvl w:ilvl="5" w:tplc="1C09001B" w:tentative="1">
      <w:start w:val="1"/>
      <w:numFmt w:val="lowerRoman"/>
      <w:lvlText w:val="%6."/>
      <w:lvlJc w:val="right"/>
      <w:pPr>
        <w:ind w:left="4352" w:hanging="180"/>
      </w:pPr>
    </w:lvl>
    <w:lvl w:ilvl="6" w:tplc="1C09000F" w:tentative="1">
      <w:start w:val="1"/>
      <w:numFmt w:val="decimal"/>
      <w:lvlText w:val="%7."/>
      <w:lvlJc w:val="left"/>
      <w:pPr>
        <w:ind w:left="5072" w:hanging="360"/>
      </w:pPr>
    </w:lvl>
    <w:lvl w:ilvl="7" w:tplc="1C090019" w:tentative="1">
      <w:start w:val="1"/>
      <w:numFmt w:val="lowerLetter"/>
      <w:lvlText w:val="%8."/>
      <w:lvlJc w:val="left"/>
      <w:pPr>
        <w:ind w:left="5792" w:hanging="360"/>
      </w:pPr>
    </w:lvl>
    <w:lvl w:ilvl="8" w:tplc="1C09001B" w:tentative="1">
      <w:start w:val="1"/>
      <w:numFmt w:val="lowerRoman"/>
      <w:lvlText w:val="%9."/>
      <w:lvlJc w:val="right"/>
      <w:pPr>
        <w:ind w:left="6512" w:hanging="180"/>
      </w:pPr>
    </w:lvl>
  </w:abstractNum>
  <w:abstractNum w:abstractNumId="1" w15:restartNumberingAfterBreak="0">
    <w:nsid w:val="1EE32443"/>
    <w:multiLevelType w:val="hybridMultilevel"/>
    <w:tmpl w:val="4F1A1DAC"/>
    <w:lvl w:ilvl="0" w:tplc="2E84ED82">
      <w:start w:val="1"/>
      <w:numFmt w:val="lowerRoman"/>
      <w:lvlText w:val="(%1)"/>
      <w:lvlJc w:val="left"/>
      <w:pPr>
        <w:ind w:left="1112" w:hanging="720"/>
      </w:pPr>
      <w:rPr>
        <w:rFonts w:hint="default"/>
      </w:rPr>
    </w:lvl>
    <w:lvl w:ilvl="1" w:tplc="1C090019" w:tentative="1">
      <w:start w:val="1"/>
      <w:numFmt w:val="lowerLetter"/>
      <w:lvlText w:val="%2."/>
      <w:lvlJc w:val="left"/>
      <w:pPr>
        <w:ind w:left="1472" w:hanging="360"/>
      </w:pPr>
    </w:lvl>
    <w:lvl w:ilvl="2" w:tplc="1C09001B" w:tentative="1">
      <w:start w:val="1"/>
      <w:numFmt w:val="lowerRoman"/>
      <w:lvlText w:val="%3."/>
      <w:lvlJc w:val="right"/>
      <w:pPr>
        <w:ind w:left="2192" w:hanging="180"/>
      </w:pPr>
    </w:lvl>
    <w:lvl w:ilvl="3" w:tplc="1C09000F" w:tentative="1">
      <w:start w:val="1"/>
      <w:numFmt w:val="decimal"/>
      <w:lvlText w:val="%4."/>
      <w:lvlJc w:val="left"/>
      <w:pPr>
        <w:ind w:left="2912" w:hanging="360"/>
      </w:pPr>
    </w:lvl>
    <w:lvl w:ilvl="4" w:tplc="1C090019" w:tentative="1">
      <w:start w:val="1"/>
      <w:numFmt w:val="lowerLetter"/>
      <w:lvlText w:val="%5."/>
      <w:lvlJc w:val="left"/>
      <w:pPr>
        <w:ind w:left="3632" w:hanging="360"/>
      </w:pPr>
    </w:lvl>
    <w:lvl w:ilvl="5" w:tplc="1C09001B" w:tentative="1">
      <w:start w:val="1"/>
      <w:numFmt w:val="lowerRoman"/>
      <w:lvlText w:val="%6."/>
      <w:lvlJc w:val="right"/>
      <w:pPr>
        <w:ind w:left="4352" w:hanging="180"/>
      </w:pPr>
    </w:lvl>
    <w:lvl w:ilvl="6" w:tplc="1C09000F" w:tentative="1">
      <w:start w:val="1"/>
      <w:numFmt w:val="decimal"/>
      <w:lvlText w:val="%7."/>
      <w:lvlJc w:val="left"/>
      <w:pPr>
        <w:ind w:left="5072" w:hanging="360"/>
      </w:pPr>
    </w:lvl>
    <w:lvl w:ilvl="7" w:tplc="1C090019" w:tentative="1">
      <w:start w:val="1"/>
      <w:numFmt w:val="lowerLetter"/>
      <w:lvlText w:val="%8."/>
      <w:lvlJc w:val="left"/>
      <w:pPr>
        <w:ind w:left="5792" w:hanging="360"/>
      </w:pPr>
    </w:lvl>
    <w:lvl w:ilvl="8" w:tplc="1C09001B" w:tentative="1">
      <w:start w:val="1"/>
      <w:numFmt w:val="lowerRoman"/>
      <w:lvlText w:val="%9."/>
      <w:lvlJc w:val="right"/>
      <w:pPr>
        <w:ind w:left="6512" w:hanging="180"/>
      </w:pPr>
    </w:lvl>
  </w:abstractNum>
  <w:abstractNum w:abstractNumId="2" w15:restartNumberingAfterBreak="0">
    <w:nsid w:val="3D1B6835"/>
    <w:multiLevelType w:val="hybridMultilevel"/>
    <w:tmpl w:val="4F1A1DAC"/>
    <w:lvl w:ilvl="0" w:tplc="2E84ED82">
      <w:start w:val="1"/>
      <w:numFmt w:val="lowerRoman"/>
      <w:lvlText w:val="(%1)"/>
      <w:lvlJc w:val="left"/>
      <w:pPr>
        <w:ind w:left="1112" w:hanging="720"/>
      </w:pPr>
      <w:rPr>
        <w:rFonts w:hint="default"/>
      </w:rPr>
    </w:lvl>
    <w:lvl w:ilvl="1" w:tplc="1C090019" w:tentative="1">
      <w:start w:val="1"/>
      <w:numFmt w:val="lowerLetter"/>
      <w:lvlText w:val="%2."/>
      <w:lvlJc w:val="left"/>
      <w:pPr>
        <w:ind w:left="1472" w:hanging="360"/>
      </w:pPr>
    </w:lvl>
    <w:lvl w:ilvl="2" w:tplc="1C09001B" w:tentative="1">
      <w:start w:val="1"/>
      <w:numFmt w:val="lowerRoman"/>
      <w:lvlText w:val="%3."/>
      <w:lvlJc w:val="right"/>
      <w:pPr>
        <w:ind w:left="2192" w:hanging="180"/>
      </w:pPr>
    </w:lvl>
    <w:lvl w:ilvl="3" w:tplc="1C09000F" w:tentative="1">
      <w:start w:val="1"/>
      <w:numFmt w:val="decimal"/>
      <w:lvlText w:val="%4."/>
      <w:lvlJc w:val="left"/>
      <w:pPr>
        <w:ind w:left="2912" w:hanging="360"/>
      </w:pPr>
    </w:lvl>
    <w:lvl w:ilvl="4" w:tplc="1C090019" w:tentative="1">
      <w:start w:val="1"/>
      <w:numFmt w:val="lowerLetter"/>
      <w:lvlText w:val="%5."/>
      <w:lvlJc w:val="left"/>
      <w:pPr>
        <w:ind w:left="3632" w:hanging="360"/>
      </w:pPr>
    </w:lvl>
    <w:lvl w:ilvl="5" w:tplc="1C09001B" w:tentative="1">
      <w:start w:val="1"/>
      <w:numFmt w:val="lowerRoman"/>
      <w:lvlText w:val="%6."/>
      <w:lvlJc w:val="right"/>
      <w:pPr>
        <w:ind w:left="4352" w:hanging="180"/>
      </w:pPr>
    </w:lvl>
    <w:lvl w:ilvl="6" w:tplc="1C09000F" w:tentative="1">
      <w:start w:val="1"/>
      <w:numFmt w:val="decimal"/>
      <w:lvlText w:val="%7."/>
      <w:lvlJc w:val="left"/>
      <w:pPr>
        <w:ind w:left="5072" w:hanging="360"/>
      </w:pPr>
    </w:lvl>
    <w:lvl w:ilvl="7" w:tplc="1C090019" w:tentative="1">
      <w:start w:val="1"/>
      <w:numFmt w:val="lowerLetter"/>
      <w:lvlText w:val="%8."/>
      <w:lvlJc w:val="left"/>
      <w:pPr>
        <w:ind w:left="5792" w:hanging="360"/>
      </w:pPr>
    </w:lvl>
    <w:lvl w:ilvl="8" w:tplc="1C09001B" w:tentative="1">
      <w:start w:val="1"/>
      <w:numFmt w:val="lowerRoman"/>
      <w:lvlText w:val="%9."/>
      <w:lvlJc w:val="right"/>
      <w:pPr>
        <w:ind w:left="6512" w:hanging="180"/>
      </w:pPr>
    </w:lvl>
  </w:abstractNum>
  <w:abstractNum w:abstractNumId="3" w15:restartNumberingAfterBreak="0">
    <w:nsid w:val="40040968"/>
    <w:multiLevelType w:val="hybridMultilevel"/>
    <w:tmpl w:val="DFAEA9C2"/>
    <w:lvl w:ilvl="0" w:tplc="E2404AF2">
      <w:start w:val="1"/>
      <w:numFmt w:val="decimal"/>
      <w:lvlText w:val="(%1)"/>
      <w:lvlJc w:val="left"/>
      <w:pPr>
        <w:ind w:left="720" w:hanging="360"/>
      </w:pPr>
      <w:rPr>
        <w:rFonts w:ascii="Times New Roman" w:eastAsia="Times New Roman" w:hAnsi="Times New Roman" w:cs="Times New Roman"/>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51585F2A"/>
    <w:multiLevelType w:val="hybridMultilevel"/>
    <w:tmpl w:val="DFAEA9C2"/>
    <w:lvl w:ilvl="0" w:tplc="E2404AF2">
      <w:start w:val="1"/>
      <w:numFmt w:val="decimal"/>
      <w:lvlText w:val="(%1)"/>
      <w:lvlJc w:val="left"/>
      <w:pPr>
        <w:ind w:left="720" w:hanging="360"/>
      </w:pPr>
      <w:rPr>
        <w:rFonts w:ascii="Times New Roman" w:eastAsia="Times New Roman" w:hAnsi="Times New Roman" w:cs="Times New Roman"/>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60962F98"/>
    <w:multiLevelType w:val="hybridMultilevel"/>
    <w:tmpl w:val="18FCEBB6"/>
    <w:lvl w:ilvl="0" w:tplc="FBBAD1BE">
      <w:start w:val="1"/>
      <w:numFmt w:val="lowerLetter"/>
      <w:lvlText w:val="%1."/>
      <w:lvlJc w:val="left"/>
      <w:pPr>
        <w:ind w:left="752" w:hanging="360"/>
      </w:pPr>
      <w:rPr>
        <w:rFonts w:hint="default"/>
      </w:rPr>
    </w:lvl>
    <w:lvl w:ilvl="1" w:tplc="1C090019" w:tentative="1">
      <w:start w:val="1"/>
      <w:numFmt w:val="lowerLetter"/>
      <w:lvlText w:val="%2."/>
      <w:lvlJc w:val="left"/>
      <w:pPr>
        <w:ind w:left="1472" w:hanging="360"/>
      </w:pPr>
    </w:lvl>
    <w:lvl w:ilvl="2" w:tplc="1C09001B" w:tentative="1">
      <w:start w:val="1"/>
      <w:numFmt w:val="lowerRoman"/>
      <w:lvlText w:val="%3."/>
      <w:lvlJc w:val="right"/>
      <w:pPr>
        <w:ind w:left="2192" w:hanging="180"/>
      </w:pPr>
    </w:lvl>
    <w:lvl w:ilvl="3" w:tplc="1C09000F" w:tentative="1">
      <w:start w:val="1"/>
      <w:numFmt w:val="decimal"/>
      <w:lvlText w:val="%4."/>
      <w:lvlJc w:val="left"/>
      <w:pPr>
        <w:ind w:left="2912" w:hanging="360"/>
      </w:pPr>
    </w:lvl>
    <w:lvl w:ilvl="4" w:tplc="1C090019" w:tentative="1">
      <w:start w:val="1"/>
      <w:numFmt w:val="lowerLetter"/>
      <w:lvlText w:val="%5."/>
      <w:lvlJc w:val="left"/>
      <w:pPr>
        <w:ind w:left="3632" w:hanging="360"/>
      </w:pPr>
    </w:lvl>
    <w:lvl w:ilvl="5" w:tplc="1C09001B" w:tentative="1">
      <w:start w:val="1"/>
      <w:numFmt w:val="lowerRoman"/>
      <w:lvlText w:val="%6."/>
      <w:lvlJc w:val="right"/>
      <w:pPr>
        <w:ind w:left="4352" w:hanging="180"/>
      </w:pPr>
    </w:lvl>
    <w:lvl w:ilvl="6" w:tplc="1C09000F" w:tentative="1">
      <w:start w:val="1"/>
      <w:numFmt w:val="decimal"/>
      <w:lvlText w:val="%7."/>
      <w:lvlJc w:val="left"/>
      <w:pPr>
        <w:ind w:left="5072" w:hanging="360"/>
      </w:pPr>
    </w:lvl>
    <w:lvl w:ilvl="7" w:tplc="1C090019" w:tentative="1">
      <w:start w:val="1"/>
      <w:numFmt w:val="lowerLetter"/>
      <w:lvlText w:val="%8."/>
      <w:lvlJc w:val="left"/>
      <w:pPr>
        <w:ind w:left="5792" w:hanging="360"/>
      </w:pPr>
    </w:lvl>
    <w:lvl w:ilvl="8" w:tplc="1C09001B" w:tentative="1">
      <w:start w:val="1"/>
      <w:numFmt w:val="lowerRoman"/>
      <w:lvlText w:val="%9."/>
      <w:lvlJc w:val="right"/>
      <w:pPr>
        <w:ind w:left="6512" w:hanging="180"/>
      </w:pPr>
    </w:lvl>
  </w:abstractNum>
  <w:abstractNum w:abstractNumId="6" w15:restartNumberingAfterBreak="0">
    <w:nsid w:val="7A1E2CB9"/>
    <w:multiLevelType w:val="hybridMultilevel"/>
    <w:tmpl w:val="4F1A1DAC"/>
    <w:lvl w:ilvl="0" w:tplc="2E84ED82">
      <w:start w:val="1"/>
      <w:numFmt w:val="lowerRoman"/>
      <w:lvlText w:val="(%1)"/>
      <w:lvlJc w:val="left"/>
      <w:pPr>
        <w:ind w:left="1112" w:hanging="720"/>
      </w:pPr>
      <w:rPr>
        <w:rFonts w:hint="default"/>
      </w:rPr>
    </w:lvl>
    <w:lvl w:ilvl="1" w:tplc="1C090019" w:tentative="1">
      <w:start w:val="1"/>
      <w:numFmt w:val="lowerLetter"/>
      <w:lvlText w:val="%2."/>
      <w:lvlJc w:val="left"/>
      <w:pPr>
        <w:ind w:left="1472" w:hanging="360"/>
      </w:pPr>
    </w:lvl>
    <w:lvl w:ilvl="2" w:tplc="1C09001B" w:tentative="1">
      <w:start w:val="1"/>
      <w:numFmt w:val="lowerRoman"/>
      <w:lvlText w:val="%3."/>
      <w:lvlJc w:val="right"/>
      <w:pPr>
        <w:ind w:left="2192" w:hanging="180"/>
      </w:pPr>
    </w:lvl>
    <w:lvl w:ilvl="3" w:tplc="1C09000F" w:tentative="1">
      <w:start w:val="1"/>
      <w:numFmt w:val="decimal"/>
      <w:lvlText w:val="%4."/>
      <w:lvlJc w:val="left"/>
      <w:pPr>
        <w:ind w:left="2912" w:hanging="360"/>
      </w:pPr>
    </w:lvl>
    <w:lvl w:ilvl="4" w:tplc="1C090019" w:tentative="1">
      <w:start w:val="1"/>
      <w:numFmt w:val="lowerLetter"/>
      <w:lvlText w:val="%5."/>
      <w:lvlJc w:val="left"/>
      <w:pPr>
        <w:ind w:left="3632" w:hanging="360"/>
      </w:pPr>
    </w:lvl>
    <w:lvl w:ilvl="5" w:tplc="1C09001B" w:tentative="1">
      <w:start w:val="1"/>
      <w:numFmt w:val="lowerRoman"/>
      <w:lvlText w:val="%6."/>
      <w:lvlJc w:val="right"/>
      <w:pPr>
        <w:ind w:left="4352" w:hanging="180"/>
      </w:pPr>
    </w:lvl>
    <w:lvl w:ilvl="6" w:tplc="1C09000F" w:tentative="1">
      <w:start w:val="1"/>
      <w:numFmt w:val="decimal"/>
      <w:lvlText w:val="%7."/>
      <w:lvlJc w:val="left"/>
      <w:pPr>
        <w:ind w:left="5072" w:hanging="360"/>
      </w:pPr>
    </w:lvl>
    <w:lvl w:ilvl="7" w:tplc="1C090019" w:tentative="1">
      <w:start w:val="1"/>
      <w:numFmt w:val="lowerLetter"/>
      <w:lvlText w:val="%8."/>
      <w:lvlJc w:val="left"/>
      <w:pPr>
        <w:ind w:left="5792" w:hanging="360"/>
      </w:pPr>
    </w:lvl>
    <w:lvl w:ilvl="8" w:tplc="1C09001B" w:tentative="1">
      <w:start w:val="1"/>
      <w:numFmt w:val="lowerRoman"/>
      <w:lvlText w:val="%9."/>
      <w:lvlJc w:val="right"/>
      <w:pPr>
        <w:ind w:left="6512" w:hanging="180"/>
      </w:pPr>
    </w:lvl>
  </w:abstractNum>
  <w:num w:numId="1">
    <w:abstractNumId w:val="4"/>
  </w:num>
  <w:num w:numId="2">
    <w:abstractNumId w:val="2"/>
  </w:num>
  <w:num w:numId="3">
    <w:abstractNumId w:val="6"/>
  </w:num>
  <w:num w:numId="4">
    <w:abstractNumId w:val="1"/>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BC6"/>
    <w:rsid w:val="0002161D"/>
    <w:rsid w:val="00054613"/>
    <w:rsid w:val="00091F4D"/>
    <w:rsid w:val="000A54FC"/>
    <w:rsid w:val="000E2E07"/>
    <w:rsid w:val="00135D96"/>
    <w:rsid w:val="00187E80"/>
    <w:rsid w:val="0024383F"/>
    <w:rsid w:val="00293F84"/>
    <w:rsid w:val="002F56F6"/>
    <w:rsid w:val="0032155A"/>
    <w:rsid w:val="00344B05"/>
    <w:rsid w:val="00363EF2"/>
    <w:rsid w:val="00385543"/>
    <w:rsid w:val="003925B2"/>
    <w:rsid w:val="00393449"/>
    <w:rsid w:val="003C5737"/>
    <w:rsid w:val="00430349"/>
    <w:rsid w:val="004B6042"/>
    <w:rsid w:val="004C2D41"/>
    <w:rsid w:val="004D6145"/>
    <w:rsid w:val="004E426F"/>
    <w:rsid w:val="00524BE0"/>
    <w:rsid w:val="005411E6"/>
    <w:rsid w:val="00553917"/>
    <w:rsid w:val="00593BC6"/>
    <w:rsid w:val="00594E31"/>
    <w:rsid w:val="005C4C24"/>
    <w:rsid w:val="005C57DD"/>
    <w:rsid w:val="005E2EA9"/>
    <w:rsid w:val="00652D1D"/>
    <w:rsid w:val="006D311C"/>
    <w:rsid w:val="00735FF1"/>
    <w:rsid w:val="0077190B"/>
    <w:rsid w:val="00780EC4"/>
    <w:rsid w:val="007864C5"/>
    <w:rsid w:val="008147EC"/>
    <w:rsid w:val="00854B69"/>
    <w:rsid w:val="00872EB7"/>
    <w:rsid w:val="008C05B8"/>
    <w:rsid w:val="00910742"/>
    <w:rsid w:val="00991F51"/>
    <w:rsid w:val="009A3750"/>
    <w:rsid w:val="009F1F97"/>
    <w:rsid w:val="00A05BE6"/>
    <w:rsid w:val="00A545C6"/>
    <w:rsid w:val="00AB40DA"/>
    <w:rsid w:val="00AB76F2"/>
    <w:rsid w:val="00AC1B8B"/>
    <w:rsid w:val="00AD22DE"/>
    <w:rsid w:val="00AD2AF5"/>
    <w:rsid w:val="00AE7030"/>
    <w:rsid w:val="00B30682"/>
    <w:rsid w:val="00B373CC"/>
    <w:rsid w:val="00B431CD"/>
    <w:rsid w:val="00B662B0"/>
    <w:rsid w:val="00BB14D8"/>
    <w:rsid w:val="00BB2FE8"/>
    <w:rsid w:val="00BD5D26"/>
    <w:rsid w:val="00C05767"/>
    <w:rsid w:val="00C33566"/>
    <w:rsid w:val="00C66000"/>
    <w:rsid w:val="00C830F2"/>
    <w:rsid w:val="00D02165"/>
    <w:rsid w:val="00D52745"/>
    <w:rsid w:val="00D60758"/>
    <w:rsid w:val="00D97576"/>
    <w:rsid w:val="00DA217A"/>
    <w:rsid w:val="00DA7632"/>
    <w:rsid w:val="00DC1E41"/>
    <w:rsid w:val="00DD4F55"/>
    <w:rsid w:val="00E227B2"/>
    <w:rsid w:val="00E36419"/>
    <w:rsid w:val="00EA105F"/>
    <w:rsid w:val="00EC2516"/>
    <w:rsid w:val="00EF6CB6"/>
    <w:rsid w:val="00F22369"/>
    <w:rsid w:val="00F27D24"/>
    <w:rsid w:val="00F57F23"/>
    <w:rsid w:val="00F73C17"/>
    <w:rsid w:val="00F754C0"/>
    <w:rsid w:val="00F8658F"/>
    <w:rsid w:val="00F86F63"/>
    <w:rsid w:val="00F94D0C"/>
    <w:rsid w:val="00FB07C1"/>
    <w:rsid w:val="00FB1BA9"/>
    <w:rsid w:val="00FF1A2A"/>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515135"/>
  <w15:docId w15:val="{2EF4503E-AC8B-4C4E-A148-C22CF5937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BC6"/>
    <w:rPr>
      <w:rFonts w:ascii="Times New Roman" w:eastAsia="Times New Roman" w:hAnsi="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93BC6"/>
    <w:pPr>
      <w:tabs>
        <w:tab w:val="center" w:pos="4320"/>
        <w:tab w:val="right" w:pos="8640"/>
      </w:tabs>
    </w:pPr>
  </w:style>
  <w:style w:type="character" w:customStyle="1" w:styleId="HeaderChar">
    <w:name w:val="Header Char"/>
    <w:link w:val="Header"/>
    <w:rsid w:val="00593BC6"/>
    <w:rPr>
      <w:rFonts w:ascii="Times New Roman" w:eastAsia="Times New Roman" w:hAnsi="Times New Roman" w:cs="Times New Roman"/>
      <w:sz w:val="24"/>
      <w:szCs w:val="24"/>
      <w:lang w:val="en-GB" w:eastAsia="en-CA"/>
    </w:rPr>
  </w:style>
  <w:style w:type="paragraph" w:styleId="Footer">
    <w:name w:val="footer"/>
    <w:basedOn w:val="Normal"/>
    <w:link w:val="FooterChar"/>
    <w:rsid w:val="00593BC6"/>
    <w:pPr>
      <w:tabs>
        <w:tab w:val="center" w:pos="4320"/>
        <w:tab w:val="right" w:pos="8640"/>
      </w:tabs>
    </w:pPr>
  </w:style>
  <w:style w:type="character" w:customStyle="1" w:styleId="FooterChar">
    <w:name w:val="Footer Char"/>
    <w:link w:val="Footer"/>
    <w:rsid w:val="00593BC6"/>
    <w:rPr>
      <w:rFonts w:ascii="Times New Roman" w:eastAsia="Times New Roman" w:hAnsi="Times New Roman" w:cs="Times New Roman"/>
      <w:sz w:val="24"/>
      <w:szCs w:val="24"/>
      <w:lang w:val="en-GB" w:eastAsia="en-CA"/>
    </w:rPr>
  </w:style>
  <w:style w:type="character" w:styleId="Hyperlink">
    <w:name w:val="Hyperlink"/>
    <w:rsid w:val="00593BC6"/>
    <w:rPr>
      <w:rFonts w:cs="Times New Roman"/>
      <w:color w:val="0000FF"/>
      <w:u w:val="single"/>
    </w:rPr>
  </w:style>
  <w:style w:type="paragraph" w:styleId="BalloonText">
    <w:name w:val="Balloon Text"/>
    <w:basedOn w:val="Normal"/>
    <w:link w:val="BalloonTextChar"/>
    <w:uiPriority w:val="99"/>
    <w:semiHidden/>
    <w:unhideWhenUsed/>
    <w:rsid w:val="000546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4613"/>
    <w:rPr>
      <w:rFonts w:ascii="Segoe UI" w:eastAsia="Times New Roman" w:hAnsi="Segoe UI" w:cs="Segoe UI"/>
      <w:sz w:val="18"/>
      <w:szCs w:val="18"/>
      <w:lang w:val="en-GB"/>
    </w:rPr>
  </w:style>
  <w:style w:type="paragraph" w:styleId="ListParagraph">
    <w:name w:val="List Paragraph"/>
    <w:basedOn w:val="Normal"/>
    <w:uiPriority w:val="34"/>
    <w:qFormat/>
    <w:rsid w:val="004C2D41"/>
    <w:pPr>
      <w:ind w:left="720"/>
      <w:contextualSpacing/>
    </w:pPr>
  </w:style>
  <w:style w:type="character" w:styleId="UnresolvedMention">
    <w:name w:val="Unresolved Mention"/>
    <w:basedOn w:val="DefaultParagraphFont"/>
    <w:uiPriority w:val="99"/>
    <w:semiHidden/>
    <w:unhideWhenUsed/>
    <w:rsid w:val="00187E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536364">
      <w:bodyDiv w:val="1"/>
      <w:marLeft w:val="0"/>
      <w:marRight w:val="0"/>
      <w:marTop w:val="0"/>
      <w:marBottom w:val="0"/>
      <w:divBdr>
        <w:top w:val="none" w:sz="0" w:space="0" w:color="auto"/>
        <w:left w:val="none" w:sz="0" w:space="0" w:color="auto"/>
        <w:bottom w:val="none" w:sz="0" w:space="0" w:color="auto"/>
        <w:right w:val="none" w:sz="0" w:space="0" w:color="auto"/>
      </w:divBdr>
    </w:div>
    <w:div w:id="1594242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es@biosafety.org.za" TargetMode="External"/><Relationship Id="rId3" Type="http://schemas.openxmlformats.org/officeDocument/2006/relationships/settings" Target="settings.xml"/><Relationship Id="rId7" Type="http://schemas.openxmlformats.org/officeDocument/2006/relationships/hyperlink" Target="mailto:hennie@biosafety.org.z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ecretariat@cbd.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358</TotalTime>
  <Pages>3</Pages>
  <Words>635</Words>
  <Characters>3623</Characters>
  <Application>Microsoft Office Word</Application>
  <DocSecurity>0</DocSecurity>
  <Lines>30</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SCBD</Company>
  <LinksUpToDate>false</LinksUpToDate>
  <CharactersWithSpaces>4250</CharactersWithSpaces>
  <SharedDoc>false</SharedDoc>
  <HLinks>
    <vt:vector size="6" baseType="variant">
      <vt:variant>
        <vt:i4>7405656</vt:i4>
      </vt:variant>
      <vt:variant>
        <vt:i4>0</vt:i4>
      </vt:variant>
      <vt:variant>
        <vt:i4>0</vt:i4>
      </vt:variant>
      <vt:variant>
        <vt:i4>5</vt:i4>
      </vt:variant>
      <vt:variant>
        <vt:lpwstr>mailto:secretariat@cbd.int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cung</dc:creator>
  <cp:lastModifiedBy>JHG</cp:lastModifiedBy>
  <cp:revision>9</cp:revision>
  <dcterms:created xsi:type="dcterms:W3CDTF">2021-07-06T14:41:00Z</dcterms:created>
  <dcterms:modified xsi:type="dcterms:W3CDTF">2021-07-06T20:41:00Z</dcterms:modified>
</cp:coreProperties>
</file>